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clear" w:pos="1440"/>
          <w:tab w:val="clear" w:pos="5670"/>
        </w:tabs>
        <w:spacing w:beforeLines="0" w:afterLines="0"/>
        <w:ind w:firstLine="0" w:firstLineChars="0"/>
        <w:jc w:val="center"/>
        <w:rPr>
          <w:rFonts w:ascii="Arial" w:hAnsi="Arial"/>
          <w:kern w:val="2"/>
          <w:sz w:val="32"/>
          <w:szCs w:val="32"/>
        </w:rPr>
      </w:pPr>
      <w:bookmarkStart w:id="0" w:name="_Toc12353"/>
      <w:r>
        <w:rPr>
          <w:rFonts w:hint="eastAsia" w:ascii="Arial" w:hAnsi="Arial"/>
          <w:kern w:val="2"/>
          <w:sz w:val="32"/>
          <w:szCs w:val="32"/>
        </w:rPr>
        <w:t>采购需求</w:t>
      </w:r>
      <w:bookmarkEnd w:id="0"/>
    </w:p>
    <w:p>
      <w:pPr>
        <w:spacing w:line="360" w:lineRule="auto"/>
        <w:ind w:firstLine="422" w:firstLineChars="200"/>
      </w:pPr>
      <w:r>
        <w:rPr>
          <w:rFonts w:hint="eastAsia" w:ascii="宋体" w:hAnsi="宋体"/>
          <w:b/>
          <w:bCs/>
          <w:szCs w:val="21"/>
        </w:rPr>
        <w:t>一、商务要求：</w:t>
      </w:r>
    </w:p>
    <w:tbl>
      <w:tblPr>
        <w:tblStyle w:val="14"/>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pPr>
              <w:pStyle w:val="10"/>
              <w:jc w:val="center"/>
              <w:rPr>
                <w:rFonts w:cs="Wingdings" w:asciiTheme="minorEastAsia" w:hAnsiTheme="minorEastAsia"/>
                <w:b/>
                <w:sz w:val="24"/>
              </w:rPr>
            </w:pPr>
            <w:r>
              <w:rPr>
                <w:rFonts w:hint="eastAsia" w:cs="Wingdings" w:asciiTheme="minorEastAsia" w:hAnsiTheme="minorEastAsia"/>
                <w:b/>
                <w:sz w:val="24"/>
              </w:rPr>
              <w:t>序号</w:t>
            </w:r>
          </w:p>
        </w:tc>
        <w:tc>
          <w:tcPr>
            <w:tcW w:w="2391" w:type="dxa"/>
            <w:vAlign w:val="center"/>
          </w:tcPr>
          <w:p>
            <w:pPr>
              <w:pStyle w:val="10"/>
              <w:jc w:val="center"/>
            </w:pPr>
            <w:r>
              <w:rPr>
                <w:rFonts w:hint="eastAsia" w:asciiTheme="minorEastAsia" w:hAnsiTheme="minorEastAsia"/>
                <w:b/>
                <w:bCs/>
                <w:sz w:val="24"/>
                <w:szCs w:val="24"/>
              </w:rPr>
              <w:t>条款名称</w:t>
            </w:r>
          </w:p>
        </w:tc>
        <w:tc>
          <w:tcPr>
            <w:tcW w:w="5170" w:type="dxa"/>
            <w:vAlign w:val="center"/>
          </w:tcPr>
          <w:p>
            <w:pPr>
              <w:pStyle w:val="10"/>
              <w:jc w:val="center"/>
              <w:rPr>
                <w:rFonts w:cs="Wingdings" w:asciiTheme="minorEastAsia" w:hAnsiTheme="minorEastAsia"/>
                <w:b/>
                <w:sz w:val="24"/>
              </w:rPr>
            </w:pPr>
            <w:r>
              <w:rPr>
                <w:rFonts w:hint="eastAsia" w:cs="Wingdings" w:asciiTheme="minorEastAsia" w:hAnsiTheme="minorEastAsia"/>
                <w:b/>
                <w:sz w:val="24"/>
              </w:rPr>
              <w:t>具体要求内容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808"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1</w:t>
            </w:r>
          </w:p>
        </w:tc>
        <w:tc>
          <w:tcPr>
            <w:tcW w:w="2391" w:type="dxa"/>
            <w:vAlign w:val="center"/>
          </w:tcPr>
          <w:p>
            <w:pPr>
              <w:jc w:val="center"/>
              <w:rPr>
                <w:rFonts w:ascii="宋体" w:hAnsi="宋体"/>
                <w:sz w:val="24"/>
              </w:rPr>
            </w:pPr>
            <w:r>
              <w:rPr>
                <w:rFonts w:asciiTheme="minorEastAsia" w:hAnsiTheme="minorEastAsia" w:eastAsiaTheme="minorEastAsia"/>
                <w:sz w:val="24"/>
              </w:rPr>
              <w:t>付款方式</w:t>
            </w:r>
          </w:p>
        </w:tc>
        <w:tc>
          <w:tcPr>
            <w:tcW w:w="5170" w:type="dxa"/>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验收合格后一次性付清合同价款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391" w:type="dxa"/>
            <w:vAlign w:val="center"/>
          </w:tcPr>
          <w:p>
            <w:pPr>
              <w:jc w:val="center"/>
              <w:rPr>
                <w:rFonts w:ascii="宋体" w:hAnsi="宋体"/>
                <w:sz w:val="24"/>
              </w:rPr>
            </w:pPr>
            <w:r>
              <w:rPr>
                <w:rFonts w:hint="eastAsia" w:ascii="宋体" w:hAnsi="宋体"/>
                <w:sz w:val="24"/>
              </w:rPr>
              <w:t>服务地点</w:t>
            </w:r>
          </w:p>
        </w:tc>
        <w:tc>
          <w:tcPr>
            <w:tcW w:w="5170" w:type="dxa"/>
            <w:vAlign w:val="center"/>
          </w:tcPr>
          <w:p>
            <w:pPr>
              <w:jc w:val="center"/>
              <w:rPr>
                <w:rFonts w:asciiTheme="minorEastAsia" w:hAnsiTheme="minorEastAsia" w:eastAsiaTheme="minorEastAsia"/>
                <w:sz w:val="24"/>
              </w:rPr>
            </w:pPr>
            <w:r>
              <w:rPr>
                <w:rFonts w:hint="eastAsia"/>
                <w:sz w:val="24"/>
                <w:szCs w:val="24"/>
              </w:rPr>
              <w:t>桐城师范高等专科学校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391" w:type="dxa"/>
            <w:vAlign w:val="center"/>
          </w:tcPr>
          <w:p>
            <w:pPr>
              <w:jc w:val="center"/>
              <w:rPr>
                <w:rFonts w:ascii="宋体" w:hAnsi="宋体"/>
                <w:sz w:val="24"/>
              </w:rPr>
            </w:pPr>
            <w:r>
              <w:rPr>
                <w:rFonts w:hint="eastAsia" w:ascii="宋体" w:hAnsi="宋体"/>
                <w:sz w:val="24"/>
              </w:rPr>
              <w:t>服务期限</w:t>
            </w:r>
          </w:p>
        </w:tc>
        <w:tc>
          <w:tcPr>
            <w:tcW w:w="5170"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自2024年3月-8月</w:t>
            </w:r>
          </w:p>
        </w:tc>
      </w:tr>
    </w:tbl>
    <w:p>
      <w:pPr>
        <w:ind w:firstLine="422" w:firstLineChars="200"/>
        <w:rPr>
          <w:rFonts w:ascii="宋体" w:hAnsi="宋体"/>
          <w:b/>
          <w:bCs/>
          <w:szCs w:val="21"/>
        </w:rPr>
      </w:pPr>
    </w:p>
    <w:p>
      <w:pPr>
        <w:pStyle w:val="4"/>
        <w:numPr>
          <w:ilvl w:val="0"/>
          <w:numId w:val="1"/>
        </w:numPr>
        <w:spacing w:line="240" w:lineRule="auto"/>
        <w:ind w:firstLine="413" w:firstLineChars="196"/>
        <w:rPr>
          <w:bCs/>
          <w:szCs w:val="24"/>
        </w:rPr>
      </w:pPr>
      <w:r>
        <w:rPr>
          <w:rFonts w:hint="eastAsia"/>
          <w:bCs/>
          <w:szCs w:val="24"/>
        </w:rPr>
        <w:t>服务内容</w:t>
      </w:r>
    </w:p>
    <w:p>
      <w:pPr>
        <w:pStyle w:val="5"/>
      </w:pPr>
      <w:r>
        <w:rPr>
          <w:rFonts w:hint="eastAsia"/>
        </w:rPr>
        <w:t>桐城师范高等专科学校2024年招生宣传服务采购，主要内容为桐城师范高等专科学校2024年分类考试招生宣传和普通高考招生宣传。</w:t>
      </w:r>
    </w:p>
    <w:p>
      <w:pPr>
        <w:pStyle w:val="4"/>
        <w:numPr>
          <w:ilvl w:val="0"/>
          <w:numId w:val="2"/>
        </w:numPr>
        <w:spacing w:line="240" w:lineRule="auto"/>
        <w:ind w:firstLine="413" w:firstLineChars="196"/>
      </w:pPr>
      <w:r>
        <w:rPr>
          <w:rFonts w:hint="eastAsia"/>
        </w:rPr>
        <w:t>服务需求</w:t>
      </w:r>
    </w:p>
    <w:tbl>
      <w:tblPr>
        <w:tblStyle w:val="14"/>
        <w:tblW w:w="45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992"/>
        <w:gridCol w:w="5244"/>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2" w:type="pct"/>
            <w:vAlign w:val="center"/>
          </w:tcPr>
          <w:p>
            <w:pPr>
              <w:jc w:val="center"/>
              <w:rPr>
                <w:rFonts w:ascii="宋体" w:hAnsi="宋体" w:cs="宋体"/>
                <w:b/>
                <w:bCs/>
                <w:color w:val="000000"/>
                <w:szCs w:val="21"/>
              </w:rPr>
            </w:pPr>
            <w:r>
              <w:rPr>
                <w:rFonts w:hint="eastAsia" w:ascii="宋体" w:hAnsi="宋体" w:cs="宋体"/>
                <w:b/>
                <w:bCs/>
                <w:color w:val="000000"/>
                <w:szCs w:val="21"/>
              </w:rPr>
              <w:t>序号</w:t>
            </w:r>
          </w:p>
        </w:tc>
        <w:tc>
          <w:tcPr>
            <w:tcW w:w="641" w:type="pct"/>
            <w:vAlign w:val="center"/>
          </w:tcPr>
          <w:p>
            <w:pPr>
              <w:jc w:val="center"/>
              <w:rPr>
                <w:rFonts w:ascii="宋体" w:hAnsi="宋体" w:cs="宋体"/>
                <w:b/>
                <w:bCs/>
                <w:color w:val="000000"/>
                <w:szCs w:val="21"/>
              </w:rPr>
            </w:pPr>
            <w:r>
              <w:rPr>
                <w:rFonts w:hint="eastAsia" w:ascii="宋体" w:hAnsi="宋体" w:cs="宋体"/>
                <w:b/>
                <w:bCs/>
                <w:color w:val="000000"/>
                <w:szCs w:val="21"/>
              </w:rPr>
              <w:t>服务内容</w:t>
            </w:r>
          </w:p>
        </w:tc>
        <w:tc>
          <w:tcPr>
            <w:tcW w:w="3387" w:type="pct"/>
            <w:vAlign w:val="center"/>
          </w:tcPr>
          <w:p>
            <w:pPr>
              <w:jc w:val="center"/>
              <w:rPr>
                <w:rFonts w:ascii="宋体" w:hAnsi="宋体" w:cs="宋体"/>
                <w:b/>
                <w:bCs/>
                <w:color w:val="000000"/>
                <w:szCs w:val="21"/>
              </w:rPr>
            </w:pPr>
            <w:r>
              <w:rPr>
                <w:rFonts w:hint="eastAsia" w:ascii="宋体" w:hAnsi="宋体" w:cs="宋体"/>
                <w:b/>
                <w:bCs/>
                <w:color w:val="000000"/>
                <w:szCs w:val="21"/>
              </w:rPr>
              <w:t>服务要求</w:t>
            </w:r>
          </w:p>
        </w:tc>
        <w:tc>
          <w:tcPr>
            <w:tcW w:w="550" w:type="pct"/>
            <w:vAlign w:val="center"/>
          </w:tcPr>
          <w:p>
            <w:pPr>
              <w:jc w:val="center"/>
              <w:rPr>
                <w:rFonts w:ascii="宋体" w:hAnsi="宋体" w:cs="宋体"/>
                <w:b/>
                <w:bCs/>
                <w:color w:val="000000"/>
                <w:szCs w:val="21"/>
              </w:rPr>
            </w:pPr>
            <w:r>
              <w:rPr>
                <w:rFonts w:hint="eastAsia" w:ascii="宋体" w:hAnsi="宋体" w:cs="宋体"/>
                <w:b/>
                <w:bCs/>
                <w:color w:val="00000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2" w:type="pct"/>
            <w:vAlign w:val="center"/>
          </w:tcPr>
          <w:p>
            <w:pPr>
              <w:jc w:val="center"/>
              <w:rPr>
                <w:rFonts w:ascii="宋体" w:hAnsi="宋体" w:cs="宋体"/>
                <w:b/>
                <w:bCs/>
                <w:color w:val="000000"/>
                <w:szCs w:val="21"/>
              </w:rPr>
            </w:pPr>
            <w:r>
              <w:rPr>
                <w:rFonts w:hint="eastAsia" w:ascii="宋体" w:hAnsi="宋体" w:cs="宋体"/>
                <w:b/>
                <w:bCs/>
                <w:color w:val="000000"/>
                <w:szCs w:val="21"/>
              </w:rPr>
              <w:t>1</w:t>
            </w:r>
          </w:p>
        </w:tc>
        <w:tc>
          <w:tcPr>
            <w:tcW w:w="641" w:type="pct"/>
            <w:vAlign w:val="center"/>
          </w:tcPr>
          <w:p>
            <w:pPr>
              <w:jc w:val="center"/>
              <w:rPr>
                <w:rFonts w:ascii="宋体" w:hAnsi="宋体" w:cs="宋体"/>
                <w:b/>
                <w:bCs/>
                <w:color w:val="000000"/>
                <w:szCs w:val="21"/>
              </w:rPr>
            </w:pPr>
            <w:r>
              <w:rPr>
                <w:rFonts w:hint="eastAsia" w:ascii="宋体" w:hAnsi="宋体" w:cs="宋体"/>
                <w:color w:val="000000"/>
                <w:kern w:val="0"/>
                <w:sz w:val="22"/>
                <w:szCs w:val="21"/>
              </w:rPr>
              <w:t>线下进校园宣传</w:t>
            </w:r>
          </w:p>
        </w:tc>
        <w:tc>
          <w:tcPr>
            <w:tcW w:w="3387" w:type="pct"/>
            <w:vAlign w:val="center"/>
          </w:tcPr>
          <w:p>
            <w:pPr>
              <w:widowControl/>
              <w:snapToGrid w:val="0"/>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kern w:val="0"/>
                <w:sz w:val="22"/>
                <w:szCs w:val="21"/>
              </w:rPr>
              <w:t>1.分类考试招生线路宣传：供应商提</w:t>
            </w:r>
            <w:r>
              <w:rPr>
                <w:rFonts w:hint="eastAsia" w:ascii="宋体" w:hAnsi="宋体" w:cs="宋体"/>
                <w:color w:val="000000" w:themeColor="text1"/>
                <w:kern w:val="0"/>
                <w:sz w:val="22"/>
                <w:szCs w:val="21"/>
                <w14:textFill>
                  <w14:solidFill>
                    <w14:schemeClr w14:val="tx1"/>
                  </w14:solidFill>
                </w14:textFill>
              </w:rPr>
              <w:t>供</w:t>
            </w:r>
            <w:r>
              <w:rPr>
                <w:rFonts w:hint="eastAsia" w:ascii="宋体" w:hAnsi="宋体" w:cs="宋体"/>
                <w:bCs/>
                <w:color w:val="000000" w:themeColor="text1"/>
                <w:kern w:val="0"/>
                <w:sz w:val="22"/>
                <w:szCs w:val="21"/>
                <w14:textFill>
                  <w14:solidFill>
                    <w14:schemeClr w14:val="tx1"/>
                  </w14:solidFill>
                </w14:textFill>
              </w:rPr>
              <w:t>4条</w:t>
            </w:r>
            <w:r>
              <w:rPr>
                <w:rFonts w:hint="eastAsia" w:ascii="宋体" w:hAnsi="宋体" w:cs="宋体"/>
                <w:color w:val="000000" w:themeColor="text1"/>
                <w:kern w:val="0"/>
                <w:sz w:val="22"/>
                <w:szCs w:val="21"/>
                <w14:textFill>
                  <w14:solidFill>
                    <w14:schemeClr w14:val="tx1"/>
                  </w14:solidFill>
                </w14:textFill>
              </w:rPr>
              <w:t>线下进入安徽省高中（中职）宣传线路，每条线路不少于14场、总场次不少于</w:t>
            </w:r>
            <w:r>
              <w:rPr>
                <w:rFonts w:hint="eastAsia" w:ascii="宋体" w:hAnsi="宋体" w:cs="宋体"/>
                <w:bCs/>
                <w:color w:val="000000" w:themeColor="text1"/>
                <w:kern w:val="0"/>
                <w:sz w:val="22"/>
                <w:szCs w:val="21"/>
                <w14:textFill>
                  <w14:solidFill>
                    <w14:schemeClr w14:val="tx1"/>
                  </w14:solidFill>
                </w14:textFill>
              </w:rPr>
              <w:t>56场</w:t>
            </w:r>
            <w:r>
              <w:rPr>
                <w:rFonts w:hint="eastAsia" w:ascii="宋体" w:hAnsi="宋体" w:cs="宋体"/>
                <w:color w:val="000000" w:themeColor="text1"/>
                <w:kern w:val="0"/>
                <w:sz w:val="22"/>
                <w:szCs w:val="21"/>
                <w14:textFill>
                  <w14:solidFill>
                    <w14:schemeClr w14:val="tx1"/>
                  </w14:solidFill>
                </w14:textFill>
              </w:rPr>
              <w:t>的招生宣传活动。</w:t>
            </w:r>
          </w:p>
          <w:p>
            <w:pPr>
              <w:jc w:val="left"/>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kern w:val="0"/>
                <w:sz w:val="22"/>
                <w:szCs w:val="21"/>
              </w:rPr>
              <w:t>2.秋季高招线路宣传：供应商提</w:t>
            </w:r>
            <w:r>
              <w:rPr>
                <w:rFonts w:hint="eastAsia" w:ascii="宋体" w:hAnsi="宋体" w:cs="宋体"/>
                <w:color w:val="000000" w:themeColor="text1"/>
                <w:kern w:val="0"/>
                <w:sz w:val="22"/>
                <w:szCs w:val="21"/>
                <w14:textFill>
                  <w14:solidFill>
                    <w14:schemeClr w14:val="tx1"/>
                  </w14:solidFill>
                </w14:textFill>
              </w:rPr>
              <w:t>供</w:t>
            </w:r>
            <w:r>
              <w:rPr>
                <w:rFonts w:hint="eastAsia" w:ascii="宋体" w:hAnsi="宋体" w:cs="宋体"/>
                <w:bCs/>
                <w:color w:val="000000" w:themeColor="text1"/>
                <w:kern w:val="0"/>
                <w:sz w:val="22"/>
                <w:szCs w:val="21"/>
                <w14:textFill>
                  <w14:solidFill>
                    <w14:schemeClr w14:val="tx1"/>
                  </w14:solidFill>
                </w14:textFill>
              </w:rPr>
              <w:t>4条</w:t>
            </w:r>
            <w:r>
              <w:rPr>
                <w:rFonts w:hint="eastAsia" w:ascii="宋体" w:hAnsi="宋体" w:cs="宋体"/>
                <w:color w:val="000000" w:themeColor="text1"/>
                <w:kern w:val="0"/>
                <w:sz w:val="22"/>
                <w:szCs w:val="21"/>
                <w14:textFill>
                  <w14:solidFill>
                    <w14:schemeClr w14:val="tx1"/>
                  </w14:solidFill>
                </w14:textFill>
              </w:rPr>
              <w:t>线下进入安徽省高中的宣传线路，每条线路不少于8场、总场次不少于</w:t>
            </w:r>
            <w:r>
              <w:rPr>
                <w:rFonts w:hint="eastAsia" w:ascii="宋体" w:hAnsi="宋体" w:cs="宋体"/>
                <w:bCs/>
                <w:color w:val="000000" w:themeColor="text1"/>
                <w:kern w:val="0"/>
                <w:sz w:val="22"/>
                <w:szCs w:val="21"/>
                <w14:textFill>
                  <w14:solidFill>
                    <w14:schemeClr w14:val="tx1"/>
                  </w14:solidFill>
                </w14:textFill>
              </w:rPr>
              <w:t>32场</w:t>
            </w:r>
            <w:r>
              <w:rPr>
                <w:rFonts w:hint="eastAsia" w:ascii="宋体" w:hAnsi="宋体" w:cs="宋体"/>
                <w:color w:val="000000" w:themeColor="text1"/>
                <w:kern w:val="0"/>
                <w:sz w:val="22"/>
                <w:szCs w:val="21"/>
                <w14:textFill>
                  <w14:solidFill>
                    <w14:schemeClr w14:val="tx1"/>
                  </w14:solidFill>
                </w14:textFill>
              </w:rPr>
              <w:t>的招生宣传活动。</w:t>
            </w:r>
          </w:p>
          <w:p>
            <w:pPr>
              <w:jc w:val="left"/>
            </w:pPr>
            <w:r>
              <w:rPr>
                <w:rFonts w:hint="eastAsia"/>
              </w:rPr>
              <w:t>3.</w:t>
            </w:r>
            <w:r>
              <w:rPr>
                <w:rFonts w:hint="eastAsia" w:ascii="宋体" w:hAnsi="宋体" w:cs="宋体"/>
                <w:color w:val="000000"/>
                <w:kern w:val="0"/>
                <w:sz w:val="22"/>
                <w:szCs w:val="21"/>
              </w:rPr>
              <w:t xml:space="preserve"> 供应商于3-4月、6-7月份在不少于200所安徽省高中（中职）学校张贴学校招生宣传海报，每期宣传海报张贴时间不少于1个月。</w:t>
            </w:r>
          </w:p>
        </w:tc>
        <w:tc>
          <w:tcPr>
            <w:tcW w:w="550" w:type="pct"/>
            <w:vAlign w:val="center"/>
          </w:tcPr>
          <w:p>
            <w:pPr>
              <w:jc w:val="center"/>
              <w:rPr>
                <w:rFonts w:ascii="宋体" w:hAnsi="宋体" w:cs="宋体"/>
                <w:b/>
                <w:bCs/>
                <w:color w:val="000000"/>
                <w:szCs w:val="21"/>
              </w:rPr>
            </w:pPr>
            <w:r>
              <w:rPr>
                <w:rFonts w:hint="eastAsia" w:ascii="宋体" w:hAnsi="宋体" w:cs="宋体"/>
                <w:b/>
                <w:bCs/>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2" w:type="pct"/>
            <w:vAlign w:val="center"/>
          </w:tcPr>
          <w:p>
            <w:pPr>
              <w:jc w:val="center"/>
              <w:rPr>
                <w:rFonts w:ascii="宋体" w:hAnsi="宋体" w:cs="宋体"/>
                <w:b/>
                <w:bCs/>
                <w:color w:val="000000"/>
                <w:szCs w:val="21"/>
              </w:rPr>
            </w:pPr>
            <w:r>
              <w:rPr>
                <w:rFonts w:hint="eastAsia" w:ascii="宋体" w:hAnsi="宋体" w:cs="宋体"/>
                <w:b/>
                <w:bCs/>
                <w:color w:val="000000"/>
                <w:szCs w:val="21"/>
              </w:rPr>
              <w:t>2</w:t>
            </w:r>
          </w:p>
        </w:tc>
        <w:tc>
          <w:tcPr>
            <w:tcW w:w="641" w:type="pct"/>
            <w:vAlign w:val="center"/>
          </w:tcPr>
          <w:p>
            <w:pPr>
              <w:jc w:val="center"/>
              <w:rPr>
                <w:rFonts w:ascii="宋体" w:hAnsi="宋体" w:cs="宋体"/>
                <w:b/>
                <w:bCs/>
                <w:color w:val="000000"/>
                <w:szCs w:val="21"/>
              </w:rPr>
            </w:pPr>
            <w:r>
              <w:rPr>
                <w:rFonts w:hint="eastAsia" w:ascii="宋体" w:hAnsi="宋体" w:cs="宋体"/>
                <w:color w:val="000000"/>
                <w:kern w:val="0"/>
                <w:sz w:val="22"/>
                <w:szCs w:val="21"/>
              </w:rPr>
              <w:t>招生印刷品整体策划设计制作</w:t>
            </w:r>
          </w:p>
        </w:tc>
        <w:tc>
          <w:tcPr>
            <w:tcW w:w="3387" w:type="pct"/>
            <w:vAlign w:val="center"/>
          </w:tcPr>
          <w:p>
            <w:pPr>
              <w:contextualSpacing/>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1.分类考试招生和秋季高招简章（尺寸：426cm*291cm，三折页形式，根据学校具体内容设计，200g铜版纸，各10000份）；</w:t>
            </w:r>
          </w:p>
          <w:p>
            <w:pPr>
              <w:contextualSpacing/>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themeColor="text1"/>
                <w:kern w:val="0"/>
                <w:sz w:val="22"/>
                <w:szCs w:val="21"/>
                <w14:textFill>
                  <w14:solidFill>
                    <w14:schemeClr w14:val="tx1"/>
                  </w14:solidFill>
                </w14:textFill>
              </w:rPr>
              <w:t>2.宣传易拉宝（分类考试招生和秋季高招），尺寸：200cm*80cm，各6个 ；</w:t>
            </w:r>
          </w:p>
          <w:p>
            <w:pPr>
              <w:widowControl/>
              <w:snapToGrid w:val="0"/>
              <w:rPr>
                <w:rFonts w:ascii="宋体" w:hAnsi="宋体" w:cs="宋体"/>
                <w:color w:val="000000"/>
                <w:kern w:val="0"/>
                <w:sz w:val="22"/>
                <w:szCs w:val="21"/>
              </w:rPr>
            </w:pPr>
            <w:r>
              <w:rPr>
                <w:rFonts w:hint="eastAsia" w:ascii="宋体" w:hAnsi="宋体" w:cs="宋体"/>
                <w:color w:val="000000" w:themeColor="text1"/>
                <w:kern w:val="0"/>
                <w:sz w:val="22"/>
                <w:szCs w:val="21"/>
                <w14:textFill>
                  <w14:solidFill>
                    <w14:schemeClr w14:val="tx1"/>
                  </w14:solidFill>
                </w14:textFill>
              </w:rPr>
              <w:t>3.宣传大海报20</w:t>
            </w:r>
            <w:r>
              <w:rPr>
                <w:rFonts w:ascii="宋体" w:hAnsi="宋体" w:cs="宋体"/>
                <w:color w:val="000000" w:themeColor="text1"/>
                <w:kern w:val="0"/>
                <w:sz w:val="22"/>
                <w:szCs w:val="21"/>
                <w14:textFill>
                  <w14:solidFill>
                    <w14:schemeClr w14:val="tx1"/>
                  </w14:solidFill>
                </w14:textFill>
              </w:rPr>
              <w:t>0</w:t>
            </w:r>
            <w:r>
              <w:rPr>
                <w:rFonts w:hint="eastAsia" w:ascii="宋体" w:hAnsi="宋体" w:cs="宋体"/>
                <w:color w:val="000000" w:themeColor="text1"/>
                <w:kern w:val="0"/>
                <w:sz w:val="22"/>
                <w:szCs w:val="21"/>
                <w14:textFill>
                  <w14:solidFill>
                    <w14:schemeClr w14:val="tx1"/>
                  </w14:solidFill>
                </w14:textFill>
              </w:rPr>
              <w:t>张，分类考试招生和秋季高招各100张，尺寸：90cm*60cm。</w:t>
            </w:r>
          </w:p>
        </w:tc>
        <w:tc>
          <w:tcPr>
            <w:tcW w:w="550" w:type="pct"/>
            <w:vAlign w:val="center"/>
          </w:tcPr>
          <w:p>
            <w:pPr>
              <w:jc w:val="center"/>
              <w:rPr>
                <w:rFonts w:ascii="宋体" w:hAnsi="宋体" w:cs="宋体"/>
                <w:b/>
                <w:bCs/>
                <w:color w:val="000000"/>
                <w:szCs w:val="21"/>
              </w:rPr>
            </w:pPr>
            <w:r>
              <w:rPr>
                <w:rFonts w:hint="eastAsia" w:ascii="宋体" w:hAnsi="宋体" w:cs="宋体"/>
                <w:b/>
                <w:bCs/>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2" w:type="pct"/>
            <w:vAlign w:val="center"/>
          </w:tcPr>
          <w:p>
            <w:pPr>
              <w:jc w:val="center"/>
              <w:rPr>
                <w:rFonts w:ascii="宋体" w:hAnsi="宋体" w:cs="宋体"/>
                <w:b/>
                <w:bCs/>
                <w:color w:val="000000"/>
                <w:szCs w:val="21"/>
              </w:rPr>
            </w:pPr>
            <w:r>
              <w:rPr>
                <w:rFonts w:hint="eastAsia" w:ascii="宋体" w:hAnsi="宋体" w:cs="宋体"/>
                <w:b/>
                <w:bCs/>
                <w:color w:val="000000"/>
                <w:szCs w:val="21"/>
              </w:rPr>
              <w:t>3</w:t>
            </w:r>
          </w:p>
        </w:tc>
        <w:tc>
          <w:tcPr>
            <w:tcW w:w="641" w:type="pct"/>
            <w:vAlign w:val="center"/>
          </w:tcPr>
          <w:p>
            <w:pPr>
              <w:jc w:val="center"/>
              <w:rPr>
                <w:rFonts w:ascii="宋体" w:hAnsi="宋体" w:cs="宋体"/>
                <w:color w:val="000000"/>
                <w:kern w:val="0"/>
                <w:sz w:val="22"/>
                <w:szCs w:val="21"/>
              </w:rPr>
            </w:pPr>
            <w:r>
              <w:rPr>
                <w:rFonts w:hint="eastAsia" w:ascii="宋体" w:hAnsi="宋体" w:cs="宋体"/>
                <w:color w:val="000000"/>
                <w:kern w:val="0"/>
                <w:sz w:val="22"/>
                <w:szCs w:val="21"/>
              </w:rPr>
              <w:t>招生宣传品定制</w:t>
            </w:r>
          </w:p>
        </w:tc>
        <w:tc>
          <w:tcPr>
            <w:tcW w:w="3387" w:type="pct"/>
            <w:vAlign w:val="center"/>
          </w:tcPr>
          <w:p>
            <w:pPr>
              <w:contextualSpacing/>
            </w:pPr>
            <w:r>
              <w:rPr>
                <w:rFonts w:hint="eastAsia" w:ascii="宋体" w:hAnsi="宋体" w:cs="宋体"/>
                <w:color w:val="000000"/>
                <w:kern w:val="0"/>
                <w:sz w:val="22"/>
                <w:szCs w:val="21"/>
              </w:rPr>
              <w:t>定制具有学校特色、实用强的纪念品：帆布袋、笔、钥匙扣，印有学校标识，各1000份。</w:t>
            </w:r>
          </w:p>
        </w:tc>
        <w:tc>
          <w:tcPr>
            <w:tcW w:w="550" w:type="pct"/>
            <w:vAlign w:val="center"/>
          </w:tcPr>
          <w:p>
            <w:pPr>
              <w:jc w:val="center"/>
              <w:rPr>
                <w:rFonts w:ascii="宋体" w:hAnsi="宋体" w:cs="宋体"/>
                <w:b/>
                <w:bCs/>
                <w:color w:val="000000"/>
                <w:szCs w:val="21"/>
              </w:rPr>
            </w:pPr>
            <w:r>
              <w:rPr>
                <w:rFonts w:hint="eastAsia" w:ascii="宋体" w:hAnsi="宋体" w:cs="宋体"/>
                <w:b/>
                <w:bCs/>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2" w:type="pct"/>
            <w:vAlign w:val="center"/>
          </w:tcPr>
          <w:p>
            <w:pPr>
              <w:jc w:val="center"/>
              <w:rPr>
                <w:rFonts w:ascii="宋体" w:hAnsi="宋体" w:cs="宋体"/>
                <w:b/>
                <w:bCs/>
                <w:color w:val="000000"/>
                <w:szCs w:val="21"/>
              </w:rPr>
            </w:pPr>
            <w:r>
              <w:rPr>
                <w:rFonts w:hint="eastAsia" w:ascii="宋体" w:hAnsi="宋体" w:cs="宋体"/>
                <w:b/>
                <w:bCs/>
                <w:color w:val="000000"/>
                <w:szCs w:val="21"/>
              </w:rPr>
              <w:t>4</w:t>
            </w:r>
          </w:p>
        </w:tc>
        <w:tc>
          <w:tcPr>
            <w:tcW w:w="641" w:type="pct"/>
            <w:vAlign w:val="center"/>
          </w:tcPr>
          <w:p>
            <w:pPr>
              <w:jc w:val="center"/>
              <w:rPr>
                <w:rFonts w:ascii="宋体" w:hAnsi="宋体" w:cs="宋体"/>
                <w:color w:val="000000"/>
                <w:kern w:val="0"/>
                <w:sz w:val="22"/>
                <w:szCs w:val="21"/>
              </w:rPr>
            </w:pPr>
            <w:r>
              <w:rPr>
                <w:rFonts w:hint="eastAsia" w:ascii="宋体" w:hAnsi="宋体" w:cs="宋体"/>
                <w:color w:val="000000"/>
                <w:kern w:val="0"/>
                <w:sz w:val="22"/>
                <w:szCs w:val="21"/>
              </w:rPr>
              <w:t>线上宣传</w:t>
            </w:r>
          </w:p>
        </w:tc>
        <w:tc>
          <w:tcPr>
            <w:tcW w:w="3387" w:type="pct"/>
            <w:vAlign w:val="center"/>
          </w:tcPr>
          <w:p>
            <w:pPr>
              <w:widowControl/>
              <w:snapToGrid w:val="0"/>
              <w:rPr>
                <w:rFonts w:ascii="宋体" w:hAnsi="宋体" w:cs="宋体"/>
                <w:color w:val="000000"/>
                <w:kern w:val="0"/>
                <w:sz w:val="22"/>
                <w:szCs w:val="21"/>
              </w:rPr>
            </w:pPr>
            <w:r>
              <w:rPr>
                <w:rFonts w:ascii="宋体" w:hAnsi="宋体" w:cs="宋体"/>
                <w:color w:val="000000"/>
                <w:kern w:val="0"/>
                <w:sz w:val="22"/>
                <w:szCs w:val="21"/>
              </w:rPr>
              <w:t>1</w:t>
            </w:r>
            <w:r>
              <w:rPr>
                <w:rFonts w:hint="eastAsia" w:ascii="宋体" w:hAnsi="宋体" w:cs="宋体"/>
                <w:color w:val="000000"/>
                <w:kern w:val="0"/>
                <w:sz w:val="22"/>
                <w:szCs w:val="21"/>
              </w:rPr>
              <w:t>．</w:t>
            </w:r>
            <w:r>
              <w:rPr>
                <w:rFonts w:ascii="宋体" w:hAnsi="宋体" w:cs="宋体"/>
                <w:color w:val="000000"/>
                <w:kern w:val="0"/>
                <w:sz w:val="22"/>
                <w:szCs w:val="21"/>
              </w:rPr>
              <w:t>智能问答系统</w:t>
            </w:r>
          </w:p>
          <w:p>
            <w:pPr>
              <w:widowControl/>
              <w:snapToGrid w:val="0"/>
              <w:rPr>
                <w:rFonts w:ascii="宋体" w:hAnsi="宋体" w:cs="宋体"/>
                <w:color w:val="000000"/>
                <w:kern w:val="0"/>
                <w:sz w:val="22"/>
                <w:szCs w:val="21"/>
              </w:rPr>
            </w:pPr>
            <w:r>
              <w:rPr>
                <w:rFonts w:hint="eastAsia" w:ascii="宋体" w:hAnsi="宋体" w:cs="宋体"/>
                <w:color w:val="000000"/>
                <w:kern w:val="0"/>
                <w:sz w:val="22"/>
                <w:szCs w:val="21"/>
              </w:rPr>
              <w:t>为我校开通智能问答系统</w:t>
            </w:r>
            <w:r>
              <w:rPr>
                <w:rFonts w:ascii="宋体" w:hAnsi="宋体" w:cs="宋体"/>
                <w:color w:val="000000"/>
                <w:kern w:val="0"/>
                <w:sz w:val="22"/>
                <w:szCs w:val="21"/>
              </w:rPr>
              <w:t>1年，可自动识别并回复考生问题，同时可在百度等主流搜索引擎中为该系统提供考生咨询入口，后台支持多维度数据总结分析。</w:t>
            </w:r>
          </w:p>
          <w:p>
            <w:pPr>
              <w:widowControl/>
              <w:snapToGrid w:val="0"/>
              <w:rPr>
                <w:rFonts w:ascii="宋体" w:hAnsi="宋体" w:cs="宋体"/>
                <w:color w:val="000000"/>
                <w:kern w:val="0"/>
                <w:sz w:val="22"/>
                <w:szCs w:val="21"/>
              </w:rPr>
            </w:pPr>
            <w:r>
              <w:rPr>
                <w:rFonts w:ascii="宋体" w:hAnsi="宋体" w:cs="宋体"/>
                <w:color w:val="000000"/>
                <w:kern w:val="0"/>
                <w:sz w:val="22"/>
                <w:szCs w:val="21"/>
              </w:rPr>
              <w:t>2</w:t>
            </w:r>
            <w:r>
              <w:rPr>
                <w:rFonts w:hint="eastAsia" w:ascii="宋体" w:hAnsi="宋体" w:cs="宋体"/>
                <w:color w:val="000000"/>
                <w:kern w:val="0"/>
                <w:sz w:val="22"/>
                <w:szCs w:val="21"/>
              </w:rPr>
              <w:t>．</w:t>
            </w:r>
            <w:r>
              <w:rPr>
                <w:rFonts w:ascii="宋体" w:hAnsi="宋体" w:cs="宋体"/>
                <w:color w:val="000000"/>
                <w:kern w:val="0"/>
                <w:sz w:val="22"/>
                <w:szCs w:val="21"/>
              </w:rPr>
              <w:t>提高院校曝光</w:t>
            </w:r>
          </w:p>
          <w:p>
            <w:pPr>
              <w:widowControl/>
              <w:snapToGrid w:val="0"/>
              <w:rPr>
                <w:rFonts w:ascii="宋体" w:hAnsi="宋体" w:cs="宋体"/>
                <w:color w:val="000000"/>
                <w:kern w:val="0"/>
                <w:sz w:val="22"/>
                <w:szCs w:val="21"/>
              </w:rPr>
            </w:pPr>
            <w:r>
              <w:rPr>
                <w:rFonts w:hint="eastAsia" w:ascii="宋体" w:hAnsi="宋体" w:cs="宋体"/>
                <w:color w:val="000000"/>
                <w:kern w:val="0"/>
                <w:sz w:val="22"/>
                <w:szCs w:val="21"/>
              </w:rPr>
              <w:t>锁定安徽省考生及家长，通过特殊设计展示，吸引考生及家长关注，提高我校曝光度，展示不少于</w:t>
            </w:r>
            <w:r>
              <w:rPr>
                <w:rFonts w:ascii="宋体" w:hAnsi="宋体" w:cs="宋体"/>
                <w:color w:val="000000"/>
                <w:kern w:val="0"/>
                <w:sz w:val="22"/>
                <w:szCs w:val="21"/>
              </w:rPr>
              <w:t>4周时间。</w:t>
            </w:r>
          </w:p>
          <w:p>
            <w:pPr>
              <w:widowControl/>
              <w:snapToGrid w:val="0"/>
              <w:rPr>
                <w:rFonts w:ascii="宋体" w:hAnsi="宋体" w:cs="宋体"/>
                <w:color w:val="000000"/>
                <w:kern w:val="0"/>
                <w:sz w:val="22"/>
                <w:szCs w:val="21"/>
              </w:rPr>
            </w:pPr>
            <w:r>
              <w:rPr>
                <w:rFonts w:ascii="宋体" w:hAnsi="宋体" w:cs="宋体"/>
                <w:color w:val="000000"/>
                <w:kern w:val="0"/>
                <w:sz w:val="22"/>
                <w:szCs w:val="21"/>
              </w:rPr>
              <w:t>3</w:t>
            </w:r>
            <w:r>
              <w:rPr>
                <w:rFonts w:hint="eastAsia" w:ascii="宋体" w:hAnsi="宋体" w:cs="宋体"/>
                <w:color w:val="000000"/>
                <w:kern w:val="0"/>
                <w:sz w:val="22"/>
                <w:szCs w:val="21"/>
              </w:rPr>
              <w:t>．</w:t>
            </w:r>
            <w:r>
              <w:rPr>
                <w:rFonts w:ascii="宋体" w:hAnsi="宋体" w:cs="宋体"/>
                <w:color w:val="000000"/>
                <w:kern w:val="0"/>
                <w:sz w:val="22"/>
                <w:szCs w:val="21"/>
              </w:rPr>
              <w:t>精准生源引流</w:t>
            </w:r>
          </w:p>
          <w:p>
            <w:pPr>
              <w:widowControl/>
              <w:snapToGrid w:val="0"/>
              <w:rPr>
                <w:rFonts w:ascii="宋体" w:hAnsi="宋体" w:cs="宋体"/>
                <w:color w:val="000000"/>
                <w:kern w:val="0"/>
                <w:sz w:val="22"/>
                <w:szCs w:val="21"/>
              </w:rPr>
            </w:pPr>
            <w:r>
              <w:rPr>
                <w:rFonts w:hint="eastAsia" w:ascii="宋体" w:hAnsi="宋体" w:cs="宋体"/>
                <w:color w:val="000000"/>
                <w:kern w:val="0"/>
                <w:sz w:val="22"/>
                <w:szCs w:val="21"/>
              </w:rPr>
              <w:t>①在与我校往年录取分数相近的院校中，向安徽省优质生源精准推荐我校招生信息</w:t>
            </w:r>
            <w:r>
              <w:rPr>
                <w:rFonts w:ascii="宋体" w:hAnsi="宋体" w:cs="宋体"/>
                <w:color w:val="000000"/>
                <w:kern w:val="0"/>
                <w:sz w:val="22"/>
                <w:szCs w:val="21"/>
              </w:rPr>
              <w:t>1年</w:t>
            </w:r>
          </w:p>
          <w:p>
            <w:pPr>
              <w:widowControl/>
              <w:snapToGrid w:val="0"/>
              <w:rPr>
                <w:rFonts w:ascii="宋体" w:hAnsi="宋体" w:cs="宋体"/>
                <w:color w:val="000000"/>
                <w:kern w:val="0"/>
                <w:sz w:val="22"/>
                <w:szCs w:val="21"/>
              </w:rPr>
            </w:pPr>
            <w:r>
              <w:rPr>
                <w:rFonts w:hint="eastAsia" w:ascii="宋体" w:hAnsi="宋体" w:cs="宋体"/>
                <w:color w:val="000000"/>
                <w:kern w:val="0"/>
                <w:sz w:val="22"/>
                <w:szCs w:val="21"/>
              </w:rPr>
              <w:t>②在高考相关的志愿填报</w:t>
            </w:r>
            <w:r>
              <w:rPr>
                <w:rFonts w:ascii="宋体" w:hAnsi="宋体" w:cs="宋体"/>
                <w:color w:val="000000"/>
                <w:kern w:val="0"/>
                <w:sz w:val="22"/>
                <w:szCs w:val="21"/>
              </w:rPr>
              <w:t>APP平台（下载不低于一千万）中，锁定安徽省我校目标生源，将我校招生信息精准推送一次。</w:t>
            </w:r>
          </w:p>
          <w:p>
            <w:pPr>
              <w:widowControl/>
              <w:snapToGrid w:val="0"/>
              <w:rPr>
                <w:rFonts w:ascii="宋体" w:hAnsi="宋体" w:cs="宋体"/>
                <w:color w:val="000000"/>
                <w:kern w:val="0"/>
                <w:sz w:val="22"/>
                <w:szCs w:val="21"/>
              </w:rPr>
            </w:pPr>
            <w:r>
              <w:rPr>
                <w:rFonts w:hint="eastAsia" w:ascii="宋体" w:hAnsi="宋体" w:cs="宋体"/>
                <w:color w:val="000000"/>
                <w:kern w:val="0"/>
                <w:sz w:val="22"/>
                <w:szCs w:val="21"/>
              </w:rPr>
              <w:t>4．电子招生简章</w:t>
            </w:r>
          </w:p>
          <w:p>
            <w:pPr>
              <w:widowControl/>
              <w:snapToGrid w:val="0"/>
              <w:rPr>
                <w:rFonts w:ascii="宋体" w:hAnsi="宋体" w:cs="宋体"/>
                <w:color w:val="000000"/>
                <w:kern w:val="0"/>
                <w:sz w:val="22"/>
                <w:szCs w:val="21"/>
              </w:rPr>
            </w:pPr>
            <w:r>
              <w:rPr>
                <w:rFonts w:hint="eastAsia" w:ascii="宋体" w:hAnsi="宋体" w:cs="宋体"/>
                <w:color w:val="000000"/>
                <w:kern w:val="0"/>
                <w:sz w:val="22"/>
                <w:szCs w:val="21"/>
              </w:rPr>
              <w:t>5．抖音信息流广告精准定投</w:t>
            </w:r>
          </w:p>
          <w:p>
            <w:pPr>
              <w:widowControl/>
              <w:snapToGrid w:val="0"/>
              <w:rPr>
                <w:rFonts w:ascii="宋体" w:hAnsi="宋体" w:cs="宋体"/>
                <w:color w:val="000000"/>
                <w:kern w:val="0"/>
                <w:sz w:val="22"/>
                <w:szCs w:val="21"/>
              </w:rPr>
            </w:pPr>
            <w:r>
              <w:rPr>
                <w:rFonts w:hint="eastAsia" w:ascii="宋体" w:hAnsi="宋体" w:cs="宋体"/>
                <w:color w:val="000000"/>
                <w:kern w:val="0"/>
                <w:sz w:val="22"/>
                <w:szCs w:val="21"/>
              </w:rPr>
              <w:t>抖音小视频推广至少100万次，微信朋友圈曝光至少20万次以上（含文案撰写、招生宣传图片设计和招生宣传视频制作，负责运营维护和客服支持）。</w:t>
            </w:r>
          </w:p>
        </w:tc>
        <w:tc>
          <w:tcPr>
            <w:tcW w:w="550" w:type="pct"/>
            <w:vAlign w:val="center"/>
          </w:tcPr>
          <w:p>
            <w:pPr>
              <w:jc w:val="center"/>
              <w:rPr>
                <w:rFonts w:ascii="宋体" w:hAnsi="宋体" w:cs="宋体"/>
                <w:b/>
                <w:bCs/>
                <w:color w:val="000000"/>
                <w:szCs w:val="21"/>
              </w:rPr>
            </w:pPr>
            <w:r>
              <w:rPr>
                <w:rFonts w:hint="eastAsia" w:ascii="宋体" w:hAnsi="宋体" w:cs="宋体"/>
                <w:b/>
                <w:bCs/>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2" w:type="pct"/>
            <w:vAlign w:val="center"/>
          </w:tcPr>
          <w:p>
            <w:pPr>
              <w:jc w:val="center"/>
              <w:rPr>
                <w:rFonts w:ascii="宋体" w:hAnsi="宋体" w:cs="宋体"/>
                <w:b/>
                <w:bCs/>
                <w:color w:val="000000"/>
                <w:szCs w:val="21"/>
              </w:rPr>
            </w:pPr>
            <w:r>
              <w:rPr>
                <w:rFonts w:hint="eastAsia" w:ascii="宋体" w:hAnsi="宋体" w:cs="宋体"/>
                <w:b/>
                <w:bCs/>
                <w:color w:val="000000"/>
                <w:szCs w:val="21"/>
              </w:rPr>
              <w:t>5</w:t>
            </w:r>
          </w:p>
        </w:tc>
        <w:tc>
          <w:tcPr>
            <w:tcW w:w="641" w:type="pct"/>
            <w:vAlign w:val="center"/>
          </w:tcPr>
          <w:p>
            <w:pPr>
              <w:jc w:val="center"/>
              <w:rPr>
                <w:rFonts w:ascii="宋体" w:hAnsi="宋体" w:cs="宋体"/>
                <w:color w:val="000000"/>
                <w:szCs w:val="21"/>
              </w:rPr>
            </w:pPr>
            <w:r>
              <w:rPr>
                <w:rFonts w:hint="eastAsia" w:ascii="宋体" w:hAnsi="宋体" w:cs="宋体"/>
                <w:color w:val="000000"/>
                <w:szCs w:val="21"/>
              </w:rPr>
              <w:t>服务报告</w:t>
            </w:r>
          </w:p>
        </w:tc>
        <w:tc>
          <w:tcPr>
            <w:tcW w:w="3387" w:type="pct"/>
            <w:vAlign w:val="center"/>
          </w:tcPr>
          <w:p>
            <w:pPr>
              <w:rPr>
                <w:rFonts w:ascii="宋体" w:hAnsi="宋体" w:cs="宋体"/>
                <w:color w:val="000000"/>
                <w:szCs w:val="21"/>
              </w:rPr>
            </w:pPr>
            <w:r>
              <w:rPr>
                <w:rFonts w:hint="eastAsia" w:ascii="宋体" w:hAnsi="宋体" w:cs="宋体"/>
                <w:color w:val="000000"/>
                <w:szCs w:val="21"/>
              </w:rPr>
              <w:t>项目完成后须提供完整的项目服务报告。</w:t>
            </w:r>
          </w:p>
        </w:tc>
        <w:tc>
          <w:tcPr>
            <w:tcW w:w="550" w:type="pct"/>
            <w:vAlign w:val="center"/>
          </w:tcPr>
          <w:p>
            <w:pPr>
              <w:jc w:val="center"/>
              <w:rPr>
                <w:rFonts w:ascii="宋体" w:hAnsi="宋体" w:cs="宋体"/>
                <w:b/>
                <w:bCs/>
                <w:color w:val="000000"/>
                <w:szCs w:val="21"/>
              </w:rPr>
            </w:pPr>
            <w:r>
              <w:rPr>
                <w:rFonts w:hint="eastAsia" w:ascii="宋体" w:hAnsi="宋体" w:cs="宋体"/>
                <w:b/>
                <w:bCs/>
                <w:color w:val="000000"/>
                <w:szCs w:val="21"/>
              </w:rPr>
              <w:t>1</w:t>
            </w:r>
          </w:p>
        </w:tc>
      </w:tr>
    </w:tbl>
    <w:p>
      <w:pPr>
        <w:pStyle w:val="4"/>
        <w:numPr>
          <w:ilvl w:val="0"/>
          <w:numId w:val="2"/>
        </w:numPr>
        <w:spacing w:line="240" w:lineRule="auto"/>
        <w:ind w:firstLine="472" w:firstLineChars="196"/>
        <w:rPr>
          <w:sz w:val="24"/>
          <w:szCs w:val="24"/>
        </w:rPr>
      </w:pPr>
      <w:r>
        <w:rPr>
          <w:rFonts w:hint="eastAsia"/>
          <w:sz w:val="24"/>
          <w:szCs w:val="24"/>
        </w:rPr>
        <w:t>其他需求</w:t>
      </w:r>
    </w:p>
    <w:p>
      <w:pPr>
        <w:pStyle w:val="16"/>
        <w:numPr>
          <w:ilvl w:val="0"/>
          <w:numId w:val="3"/>
        </w:numPr>
        <w:ind w:left="0" w:firstLine="480"/>
        <w:rPr>
          <w:rFonts w:asciiTheme="minorEastAsia" w:hAnsiTheme="minorEastAsia"/>
          <w:sz w:val="24"/>
        </w:rPr>
      </w:pPr>
      <w:r>
        <w:rPr>
          <w:rFonts w:hint="eastAsia" w:cs="宋体" w:asciiTheme="minorEastAsia" w:hAnsiTheme="minorEastAsia"/>
          <w:bCs/>
          <w:sz w:val="24"/>
        </w:rPr>
        <w:t>提供的服务方案要科学合理，内容要全面，配</w:t>
      </w:r>
      <w:r>
        <w:rPr>
          <w:rFonts w:hint="eastAsia" w:asciiTheme="minorEastAsia" w:hAnsiTheme="minorEastAsia"/>
          <w:sz w:val="24"/>
        </w:rPr>
        <w:t>置专业的服务团队。</w:t>
      </w:r>
    </w:p>
    <w:p>
      <w:pPr>
        <w:pStyle w:val="16"/>
        <w:numPr>
          <w:ilvl w:val="0"/>
          <w:numId w:val="3"/>
        </w:numPr>
        <w:ind w:left="0" w:firstLine="480"/>
        <w:rPr>
          <w:rFonts w:asciiTheme="minorEastAsia" w:hAnsiTheme="minorEastAsia"/>
          <w:sz w:val="24"/>
        </w:rPr>
      </w:pPr>
      <w:r>
        <w:rPr>
          <w:rFonts w:hint="eastAsia" w:asciiTheme="minorEastAsia" w:hAnsiTheme="minorEastAsia"/>
          <w:sz w:val="24"/>
        </w:rPr>
        <w:t>供应商运营的网站具有互联网信息办或者主管部门颁发的信息服务许可证，能够提供安徽省内本地化服务。</w:t>
      </w:r>
    </w:p>
    <w:p>
      <w:pPr>
        <w:pStyle w:val="16"/>
        <w:numPr>
          <w:ilvl w:val="0"/>
          <w:numId w:val="3"/>
        </w:numPr>
        <w:ind w:left="0" w:firstLine="480"/>
        <w:rPr>
          <w:rFonts w:asciiTheme="minorEastAsia" w:hAnsiTheme="minorEastAsia"/>
          <w:sz w:val="24"/>
        </w:rPr>
      </w:pPr>
      <w:r>
        <w:rPr>
          <w:rFonts w:hint="eastAsia" w:asciiTheme="minorEastAsia" w:hAnsiTheme="minorEastAsia"/>
          <w:kern w:val="0"/>
          <w:sz w:val="24"/>
        </w:rPr>
        <w:t>供应商具有类似的高校招生宣传的合作协议，至少</w:t>
      </w:r>
      <w:r>
        <w:rPr>
          <w:rFonts w:hint="eastAsia" w:cs="宋体" w:asciiTheme="minorEastAsia" w:hAnsiTheme="minorEastAsia"/>
          <w:kern w:val="0"/>
          <w:sz w:val="24"/>
        </w:rPr>
        <w:t>提供</w:t>
      </w:r>
      <w:r>
        <w:rPr>
          <w:rFonts w:hint="eastAsia" w:cs="宋体" w:asciiTheme="minorEastAsia" w:hAnsiTheme="minorEastAsia"/>
          <w:kern w:val="0"/>
          <w:sz w:val="24"/>
          <w:lang w:val="en-US" w:eastAsia="zh-CN"/>
        </w:rPr>
        <w:t>三</w:t>
      </w:r>
      <w:r>
        <w:rPr>
          <w:rFonts w:hint="eastAsia" w:cs="宋体" w:asciiTheme="minorEastAsia" w:hAnsiTheme="minorEastAsia"/>
          <w:kern w:val="0"/>
          <w:sz w:val="24"/>
        </w:rPr>
        <w:t>份以上与其他高校的</w:t>
      </w:r>
      <w:r>
        <w:rPr>
          <w:rFonts w:hint="eastAsia" w:asciiTheme="minorEastAsia" w:hAnsiTheme="minorEastAsia"/>
          <w:kern w:val="0"/>
          <w:sz w:val="24"/>
        </w:rPr>
        <w:t>合作协议扫描件或影印件。</w:t>
      </w:r>
    </w:p>
    <w:p>
      <w:pPr>
        <w:pStyle w:val="5"/>
        <w:numPr>
          <w:ilvl w:val="0"/>
          <w:numId w:val="3"/>
        </w:numPr>
        <w:ind w:left="0" w:firstLine="480" w:firstLineChars="200"/>
        <w:rPr>
          <w:rFonts w:asciiTheme="minorEastAsia" w:hAnsiTheme="minorEastAsia" w:eastAsiaTheme="minorEastAsia"/>
          <w:sz w:val="24"/>
        </w:rPr>
      </w:pPr>
      <w:r>
        <w:rPr>
          <w:rFonts w:hint="eastAsia" w:asciiTheme="minorEastAsia" w:hAnsiTheme="minorEastAsia" w:eastAsiaTheme="minorEastAsia"/>
          <w:sz w:val="24"/>
          <w:szCs w:val="24"/>
        </w:rPr>
        <w:t>本项目需提供以下样品：</w:t>
      </w:r>
    </w:p>
    <w:p>
      <w:pPr>
        <w:pStyle w:val="5"/>
        <w:ind w:firstLine="480" w:firstLineChars="200"/>
        <w:rPr>
          <w:rFonts w:asciiTheme="minorEastAsia" w:hAnsiTheme="minorEastAsia" w:eastAsiaTheme="minorEastAsia"/>
          <w:sz w:val="24"/>
          <w:szCs w:val="24"/>
        </w:rPr>
      </w:pPr>
      <w:r>
        <w:rPr>
          <w:rFonts w:hint="eastAsia" w:asciiTheme="minorEastAsia" w:hAnsiTheme="minorEastAsia" w:eastAsiaTheme="minorEastAsia"/>
          <w:color w:val="FF0000"/>
          <w:sz w:val="24"/>
        </w:rPr>
        <w:t>投标单位必须提供样品，若不提供，作无效标处理</w:t>
      </w:r>
      <w:r>
        <w:rPr>
          <w:rFonts w:hint="eastAsia" w:asciiTheme="minorEastAsia" w:hAnsiTheme="minorEastAsia" w:eastAsiaTheme="minorEastAsia"/>
          <w:sz w:val="24"/>
        </w:rPr>
        <w:t>。</w:t>
      </w:r>
    </w:p>
    <w:p>
      <w:pPr>
        <w:pStyle w:val="5"/>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（1）</w:t>
      </w:r>
      <w:r>
        <w:rPr>
          <w:rFonts w:hint="eastAsia" w:asciiTheme="minorEastAsia" w:hAnsiTheme="minorEastAsia" w:eastAsiaTheme="minorEastAsia"/>
          <w:sz w:val="24"/>
          <w:szCs w:val="24"/>
        </w:rPr>
        <w:t>招生简章</w:t>
      </w:r>
    </w:p>
    <w:p>
      <w:pPr>
        <w:pStyle w:val="5"/>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尺寸：426cm*291cm，三折页形式，200g铜版纸。</w:t>
      </w:r>
    </w:p>
    <w:p>
      <w:pPr>
        <w:pStyle w:val="5"/>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无纺布手拎袋</w:t>
      </w:r>
    </w:p>
    <w:p>
      <w:pPr>
        <w:pStyle w:val="9"/>
        <w:spacing w:after="0"/>
        <w:ind w:left="0" w:leftChars="0" w:right="1470" w:firstLine="480" w:firstLineChars="20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12安A级帆布加厚，正反印字；40cm×30cm×10cm；含设计。</w:t>
      </w:r>
    </w:p>
    <w:p>
      <w:pPr>
        <w:pStyle w:val="5"/>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定制宣传笔</w:t>
      </w:r>
    </w:p>
    <w:p>
      <w:pPr>
        <w:pStyle w:val="5"/>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金属挂钩；笔杆长约1</w:t>
      </w:r>
      <w:r>
        <w:rPr>
          <w:rFonts w:cs="仿宋" w:asciiTheme="minorEastAsia" w:hAnsiTheme="minorEastAsia" w:eastAsiaTheme="minorEastAsia"/>
          <w:sz w:val="24"/>
          <w:szCs w:val="24"/>
        </w:rPr>
        <w:t>40mm</w:t>
      </w:r>
      <w:r>
        <w:rPr>
          <w:rFonts w:hint="eastAsia" w:cs="仿宋" w:asciiTheme="minorEastAsia" w:hAnsiTheme="minorEastAsia" w:eastAsiaTheme="minorEastAsia"/>
          <w:sz w:val="24"/>
          <w:szCs w:val="24"/>
        </w:rPr>
        <w:t>，笔芯0.5mm；笔芯颜色 黑色；</w:t>
      </w:r>
      <w:r>
        <w:rPr>
          <w:rFonts w:hint="eastAsia" w:cs="仿宋" w:asciiTheme="minorEastAsia" w:hAnsiTheme="minorEastAsia" w:eastAsiaTheme="minorEastAsia"/>
          <w:sz w:val="24"/>
        </w:rPr>
        <w:t>参考样式如下：</w:t>
      </w:r>
    </w:p>
    <w:p>
      <w:pPr>
        <w:pStyle w:val="5"/>
        <w:ind w:firstLine="480" w:firstLineChars="200"/>
        <w:jc w:val="center"/>
        <w:rPr>
          <w:rFonts w:asciiTheme="minorEastAsia" w:hAnsiTheme="minorEastAsia" w:eastAsiaTheme="minorEastAsia"/>
          <w:sz w:val="24"/>
          <w:szCs w:val="24"/>
        </w:rPr>
      </w:pPr>
      <w:r>
        <w:rPr>
          <w:rFonts w:asciiTheme="minorEastAsia" w:hAnsiTheme="minorEastAsia" w:eastAsiaTheme="minorEastAsia"/>
          <w:sz w:val="24"/>
          <w:szCs w:val="24"/>
        </w:rPr>
        <w:drawing>
          <wp:inline distT="0" distB="0" distL="0" distR="0">
            <wp:extent cx="2044065" cy="20364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45791" cy="2037953"/>
                    </a:xfrm>
                    <a:prstGeom prst="rect">
                      <a:avLst/>
                    </a:prstGeom>
                    <a:noFill/>
                    <a:ln>
                      <a:noFill/>
                    </a:ln>
                    <a:effectLst/>
                  </pic:spPr>
                </pic:pic>
              </a:graphicData>
            </a:graphic>
          </wp:inline>
        </w:drawing>
      </w:r>
    </w:p>
    <w:p>
      <w:pPr>
        <w:pStyle w:val="5"/>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（4）定制钥匙扣： </w:t>
      </w:r>
    </w:p>
    <w:p>
      <w:pPr>
        <w:pStyle w:val="5"/>
        <w:ind w:firstLine="480" w:firstLineChars="200"/>
        <w:rPr>
          <w:rFonts w:asciiTheme="minorEastAsia" w:hAnsiTheme="minorEastAsia" w:eastAsiaTheme="minorEastAsia"/>
          <w:sz w:val="24"/>
        </w:rPr>
      </w:pPr>
      <w:r>
        <w:rPr>
          <w:rFonts w:hint="eastAsia" w:asciiTheme="minorEastAsia" w:hAnsiTheme="minorEastAsia" w:eastAsiaTheme="minorEastAsia"/>
          <w:sz w:val="24"/>
          <w:szCs w:val="24"/>
        </w:rPr>
        <w:t>亚克力透明材质；双层板双面图案；最长边不超过5cm；</w:t>
      </w:r>
      <w:r>
        <w:rPr>
          <w:rFonts w:hint="eastAsia" w:asciiTheme="minorEastAsia" w:hAnsiTheme="minorEastAsia" w:eastAsiaTheme="minorEastAsia"/>
          <w:sz w:val="24"/>
        </w:rPr>
        <w:t>参考如下：</w:t>
      </w:r>
    </w:p>
    <w:p>
      <w:pPr>
        <w:pStyle w:val="5"/>
        <w:ind w:firstLine="560" w:firstLineChars="200"/>
        <w:jc w:val="center"/>
        <w:rPr>
          <w:rFonts w:asciiTheme="minorEastAsia" w:hAnsiTheme="minorEastAsia" w:eastAsiaTheme="minorEastAsia"/>
          <w:sz w:val="24"/>
          <w:szCs w:val="24"/>
        </w:rPr>
      </w:pPr>
      <w:r>
        <w:rPr>
          <w:rFonts w:asciiTheme="minorEastAsia" w:hAnsiTheme="minorEastAsia" w:eastAsiaTheme="minorEastAsia"/>
          <w:sz w:val="28"/>
          <w:szCs w:val="28"/>
        </w:rPr>
        <w:drawing>
          <wp:inline distT="0" distB="0" distL="0" distR="0">
            <wp:extent cx="1848485" cy="16300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849086" cy="1630568"/>
                    </a:xfrm>
                    <a:prstGeom prst="rect">
                      <a:avLst/>
                    </a:prstGeom>
                    <a:noFill/>
                    <a:ln>
                      <a:noFill/>
                    </a:ln>
                    <a:effectLst/>
                  </pic:spPr>
                </pic:pic>
              </a:graphicData>
            </a:graphic>
          </wp:inline>
        </w:drawing>
      </w:r>
    </w:p>
    <w:p>
      <w:pPr>
        <w:pStyle w:val="5"/>
        <w:ind w:firstLine="482" w:firstLineChars="200"/>
        <w:rPr>
          <w:rFonts w:cs="黑体" w:asciiTheme="minorEastAsia" w:hAnsiTheme="minorEastAsia" w:eastAsiaTheme="minorEastAsia"/>
          <w:b/>
          <w:bCs/>
          <w:sz w:val="24"/>
          <w:szCs w:val="24"/>
        </w:rPr>
      </w:pPr>
      <w:r>
        <w:rPr>
          <w:rFonts w:hint="eastAsia" w:cs="黑体" w:asciiTheme="minorEastAsia" w:hAnsiTheme="minorEastAsia" w:eastAsiaTheme="minorEastAsia"/>
          <w:b/>
          <w:bCs/>
          <w:sz w:val="24"/>
          <w:szCs w:val="24"/>
          <w:lang w:val="en-US" w:eastAsia="zh-CN"/>
        </w:rPr>
        <w:t>五</w:t>
      </w:r>
      <w:r>
        <w:rPr>
          <w:rFonts w:hint="eastAsia" w:cs="黑体" w:asciiTheme="minorEastAsia" w:hAnsiTheme="minorEastAsia" w:eastAsiaTheme="minorEastAsia"/>
          <w:b/>
          <w:bCs/>
          <w:sz w:val="24"/>
          <w:szCs w:val="24"/>
        </w:rPr>
        <w:t>.</w:t>
      </w:r>
      <w:r>
        <w:rPr>
          <w:rFonts w:cs="黑体" w:asciiTheme="minorEastAsia" w:hAnsiTheme="minorEastAsia" w:eastAsiaTheme="minorEastAsia"/>
          <w:b/>
          <w:bCs/>
          <w:sz w:val="24"/>
          <w:szCs w:val="24"/>
        </w:rPr>
        <w:t>供货周期、交货方式及交货地点：</w:t>
      </w:r>
    </w:p>
    <w:p>
      <w:pPr>
        <w:pStyle w:val="5"/>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供货周期：202</w:t>
      </w:r>
      <w:r>
        <w:rPr>
          <w:rFonts w:hint="eastAsia" w:asciiTheme="minorEastAsia" w:hAnsiTheme="minorEastAsia" w:eastAsiaTheme="minorEastAsia"/>
          <w:sz w:val="24"/>
          <w:szCs w:val="24"/>
        </w:rPr>
        <w:t>4</w:t>
      </w:r>
      <w:r>
        <w:rPr>
          <w:rFonts w:asciiTheme="minorEastAsia" w:hAnsiTheme="minorEastAsia" w:eastAsiaTheme="minorEastAsia"/>
          <w:sz w:val="24"/>
          <w:szCs w:val="24"/>
        </w:rPr>
        <w:t>年</w:t>
      </w:r>
      <w:r>
        <w:rPr>
          <w:rFonts w:hint="eastAsia" w:asciiTheme="minorEastAsia" w:hAnsiTheme="minorEastAsia" w:eastAsiaTheme="minorEastAsia"/>
          <w:sz w:val="24"/>
          <w:szCs w:val="24"/>
        </w:rPr>
        <w:t>上半年</w:t>
      </w:r>
      <w:r>
        <w:rPr>
          <w:rFonts w:asciiTheme="minorEastAsia" w:hAnsiTheme="minorEastAsia" w:eastAsiaTheme="minorEastAsia"/>
          <w:sz w:val="24"/>
          <w:szCs w:val="24"/>
        </w:rPr>
        <w:t>，因上半年主要涉及到</w:t>
      </w:r>
      <w:r>
        <w:rPr>
          <w:rFonts w:hint="eastAsia" w:asciiTheme="minorEastAsia" w:hAnsiTheme="minorEastAsia" w:eastAsiaTheme="minorEastAsia"/>
          <w:sz w:val="24"/>
          <w:szCs w:val="24"/>
        </w:rPr>
        <w:t>分类考试招生</w:t>
      </w:r>
      <w:r>
        <w:rPr>
          <w:rFonts w:asciiTheme="minorEastAsia" w:hAnsiTheme="minorEastAsia" w:eastAsiaTheme="minorEastAsia"/>
          <w:sz w:val="24"/>
          <w:szCs w:val="24"/>
        </w:rPr>
        <w:t>（1-3月份）、普通高考招生（</w:t>
      </w:r>
      <w:r>
        <w:rPr>
          <w:rFonts w:hint="eastAsia" w:asciiTheme="minorEastAsia" w:hAnsiTheme="minorEastAsia" w:eastAsiaTheme="minorEastAsia"/>
          <w:sz w:val="24"/>
          <w:szCs w:val="24"/>
        </w:rPr>
        <w:t>5-6</w:t>
      </w:r>
      <w:r>
        <w:rPr>
          <w:rFonts w:asciiTheme="minorEastAsia" w:hAnsiTheme="minorEastAsia" w:eastAsiaTheme="minorEastAsia"/>
          <w:sz w:val="24"/>
          <w:szCs w:val="24"/>
        </w:rPr>
        <w:t>月份），这些环节中都需要不定期设计和印制招生宣传材料，因此交付时间以及供货分布在整个</w:t>
      </w:r>
      <w:r>
        <w:rPr>
          <w:rFonts w:hint="eastAsia" w:asciiTheme="minorEastAsia" w:hAnsiTheme="minorEastAsia" w:eastAsiaTheme="minorEastAsia"/>
          <w:sz w:val="24"/>
          <w:szCs w:val="24"/>
        </w:rPr>
        <w:t>上半年</w:t>
      </w:r>
      <w:r>
        <w:rPr>
          <w:rFonts w:asciiTheme="minorEastAsia" w:hAnsiTheme="minorEastAsia" w:eastAsiaTheme="minorEastAsia"/>
          <w:sz w:val="24"/>
          <w:szCs w:val="24"/>
        </w:rPr>
        <w:t>中，需根据招标方规定的时间进行交付（最终以实际需求为准）。</w:t>
      </w:r>
    </w:p>
    <w:p>
      <w:pPr>
        <w:pStyle w:val="5"/>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交货方式：安排专人免费送货上门，并搬运至招标方指定位置。</w:t>
      </w:r>
    </w:p>
    <w:p>
      <w:pPr>
        <w:pStyle w:val="5"/>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交货地点：按照招标方要求配送到指定位置。</w:t>
      </w:r>
    </w:p>
    <w:p>
      <w:pPr>
        <w:pStyle w:val="2"/>
        <w:rPr>
          <w:rFonts w:asciiTheme="minorEastAsia" w:hAnsiTheme="minorEastAsia" w:eastAsiaTheme="minorEastAsia"/>
        </w:rPr>
      </w:pPr>
    </w:p>
    <w:p>
      <w:pPr>
        <w:widowControl/>
        <w:jc w:val="left"/>
      </w:pPr>
      <w:r>
        <w:br w:type="page"/>
      </w:r>
    </w:p>
    <w:p>
      <w:pPr>
        <w:ind w:firstLine="420"/>
        <w:sectPr>
          <w:pgSz w:w="11906" w:h="16838"/>
          <w:pgMar w:top="1440" w:right="1800" w:bottom="1440" w:left="1800" w:header="851" w:footer="992" w:gutter="0"/>
          <w:cols w:space="425" w:num="1"/>
          <w:docGrid w:type="lines" w:linePitch="312" w:charSpace="0"/>
        </w:sectPr>
      </w:pPr>
    </w:p>
    <w:p>
      <w:pPr>
        <w:jc w:val="center"/>
        <w:rPr>
          <w:rFonts w:ascii="宋体" w:hAnsi="宋体"/>
          <w:b/>
          <w:sz w:val="32"/>
        </w:rPr>
      </w:pPr>
      <w:r>
        <w:rPr>
          <w:rFonts w:hint="eastAsia" w:ascii="宋体" w:hAnsi="宋体"/>
          <w:b/>
          <w:sz w:val="32"/>
        </w:rPr>
        <w:t>招生宣传服务采购内容</w:t>
      </w:r>
    </w:p>
    <w:tbl>
      <w:tblPr>
        <w:tblStyle w:val="14"/>
        <w:tblW w:w="15516" w:type="dxa"/>
        <w:tblInd w:w="0" w:type="dxa"/>
        <w:tblLayout w:type="autofit"/>
        <w:tblCellMar>
          <w:top w:w="0" w:type="dxa"/>
          <w:left w:w="108" w:type="dxa"/>
          <w:bottom w:w="0" w:type="dxa"/>
          <w:right w:w="108" w:type="dxa"/>
        </w:tblCellMar>
      </w:tblPr>
      <w:tblGrid>
        <w:gridCol w:w="449"/>
        <w:gridCol w:w="1664"/>
        <w:gridCol w:w="9952"/>
        <w:gridCol w:w="1043"/>
        <w:gridCol w:w="1204"/>
        <w:gridCol w:w="1204"/>
      </w:tblGrid>
      <w:tr>
        <w:tblPrEx>
          <w:tblCellMar>
            <w:top w:w="0" w:type="dxa"/>
            <w:left w:w="108" w:type="dxa"/>
            <w:bottom w:w="0" w:type="dxa"/>
            <w:right w:w="108" w:type="dxa"/>
          </w:tblCellMar>
        </w:tblPrEx>
        <w:trPr>
          <w:trHeight w:val="411" w:hRule="atLeast"/>
        </w:trPr>
        <w:tc>
          <w:tcPr>
            <w:tcW w:w="449"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b/>
                <w:bCs/>
                <w:color w:val="000000"/>
                <w:kern w:val="0"/>
                <w:szCs w:val="21"/>
              </w:rPr>
            </w:pPr>
            <w:r>
              <w:rPr>
                <w:rFonts w:hint="eastAsia" w:ascii="宋体" w:hAnsi="宋体" w:cs="宋体"/>
                <w:b/>
                <w:bCs/>
                <w:color w:val="000000"/>
                <w:kern w:val="0"/>
                <w:szCs w:val="21"/>
              </w:rPr>
              <w:t>序</w:t>
            </w:r>
          </w:p>
        </w:tc>
        <w:tc>
          <w:tcPr>
            <w:tcW w:w="1664"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napToGrid w:val="0"/>
              <w:ind w:left="-134" w:leftChars="-64"/>
              <w:jc w:val="center"/>
              <w:rPr>
                <w:rFonts w:ascii="宋体" w:hAnsi="宋体" w:cs="宋体"/>
                <w:b/>
                <w:bCs/>
                <w:color w:val="000000"/>
                <w:kern w:val="0"/>
                <w:szCs w:val="21"/>
              </w:rPr>
            </w:pPr>
            <w:r>
              <w:rPr>
                <w:rFonts w:hint="eastAsia" w:ascii="宋体" w:hAnsi="宋体" w:cs="宋体"/>
                <w:b/>
                <w:bCs/>
                <w:color w:val="000000"/>
                <w:kern w:val="0"/>
                <w:szCs w:val="21"/>
              </w:rPr>
              <w:t>采购项目</w:t>
            </w:r>
          </w:p>
        </w:tc>
        <w:tc>
          <w:tcPr>
            <w:tcW w:w="9952"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b/>
                <w:bCs/>
                <w:color w:val="000000"/>
                <w:kern w:val="0"/>
                <w:szCs w:val="21"/>
              </w:rPr>
            </w:pPr>
            <w:r>
              <w:rPr>
                <w:rFonts w:hint="eastAsia" w:ascii="宋体" w:hAnsi="宋体" w:cs="宋体"/>
                <w:b/>
                <w:bCs/>
                <w:color w:val="000000"/>
                <w:kern w:val="0"/>
                <w:szCs w:val="21"/>
              </w:rPr>
              <w:t>项目需求</w:t>
            </w:r>
          </w:p>
        </w:tc>
        <w:tc>
          <w:tcPr>
            <w:tcW w:w="1043"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1204"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b/>
                <w:bCs/>
                <w:color w:val="000000"/>
                <w:kern w:val="0"/>
                <w:szCs w:val="21"/>
              </w:rPr>
            </w:pPr>
            <w:r>
              <w:rPr>
                <w:rFonts w:hint="eastAsia" w:ascii="宋体" w:hAnsi="宋体" w:cs="宋体"/>
                <w:b/>
                <w:bCs/>
                <w:color w:val="000000"/>
                <w:kern w:val="0"/>
                <w:szCs w:val="21"/>
              </w:rPr>
              <w:t>单价（元）</w:t>
            </w:r>
          </w:p>
        </w:tc>
        <w:tc>
          <w:tcPr>
            <w:tcW w:w="1204"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b/>
                <w:bCs/>
                <w:color w:val="000000"/>
                <w:kern w:val="0"/>
                <w:szCs w:val="21"/>
              </w:rPr>
            </w:pPr>
            <w:r>
              <w:rPr>
                <w:rFonts w:hint="eastAsia" w:ascii="宋体" w:hAnsi="宋体" w:cs="宋体"/>
                <w:b/>
                <w:bCs/>
                <w:color w:val="000000"/>
                <w:kern w:val="0"/>
                <w:szCs w:val="21"/>
              </w:rPr>
              <w:t>总价（元）</w:t>
            </w:r>
          </w:p>
        </w:tc>
      </w:tr>
      <w:tr>
        <w:tblPrEx>
          <w:tblCellMar>
            <w:top w:w="0" w:type="dxa"/>
            <w:left w:w="108" w:type="dxa"/>
            <w:bottom w:w="0" w:type="dxa"/>
            <w:right w:w="108" w:type="dxa"/>
          </w:tblCellMar>
        </w:tblPrEx>
        <w:trPr>
          <w:trHeight w:val="1109" w:hRule="atLeast"/>
        </w:trPr>
        <w:tc>
          <w:tcPr>
            <w:tcW w:w="449"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w:t>
            </w:r>
          </w:p>
        </w:tc>
        <w:tc>
          <w:tcPr>
            <w:tcW w:w="1664"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szCs w:val="21"/>
              </w:rPr>
            </w:pPr>
            <w:r>
              <w:rPr>
                <w:rFonts w:hint="eastAsia" w:ascii="宋体" w:hAnsi="宋体" w:cs="宋体"/>
                <w:color w:val="000000"/>
                <w:kern w:val="0"/>
                <w:sz w:val="22"/>
                <w:szCs w:val="21"/>
              </w:rPr>
              <w:t>线路宣传</w:t>
            </w:r>
          </w:p>
        </w:tc>
        <w:tc>
          <w:tcPr>
            <w:tcW w:w="9952"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rPr>
                <w:rFonts w:ascii="宋体" w:hAnsi="宋体" w:cs="宋体"/>
                <w:color w:val="000000" w:themeColor="text1"/>
                <w:kern w:val="0"/>
                <w:sz w:val="22"/>
                <w:szCs w:val="21"/>
                <w14:textFill>
                  <w14:solidFill>
                    <w14:schemeClr w14:val="tx1"/>
                  </w14:solidFill>
                </w14:textFill>
              </w:rPr>
            </w:pPr>
            <w:r>
              <w:rPr>
                <w:rFonts w:hint="eastAsia" w:ascii="宋体" w:hAnsi="宋体" w:cs="宋体"/>
                <w:color w:val="000000"/>
                <w:kern w:val="0"/>
                <w:sz w:val="22"/>
                <w:szCs w:val="21"/>
              </w:rPr>
              <w:t>分类考试招生线路宣传：供应商提</w:t>
            </w:r>
            <w:r>
              <w:rPr>
                <w:rFonts w:hint="eastAsia" w:ascii="宋体" w:hAnsi="宋体" w:cs="宋体"/>
                <w:color w:val="000000" w:themeColor="text1"/>
                <w:kern w:val="0"/>
                <w:sz w:val="22"/>
                <w:szCs w:val="21"/>
                <w14:textFill>
                  <w14:solidFill>
                    <w14:schemeClr w14:val="tx1"/>
                  </w14:solidFill>
                </w14:textFill>
              </w:rPr>
              <w:t>供</w:t>
            </w:r>
            <w:r>
              <w:rPr>
                <w:rFonts w:hint="eastAsia" w:ascii="宋体" w:hAnsi="宋体" w:cs="宋体"/>
                <w:bCs/>
                <w:color w:val="000000" w:themeColor="text1"/>
                <w:kern w:val="0"/>
                <w:sz w:val="22"/>
                <w:szCs w:val="21"/>
                <w14:textFill>
                  <w14:solidFill>
                    <w14:schemeClr w14:val="tx1"/>
                  </w14:solidFill>
                </w14:textFill>
              </w:rPr>
              <w:t>4条</w:t>
            </w:r>
            <w:r>
              <w:rPr>
                <w:rFonts w:hint="eastAsia" w:ascii="宋体" w:hAnsi="宋体" w:cs="宋体"/>
                <w:color w:val="000000" w:themeColor="text1"/>
                <w:kern w:val="0"/>
                <w:sz w:val="22"/>
                <w:szCs w:val="21"/>
                <w14:textFill>
                  <w14:solidFill>
                    <w14:schemeClr w14:val="tx1"/>
                  </w14:solidFill>
                </w14:textFill>
              </w:rPr>
              <w:t>线下进入安徽省高中（中职）宣传线路，每条线路不少于14场、总场次不少于</w:t>
            </w:r>
            <w:r>
              <w:rPr>
                <w:rFonts w:hint="eastAsia" w:ascii="宋体" w:hAnsi="宋体" w:cs="宋体"/>
                <w:bCs/>
                <w:color w:val="000000" w:themeColor="text1"/>
                <w:kern w:val="0"/>
                <w:sz w:val="22"/>
                <w:szCs w:val="21"/>
                <w14:textFill>
                  <w14:solidFill>
                    <w14:schemeClr w14:val="tx1"/>
                  </w14:solidFill>
                </w14:textFill>
              </w:rPr>
              <w:t>56场</w:t>
            </w:r>
            <w:r>
              <w:rPr>
                <w:rFonts w:hint="eastAsia" w:ascii="宋体" w:hAnsi="宋体" w:cs="宋体"/>
                <w:color w:val="000000" w:themeColor="text1"/>
                <w:kern w:val="0"/>
                <w:sz w:val="22"/>
                <w:szCs w:val="21"/>
                <w14:textFill>
                  <w14:solidFill>
                    <w14:schemeClr w14:val="tx1"/>
                  </w14:solidFill>
                </w14:textFill>
              </w:rPr>
              <w:t>的招生宣传活动。</w:t>
            </w:r>
          </w:p>
          <w:p>
            <w:pPr>
              <w:widowControl/>
              <w:snapToGrid w:val="0"/>
            </w:pPr>
            <w:r>
              <w:rPr>
                <w:rFonts w:hint="eastAsia" w:ascii="宋体" w:hAnsi="宋体" w:cs="宋体"/>
                <w:color w:val="000000"/>
                <w:kern w:val="0"/>
                <w:sz w:val="22"/>
                <w:szCs w:val="21"/>
              </w:rPr>
              <w:t>秋季高招线路宣传：供应商提</w:t>
            </w:r>
            <w:r>
              <w:rPr>
                <w:rFonts w:hint="eastAsia" w:ascii="宋体" w:hAnsi="宋体" w:cs="宋体"/>
                <w:color w:val="000000" w:themeColor="text1"/>
                <w:kern w:val="0"/>
                <w:sz w:val="22"/>
                <w:szCs w:val="21"/>
                <w14:textFill>
                  <w14:solidFill>
                    <w14:schemeClr w14:val="tx1"/>
                  </w14:solidFill>
                </w14:textFill>
              </w:rPr>
              <w:t>供</w:t>
            </w:r>
            <w:r>
              <w:rPr>
                <w:rFonts w:hint="eastAsia" w:ascii="宋体" w:hAnsi="宋体" w:cs="宋体"/>
                <w:bCs/>
                <w:color w:val="000000" w:themeColor="text1"/>
                <w:kern w:val="0"/>
                <w:sz w:val="22"/>
                <w:szCs w:val="21"/>
                <w14:textFill>
                  <w14:solidFill>
                    <w14:schemeClr w14:val="tx1"/>
                  </w14:solidFill>
                </w14:textFill>
              </w:rPr>
              <w:t>4条</w:t>
            </w:r>
            <w:r>
              <w:rPr>
                <w:rFonts w:hint="eastAsia" w:ascii="宋体" w:hAnsi="宋体" w:cs="宋体"/>
                <w:color w:val="000000" w:themeColor="text1"/>
                <w:kern w:val="0"/>
                <w:sz w:val="22"/>
                <w:szCs w:val="21"/>
                <w14:textFill>
                  <w14:solidFill>
                    <w14:schemeClr w14:val="tx1"/>
                  </w14:solidFill>
                </w14:textFill>
              </w:rPr>
              <w:t>线下进入安徽省高中的宣传线路，每条线路不少于8场、总场次不少于</w:t>
            </w:r>
            <w:r>
              <w:rPr>
                <w:rFonts w:hint="eastAsia" w:ascii="宋体" w:hAnsi="宋体" w:cs="宋体"/>
                <w:bCs/>
                <w:color w:val="000000" w:themeColor="text1"/>
                <w:kern w:val="0"/>
                <w:sz w:val="22"/>
                <w:szCs w:val="21"/>
                <w14:textFill>
                  <w14:solidFill>
                    <w14:schemeClr w14:val="tx1"/>
                  </w14:solidFill>
                </w14:textFill>
              </w:rPr>
              <w:t>32场</w:t>
            </w:r>
            <w:r>
              <w:rPr>
                <w:rFonts w:hint="eastAsia" w:ascii="宋体" w:hAnsi="宋体" w:cs="宋体"/>
                <w:color w:val="000000" w:themeColor="text1"/>
                <w:kern w:val="0"/>
                <w:sz w:val="22"/>
                <w:szCs w:val="21"/>
                <w14:textFill>
                  <w14:solidFill>
                    <w14:schemeClr w14:val="tx1"/>
                  </w14:solidFill>
                </w14:textFill>
              </w:rPr>
              <w:t>的招生宣传活动。</w:t>
            </w:r>
          </w:p>
        </w:tc>
        <w:tc>
          <w:tcPr>
            <w:tcW w:w="1043"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8条</w:t>
            </w:r>
          </w:p>
        </w:tc>
        <w:tc>
          <w:tcPr>
            <w:tcW w:w="1204"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rPr>
            </w:pPr>
          </w:p>
        </w:tc>
        <w:tc>
          <w:tcPr>
            <w:tcW w:w="1204"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rPr>
            </w:pPr>
          </w:p>
        </w:tc>
      </w:tr>
      <w:tr>
        <w:tblPrEx>
          <w:tblCellMar>
            <w:top w:w="0" w:type="dxa"/>
            <w:left w:w="108" w:type="dxa"/>
            <w:bottom w:w="0" w:type="dxa"/>
            <w:right w:w="108" w:type="dxa"/>
          </w:tblCellMar>
        </w:tblPrEx>
        <w:trPr>
          <w:trHeight w:val="559" w:hRule="atLeast"/>
        </w:trPr>
        <w:tc>
          <w:tcPr>
            <w:tcW w:w="449"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w:t>
            </w:r>
          </w:p>
        </w:tc>
        <w:tc>
          <w:tcPr>
            <w:tcW w:w="1664"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szCs w:val="21"/>
              </w:rPr>
            </w:pPr>
            <w:r>
              <w:rPr>
                <w:rFonts w:hint="eastAsia" w:ascii="宋体" w:hAnsi="宋体" w:cs="宋体"/>
                <w:color w:val="000000"/>
                <w:kern w:val="0"/>
                <w:sz w:val="22"/>
                <w:szCs w:val="21"/>
              </w:rPr>
              <w:t>海报宣传</w:t>
            </w:r>
          </w:p>
        </w:tc>
        <w:tc>
          <w:tcPr>
            <w:tcW w:w="9952"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rPr>
                <w:rFonts w:ascii="宋体" w:hAnsi="宋体" w:cs="宋体"/>
                <w:color w:val="000000"/>
                <w:kern w:val="0"/>
                <w:sz w:val="22"/>
                <w:szCs w:val="21"/>
              </w:rPr>
            </w:pPr>
            <w:r>
              <w:rPr>
                <w:rFonts w:hint="eastAsia" w:ascii="宋体" w:hAnsi="宋体" w:cs="宋体"/>
                <w:color w:val="000000"/>
                <w:kern w:val="0"/>
                <w:sz w:val="22"/>
                <w:szCs w:val="21"/>
              </w:rPr>
              <w:t>供应商于3-4月、6-7月份在不少于200所安徽省高中（中职）学校张贴学校招生宣传海报，宣传材料张贴时间不少于1个月。</w:t>
            </w:r>
          </w:p>
        </w:tc>
        <w:tc>
          <w:tcPr>
            <w:tcW w:w="1043"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2期</w:t>
            </w:r>
          </w:p>
        </w:tc>
        <w:tc>
          <w:tcPr>
            <w:tcW w:w="1204"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rPr>
            </w:pPr>
          </w:p>
        </w:tc>
        <w:tc>
          <w:tcPr>
            <w:tcW w:w="1204"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rPr>
            </w:pPr>
          </w:p>
        </w:tc>
      </w:tr>
      <w:tr>
        <w:tblPrEx>
          <w:tblCellMar>
            <w:top w:w="0" w:type="dxa"/>
            <w:left w:w="108" w:type="dxa"/>
            <w:bottom w:w="0" w:type="dxa"/>
            <w:right w:w="108" w:type="dxa"/>
          </w:tblCellMar>
        </w:tblPrEx>
        <w:trPr>
          <w:trHeight w:val="1212" w:hRule="atLeast"/>
        </w:trPr>
        <w:tc>
          <w:tcPr>
            <w:tcW w:w="449" w:type="dxa"/>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3</w:t>
            </w:r>
          </w:p>
        </w:tc>
        <w:tc>
          <w:tcPr>
            <w:tcW w:w="166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szCs w:val="21"/>
              </w:rPr>
            </w:pPr>
            <w:r>
              <w:rPr>
                <w:rFonts w:hint="eastAsia" w:ascii="宋体" w:hAnsi="宋体" w:cs="宋体"/>
                <w:color w:val="000000"/>
                <w:kern w:val="0"/>
                <w:sz w:val="22"/>
                <w:szCs w:val="21"/>
              </w:rPr>
              <w:t>招生印刷品整体策划设计制作</w:t>
            </w:r>
          </w:p>
        </w:tc>
        <w:tc>
          <w:tcPr>
            <w:tcW w:w="995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pStyle w:val="16"/>
              <w:numPr>
                <w:ilvl w:val="0"/>
                <w:numId w:val="4"/>
              </w:numPr>
              <w:ind w:firstLineChars="0"/>
              <w:contextualSpacing/>
              <w:rPr>
                <w:rFonts w:ascii="宋体" w:hAnsi="宋体" w:eastAsia="宋体" w:cs="宋体"/>
                <w:color w:val="000000" w:themeColor="text1"/>
                <w:kern w:val="0"/>
                <w:sz w:val="22"/>
                <w:szCs w:val="21"/>
                <w14:textFill>
                  <w14:solidFill>
                    <w14:schemeClr w14:val="tx1"/>
                  </w14:solidFill>
                </w14:textFill>
              </w:rPr>
            </w:pPr>
            <w:r>
              <w:rPr>
                <w:rFonts w:hint="eastAsia" w:ascii="宋体" w:hAnsi="宋体" w:eastAsia="宋体" w:cs="宋体"/>
                <w:color w:val="000000" w:themeColor="text1"/>
                <w:kern w:val="0"/>
                <w:sz w:val="22"/>
                <w:szCs w:val="21"/>
                <w14:textFill>
                  <w14:solidFill>
                    <w14:schemeClr w14:val="tx1"/>
                  </w14:solidFill>
                </w14:textFill>
              </w:rPr>
              <w:t>分类考试招生和秋季高招简章（尺寸：426cm*291cm，三折页形式或者840cm*285cm，四折页形式，根据学校具体内容设计，200g铜版纸，各10000份）；</w:t>
            </w:r>
          </w:p>
          <w:p>
            <w:pPr>
              <w:pStyle w:val="16"/>
              <w:numPr>
                <w:ilvl w:val="0"/>
                <w:numId w:val="4"/>
              </w:numPr>
              <w:ind w:firstLineChars="0"/>
              <w:contextualSpacing/>
              <w:rPr>
                <w:rFonts w:ascii="宋体" w:hAnsi="宋体" w:eastAsia="宋体" w:cs="宋体"/>
                <w:color w:val="000000" w:themeColor="text1"/>
                <w:kern w:val="0"/>
                <w:sz w:val="22"/>
                <w:szCs w:val="21"/>
                <w14:textFill>
                  <w14:solidFill>
                    <w14:schemeClr w14:val="tx1"/>
                  </w14:solidFill>
                </w14:textFill>
              </w:rPr>
            </w:pPr>
            <w:r>
              <w:rPr>
                <w:rFonts w:hint="eastAsia" w:ascii="宋体" w:hAnsi="宋体" w:eastAsia="宋体" w:cs="宋体"/>
                <w:color w:val="000000" w:themeColor="text1"/>
                <w:kern w:val="0"/>
                <w:sz w:val="22"/>
                <w:szCs w:val="21"/>
                <w14:textFill>
                  <w14:solidFill>
                    <w14:schemeClr w14:val="tx1"/>
                  </w14:solidFill>
                </w14:textFill>
              </w:rPr>
              <w:t>宣传易拉宝（分类考试招生和秋季高招），尺寸：200cm*80cm，各6个 ；</w:t>
            </w:r>
          </w:p>
          <w:p>
            <w:pPr>
              <w:pStyle w:val="16"/>
              <w:numPr>
                <w:ilvl w:val="0"/>
                <w:numId w:val="4"/>
              </w:numPr>
              <w:ind w:firstLineChars="0"/>
              <w:contextualSpacing/>
              <w:rPr>
                <w:rFonts w:ascii="宋体" w:hAnsi="宋体" w:eastAsia="宋体" w:cs="宋体"/>
                <w:color w:val="000000" w:themeColor="text1"/>
                <w:kern w:val="0"/>
                <w:sz w:val="22"/>
                <w:szCs w:val="21"/>
                <w14:textFill>
                  <w14:solidFill>
                    <w14:schemeClr w14:val="tx1"/>
                  </w14:solidFill>
                </w14:textFill>
              </w:rPr>
            </w:pPr>
            <w:r>
              <w:rPr>
                <w:rFonts w:hint="eastAsia" w:ascii="宋体" w:hAnsi="宋体" w:eastAsia="宋体" w:cs="宋体"/>
                <w:color w:val="000000" w:themeColor="text1"/>
                <w:kern w:val="0"/>
                <w:sz w:val="22"/>
                <w:szCs w:val="21"/>
                <w14:textFill>
                  <w14:solidFill>
                    <w14:schemeClr w14:val="tx1"/>
                  </w14:solidFill>
                </w14:textFill>
              </w:rPr>
              <w:t>宣传大海报20</w:t>
            </w:r>
            <w:r>
              <w:rPr>
                <w:rFonts w:ascii="宋体" w:hAnsi="宋体" w:eastAsia="宋体" w:cs="宋体"/>
                <w:color w:val="000000" w:themeColor="text1"/>
                <w:kern w:val="0"/>
                <w:sz w:val="22"/>
                <w:szCs w:val="21"/>
                <w14:textFill>
                  <w14:solidFill>
                    <w14:schemeClr w14:val="tx1"/>
                  </w14:solidFill>
                </w14:textFill>
              </w:rPr>
              <w:t>0</w:t>
            </w:r>
            <w:r>
              <w:rPr>
                <w:rFonts w:hint="eastAsia" w:ascii="宋体" w:hAnsi="宋体" w:eastAsia="宋体" w:cs="宋体"/>
                <w:color w:val="000000" w:themeColor="text1"/>
                <w:kern w:val="0"/>
                <w:sz w:val="22"/>
                <w:szCs w:val="21"/>
                <w14:textFill>
                  <w14:solidFill>
                    <w14:schemeClr w14:val="tx1"/>
                  </w14:solidFill>
                </w14:textFill>
              </w:rPr>
              <w:t>张，分类考试招生和秋季高招各100张，尺寸：90cm*60cm。</w:t>
            </w:r>
          </w:p>
        </w:tc>
        <w:tc>
          <w:tcPr>
            <w:tcW w:w="1043"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contextualSpacing/>
              <w:jc w:val="center"/>
              <w:rPr>
                <w:rFonts w:ascii="宋体" w:hAnsi="宋体" w:cs="宋体"/>
                <w:color w:val="000000" w:themeColor="text1"/>
                <w:kern w:val="0"/>
                <w:sz w:val="22"/>
                <w14:textFill>
                  <w14:solidFill>
                    <w14:schemeClr w14:val="tx1"/>
                  </w14:solidFill>
                </w14:textFill>
              </w:rPr>
            </w:pPr>
          </w:p>
        </w:tc>
        <w:tc>
          <w:tcPr>
            <w:tcW w:w="1204"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contextualSpacing/>
              <w:jc w:val="center"/>
              <w:rPr>
                <w:rFonts w:ascii="宋体" w:hAnsi="宋体" w:cs="宋体"/>
                <w:color w:val="000000" w:themeColor="text1"/>
                <w:kern w:val="0"/>
                <w:sz w:val="22"/>
                <w14:textFill>
                  <w14:solidFill>
                    <w14:schemeClr w14:val="tx1"/>
                  </w14:solidFill>
                </w14:textFill>
              </w:rPr>
            </w:pPr>
          </w:p>
        </w:tc>
        <w:tc>
          <w:tcPr>
            <w:tcW w:w="1204"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contextualSpacing/>
              <w:jc w:val="center"/>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692" w:hRule="atLeast"/>
        </w:trPr>
        <w:tc>
          <w:tcPr>
            <w:tcW w:w="449" w:type="dxa"/>
            <w:tcBorders>
              <w:top w:val="single" w:color="auto" w:sz="4" w:space="0"/>
              <w:left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4</w:t>
            </w:r>
          </w:p>
        </w:tc>
        <w:tc>
          <w:tcPr>
            <w:tcW w:w="1664"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szCs w:val="21"/>
              </w:rPr>
            </w:pPr>
            <w:r>
              <w:rPr>
                <w:rFonts w:hint="eastAsia" w:ascii="宋体" w:hAnsi="宋体" w:cs="宋体"/>
                <w:color w:val="000000"/>
                <w:kern w:val="0"/>
                <w:sz w:val="22"/>
                <w:szCs w:val="21"/>
              </w:rPr>
              <w:t>定制招生宣传品</w:t>
            </w:r>
          </w:p>
        </w:tc>
        <w:tc>
          <w:tcPr>
            <w:tcW w:w="995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rPr>
                <w:rFonts w:ascii="宋体" w:hAnsi="宋体" w:cs="宋体"/>
                <w:color w:val="000000"/>
                <w:kern w:val="0"/>
                <w:sz w:val="22"/>
                <w:szCs w:val="21"/>
              </w:rPr>
            </w:pPr>
            <w:r>
              <w:rPr>
                <w:rFonts w:hint="eastAsia" w:ascii="宋体" w:hAnsi="宋体" w:cs="宋体"/>
                <w:color w:val="000000"/>
                <w:kern w:val="0"/>
                <w:sz w:val="22"/>
                <w:szCs w:val="21"/>
              </w:rPr>
              <w:t>定制具有学校特色、实用强的纪念品（帆布袋、笔、钥匙扣），印有学校标识。</w:t>
            </w:r>
          </w:p>
        </w:tc>
        <w:tc>
          <w:tcPr>
            <w:tcW w:w="1043"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000</w:t>
            </w:r>
            <w:r>
              <w:rPr>
                <w:rFonts w:hint="eastAsia" w:ascii="宋体" w:hAnsi="宋体" w:cs="宋体"/>
                <w:color w:val="000000"/>
                <w:kern w:val="0"/>
                <w:sz w:val="22"/>
              </w:rPr>
              <w:t>份</w:t>
            </w:r>
          </w:p>
        </w:tc>
        <w:tc>
          <w:tcPr>
            <w:tcW w:w="1204"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rPr>
            </w:pPr>
          </w:p>
        </w:tc>
        <w:tc>
          <w:tcPr>
            <w:tcW w:w="1204" w:type="dxa"/>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rPr>
            </w:pPr>
          </w:p>
        </w:tc>
      </w:tr>
      <w:tr>
        <w:tblPrEx>
          <w:tblCellMar>
            <w:top w:w="0" w:type="dxa"/>
            <w:left w:w="108" w:type="dxa"/>
            <w:bottom w:w="0" w:type="dxa"/>
            <w:right w:w="108" w:type="dxa"/>
          </w:tblCellMar>
        </w:tblPrEx>
        <w:trPr>
          <w:trHeight w:val="3856" w:hRule="atLeast"/>
        </w:trPr>
        <w:tc>
          <w:tcPr>
            <w:tcW w:w="449"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5</w:t>
            </w:r>
          </w:p>
        </w:tc>
        <w:tc>
          <w:tcPr>
            <w:tcW w:w="1664"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szCs w:val="21"/>
              </w:rPr>
            </w:pPr>
            <w:r>
              <w:rPr>
                <w:rFonts w:hint="eastAsia" w:ascii="宋体" w:hAnsi="宋体" w:cs="宋体"/>
                <w:color w:val="000000"/>
                <w:kern w:val="0"/>
                <w:sz w:val="22"/>
                <w:szCs w:val="21"/>
              </w:rPr>
              <w:t>线上宣传</w:t>
            </w:r>
          </w:p>
        </w:tc>
        <w:tc>
          <w:tcPr>
            <w:tcW w:w="9952"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snapToGrid w:val="0"/>
              <w:rPr>
                <w:rFonts w:ascii="宋体" w:hAnsi="宋体" w:cs="宋体"/>
                <w:color w:val="000000"/>
                <w:kern w:val="0"/>
                <w:sz w:val="22"/>
                <w:szCs w:val="21"/>
              </w:rPr>
            </w:pPr>
            <w:r>
              <w:rPr>
                <w:rFonts w:ascii="宋体" w:hAnsi="宋体" w:cs="宋体"/>
                <w:color w:val="000000"/>
                <w:kern w:val="0"/>
                <w:sz w:val="22"/>
                <w:szCs w:val="21"/>
              </w:rPr>
              <w:t>1、智能问答系统</w:t>
            </w:r>
          </w:p>
          <w:p>
            <w:pPr>
              <w:widowControl/>
              <w:snapToGrid w:val="0"/>
              <w:rPr>
                <w:rFonts w:ascii="宋体" w:hAnsi="宋体" w:cs="宋体"/>
                <w:color w:val="000000"/>
                <w:kern w:val="0"/>
                <w:sz w:val="22"/>
                <w:szCs w:val="21"/>
              </w:rPr>
            </w:pPr>
            <w:r>
              <w:rPr>
                <w:rFonts w:hint="eastAsia" w:ascii="宋体" w:hAnsi="宋体" w:cs="宋体"/>
                <w:color w:val="000000"/>
                <w:kern w:val="0"/>
                <w:sz w:val="22"/>
                <w:szCs w:val="21"/>
              </w:rPr>
              <w:t>为我校开通智能问答系统</w:t>
            </w:r>
            <w:r>
              <w:rPr>
                <w:rFonts w:ascii="宋体" w:hAnsi="宋体" w:cs="宋体"/>
                <w:color w:val="000000"/>
                <w:kern w:val="0"/>
                <w:sz w:val="22"/>
                <w:szCs w:val="21"/>
              </w:rPr>
              <w:t>1年，可自动识别并回复考生问题，同时可在百度等主流搜索引擎中为该系统提供考生咨询入口，后台支持多维度数据总结分析。</w:t>
            </w:r>
          </w:p>
          <w:p>
            <w:pPr>
              <w:widowControl/>
              <w:snapToGrid w:val="0"/>
              <w:rPr>
                <w:rFonts w:ascii="宋体" w:hAnsi="宋体" w:cs="宋体"/>
                <w:color w:val="000000"/>
                <w:kern w:val="0"/>
                <w:sz w:val="22"/>
                <w:szCs w:val="21"/>
              </w:rPr>
            </w:pPr>
            <w:r>
              <w:rPr>
                <w:rFonts w:ascii="宋体" w:hAnsi="宋体" w:cs="宋体"/>
                <w:color w:val="000000"/>
                <w:kern w:val="0"/>
                <w:sz w:val="22"/>
                <w:szCs w:val="21"/>
              </w:rPr>
              <w:t>2、提高院校曝光</w:t>
            </w:r>
          </w:p>
          <w:p>
            <w:pPr>
              <w:widowControl/>
              <w:snapToGrid w:val="0"/>
              <w:rPr>
                <w:rFonts w:ascii="宋体" w:hAnsi="宋体" w:cs="宋体"/>
                <w:color w:val="000000"/>
                <w:kern w:val="0"/>
                <w:sz w:val="22"/>
                <w:szCs w:val="21"/>
              </w:rPr>
            </w:pPr>
            <w:r>
              <w:rPr>
                <w:rFonts w:hint="eastAsia" w:ascii="宋体" w:hAnsi="宋体" w:cs="宋体"/>
                <w:color w:val="000000"/>
                <w:kern w:val="0"/>
                <w:sz w:val="22"/>
                <w:szCs w:val="21"/>
              </w:rPr>
              <w:t>锁定安徽省考生及家长，通过特殊设计展示，吸引考生及家长关注，提高我校曝光度，展示不少于</w:t>
            </w:r>
            <w:r>
              <w:rPr>
                <w:rFonts w:ascii="宋体" w:hAnsi="宋体" w:cs="宋体"/>
                <w:color w:val="000000"/>
                <w:kern w:val="0"/>
                <w:sz w:val="22"/>
                <w:szCs w:val="21"/>
              </w:rPr>
              <w:t>4周时间。</w:t>
            </w:r>
          </w:p>
          <w:p>
            <w:pPr>
              <w:widowControl/>
              <w:snapToGrid w:val="0"/>
              <w:rPr>
                <w:rFonts w:ascii="宋体" w:hAnsi="宋体" w:cs="宋体"/>
                <w:color w:val="000000"/>
                <w:kern w:val="0"/>
                <w:sz w:val="22"/>
                <w:szCs w:val="21"/>
              </w:rPr>
            </w:pPr>
            <w:r>
              <w:rPr>
                <w:rFonts w:ascii="宋体" w:hAnsi="宋体" w:cs="宋体"/>
                <w:color w:val="000000"/>
                <w:kern w:val="0"/>
                <w:sz w:val="22"/>
                <w:szCs w:val="21"/>
              </w:rPr>
              <w:t>3、精准生源引流</w:t>
            </w:r>
          </w:p>
          <w:p>
            <w:pPr>
              <w:widowControl/>
              <w:snapToGrid w:val="0"/>
              <w:rPr>
                <w:rFonts w:ascii="宋体" w:hAnsi="宋体" w:cs="宋体"/>
                <w:color w:val="000000"/>
                <w:kern w:val="0"/>
                <w:sz w:val="22"/>
                <w:szCs w:val="21"/>
              </w:rPr>
            </w:pPr>
            <w:r>
              <w:rPr>
                <w:rFonts w:hint="eastAsia" w:ascii="宋体" w:hAnsi="宋体" w:cs="宋体"/>
                <w:color w:val="000000"/>
                <w:kern w:val="0"/>
                <w:sz w:val="22"/>
                <w:szCs w:val="21"/>
              </w:rPr>
              <w:t>①在与我校往年录取分数相近的院校中，向安徽省优质生源精准推荐我校招生信息</w:t>
            </w:r>
            <w:r>
              <w:rPr>
                <w:rFonts w:ascii="宋体" w:hAnsi="宋体" w:cs="宋体"/>
                <w:color w:val="000000"/>
                <w:kern w:val="0"/>
                <w:sz w:val="22"/>
                <w:szCs w:val="21"/>
              </w:rPr>
              <w:t>1年</w:t>
            </w:r>
          </w:p>
          <w:p>
            <w:pPr>
              <w:widowControl/>
              <w:snapToGrid w:val="0"/>
              <w:rPr>
                <w:rFonts w:ascii="宋体" w:hAnsi="宋体" w:cs="宋体"/>
                <w:color w:val="000000"/>
                <w:kern w:val="0"/>
                <w:sz w:val="22"/>
                <w:szCs w:val="21"/>
              </w:rPr>
            </w:pPr>
            <w:r>
              <w:rPr>
                <w:rFonts w:hint="eastAsia" w:ascii="宋体" w:hAnsi="宋体" w:cs="宋体"/>
                <w:color w:val="000000"/>
                <w:kern w:val="0"/>
                <w:sz w:val="22"/>
                <w:szCs w:val="21"/>
              </w:rPr>
              <w:t>②在高考相关的志愿填报</w:t>
            </w:r>
            <w:r>
              <w:rPr>
                <w:rFonts w:ascii="宋体" w:hAnsi="宋体" w:cs="宋体"/>
                <w:color w:val="000000"/>
                <w:kern w:val="0"/>
                <w:sz w:val="22"/>
                <w:szCs w:val="21"/>
              </w:rPr>
              <w:t>APP平台（下载不低于一千万）中，锁定安徽省我校目标生源，将我校招生信息精准推送一次。</w:t>
            </w:r>
          </w:p>
          <w:p>
            <w:pPr>
              <w:widowControl/>
              <w:snapToGrid w:val="0"/>
              <w:rPr>
                <w:rFonts w:ascii="宋体" w:hAnsi="宋体" w:cs="宋体"/>
                <w:color w:val="000000"/>
                <w:kern w:val="0"/>
                <w:sz w:val="22"/>
                <w:szCs w:val="21"/>
              </w:rPr>
            </w:pPr>
            <w:r>
              <w:rPr>
                <w:rFonts w:hint="eastAsia" w:ascii="宋体" w:hAnsi="宋体" w:cs="宋体"/>
                <w:color w:val="000000"/>
                <w:kern w:val="0"/>
                <w:sz w:val="22"/>
                <w:szCs w:val="21"/>
              </w:rPr>
              <w:t>4、电子招生简章</w:t>
            </w:r>
          </w:p>
          <w:p>
            <w:pPr>
              <w:widowControl/>
              <w:snapToGrid w:val="0"/>
              <w:rPr>
                <w:rFonts w:ascii="宋体" w:hAnsi="宋体" w:cs="宋体"/>
                <w:color w:val="000000"/>
                <w:kern w:val="0"/>
                <w:sz w:val="22"/>
                <w:szCs w:val="21"/>
              </w:rPr>
            </w:pPr>
            <w:r>
              <w:rPr>
                <w:rFonts w:hint="eastAsia" w:ascii="宋体" w:hAnsi="宋体" w:cs="宋体"/>
                <w:color w:val="000000"/>
                <w:kern w:val="0"/>
                <w:sz w:val="22"/>
                <w:szCs w:val="21"/>
              </w:rPr>
              <w:t>5、抖音信息流广告精准定投</w:t>
            </w:r>
          </w:p>
          <w:p>
            <w:pPr>
              <w:widowControl/>
              <w:snapToGrid w:val="0"/>
              <w:rPr>
                <w:rFonts w:ascii="宋体" w:hAnsi="宋体" w:cs="宋体"/>
                <w:color w:val="000000"/>
                <w:kern w:val="0"/>
                <w:sz w:val="22"/>
                <w:szCs w:val="21"/>
              </w:rPr>
            </w:pPr>
            <w:r>
              <w:rPr>
                <w:rFonts w:hint="eastAsia" w:ascii="宋体" w:hAnsi="宋体" w:cs="宋体"/>
                <w:color w:val="000000"/>
                <w:kern w:val="0"/>
                <w:sz w:val="22"/>
                <w:szCs w:val="21"/>
              </w:rPr>
              <w:t>抖音小视频推广至少100万次，微信朋友圈曝光至少20万次以上（含文案撰写、招生宣传图片设计和招生宣传视频制作，负责运营维护和客服支持）。</w:t>
            </w:r>
          </w:p>
        </w:tc>
        <w:tc>
          <w:tcPr>
            <w:tcW w:w="1043"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1</w:t>
            </w:r>
          </w:p>
        </w:tc>
        <w:tc>
          <w:tcPr>
            <w:tcW w:w="1204"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rPr>
            </w:pPr>
          </w:p>
        </w:tc>
        <w:tc>
          <w:tcPr>
            <w:tcW w:w="1204"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rPr>
            </w:pPr>
          </w:p>
        </w:tc>
      </w:tr>
      <w:tr>
        <w:tblPrEx>
          <w:tblCellMar>
            <w:top w:w="0" w:type="dxa"/>
            <w:left w:w="108" w:type="dxa"/>
            <w:bottom w:w="0" w:type="dxa"/>
            <w:right w:w="108" w:type="dxa"/>
          </w:tblCellMar>
        </w:tblPrEx>
        <w:trPr>
          <w:trHeight w:val="446" w:hRule="atLeast"/>
        </w:trPr>
        <w:tc>
          <w:tcPr>
            <w:tcW w:w="449"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rPr>
            </w:pPr>
            <w:r>
              <w:rPr>
                <w:rFonts w:hint="eastAsia" w:ascii="宋体" w:hAnsi="宋体" w:cs="宋体"/>
                <w:color w:val="000000"/>
                <w:kern w:val="0"/>
                <w:sz w:val="22"/>
              </w:rPr>
              <w:t>6</w:t>
            </w:r>
          </w:p>
        </w:tc>
        <w:tc>
          <w:tcPr>
            <w:tcW w:w="1664"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color w:val="000000"/>
                <w:kern w:val="0"/>
                <w:sz w:val="22"/>
                <w:szCs w:val="21"/>
              </w:rPr>
            </w:pPr>
            <w:r>
              <w:rPr>
                <w:rFonts w:hint="eastAsia" w:ascii="宋体" w:hAnsi="宋体" w:cs="宋体"/>
                <w:color w:val="000000"/>
                <w:kern w:val="0"/>
                <w:sz w:val="22"/>
                <w:szCs w:val="21"/>
              </w:rPr>
              <w:t>项目服务报告</w:t>
            </w:r>
          </w:p>
        </w:tc>
        <w:tc>
          <w:tcPr>
            <w:tcW w:w="13403" w:type="dxa"/>
            <w:gridSpan w:val="4"/>
            <w:tcBorders>
              <w:top w:val="nil"/>
              <w:left w:val="nil"/>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szCs w:val="21"/>
              </w:rPr>
              <w:t>提供完整的项目服务报告</w:t>
            </w:r>
          </w:p>
        </w:tc>
      </w:tr>
      <w:tr>
        <w:tblPrEx>
          <w:tblCellMar>
            <w:top w:w="0" w:type="dxa"/>
            <w:left w:w="108" w:type="dxa"/>
            <w:bottom w:w="0" w:type="dxa"/>
            <w:right w:w="108" w:type="dxa"/>
          </w:tblCellMar>
        </w:tblPrEx>
        <w:trPr>
          <w:trHeight w:val="368" w:hRule="atLeast"/>
        </w:trPr>
        <w:tc>
          <w:tcPr>
            <w:tcW w:w="12065"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b/>
                <w:kern w:val="0"/>
                <w:sz w:val="24"/>
                <w:szCs w:val="21"/>
              </w:rPr>
            </w:pPr>
            <w:r>
              <w:rPr>
                <w:rFonts w:hint="eastAsia" w:ascii="宋体" w:hAnsi="宋体" w:cs="宋体"/>
                <w:b/>
                <w:kern w:val="0"/>
                <w:sz w:val="24"/>
                <w:szCs w:val="21"/>
              </w:rPr>
              <w:t>合计</w:t>
            </w:r>
          </w:p>
        </w:tc>
        <w:tc>
          <w:tcPr>
            <w:tcW w:w="3451" w:type="dxa"/>
            <w:gridSpan w:val="3"/>
            <w:tcBorders>
              <w:top w:val="single" w:color="auto" w:sz="4" w:space="0"/>
              <w:left w:val="nil"/>
              <w:bottom w:val="single" w:color="auto" w:sz="4" w:space="0"/>
              <w:right w:val="single" w:color="auto" w:sz="4" w:space="0"/>
            </w:tcBorders>
            <w:shd w:val="clear" w:color="auto" w:fill="auto"/>
            <w:tcMar>
              <w:left w:w="0" w:type="dxa"/>
              <w:right w:w="0" w:type="dxa"/>
            </w:tcMar>
            <w:vAlign w:val="center"/>
          </w:tcPr>
          <w:p>
            <w:pPr>
              <w:widowControl/>
              <w:snapToGrid w:val="0"/>
              <w:jc w:val="center"/>
              <w:rPr>
                <w:rFonts w:ascii="宋体" w:hAnsi="宋体" w:cs="宋体"/>
                <w:b/>
                <w:color w:val="000000"/>
                <w:kern w:val="0"/>
                <w:sz w:val="24"/>
                <w:szCs w:val="21"/>
              </w:rPr>
            </w:pPr>
          </w:p>
        </w:tc>
      </w:tr>
    </w:tbl>
    <w:p>
      <w:pPr>
        <w:sectPr>
          <w:pgSz w:w="16838" w:h="11906" w:orient="landscape"/>
          <w:pgMar w:top="964" w:right="567" w:bottom="1134" w:left="567" w:header="851" w:footer="992" w:gutter="0"/>
          <w:cols w:space="425" w:num="1"/>
          <w:docGrid w:type="linesAndChars" w:linePitch="312" w:charSpace="0"/>
        </w:sectPr>
      </w:pPr>
    </w:p>
    <w:p>
      <w:pPr>
        <w:pStyle w:val="2"/>
        <w:spacing w:before="0" w:beforeAutospacing="0" w:after="0" w:afterAutospacing="0" w:line="240" w:lineRule="auto"/>
        <w:ind w:left="0" w:leftChars="0" w:firstLine="0" w:firstLineChars="0"/>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135DA"/>
    <w:multiLevelType w:val="singleLevel"/>
    <w:tmpl w:val="886135DA"/>
    <w:lvl w:ilvl="0" w:tentative="0">
      <w:start w:val="3"/>
      <w:numFmt w:val="chineseCounting"/>
      <w:suff w:val="nothing"/>
      <w:lvlText w:val="%1、"/>
      <w:lvlJc w:val="left"/>
      <w:rPr>
        <w:rFonts w:hint="eastAsia"/>
      </w:rPr>
    </w:lvl>
  </w:abstractNum>
  <w:abstractNum w:abstractNumId="1">
    <w:nsid w:val="B17C7A63"/>
    <w:multiLevelType w:val="singleLevel"/>
    <w:tmpl w:val="B17C7A63"/>
    <w:lvl w:ilvl="0" w:tentative="0">
      <w:start w:val="2"/>
      <w:numFmt w:val="chineseCounting"/>
      <w:suff w:val="nothing"/>
      <w:lvlText w:val="%1、"/>
      <w:lvlJc w:val="left"/>
      <w:rPr>
        <w:rFonts w:hint="eastAsia"/>
      </w:rPr>
    </w:lvl>
  </w:abstractNum>
  <w:abstractNum w:abstractNumId="2">
    <w:nsid w:val="65343A0D"/>
    <w:multiLevelType w:val="multilevel"/>
    <w:tmpl w:val="65343A0D"/>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8573E8"/>
    <w:multiLevelType w:val="multilevel"/>
    <w:tmpl w:val="6C8573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16A43553"/>
    <w:rsid w:val="000912BC"/>
    <w:rsid w:val="00104047"/>
    <w:rsid w:val="002100F7"/>
    <w:rsid w:val="00325797"/>
    <w:rsid w:val="0044618C"/>
    <w:rsid w:val="004C231C"/>
    <w:rsid w:val="004F117E"/>
    <w:rsid w:val="00712A4B"/>
    <w:rsid w:val="00833960"/>
    <w:rsid w:val="00881528"/>
    <w:rsid w:val="009A249D"/>
    <w:rsid w:val="00A5490E"/>
    <w:rsid w:val="00A55F70"/>
    <w:rsid w:val="00CD4642"/>
    <w:rsid w:val="00D65168"/>
    <w:rsid w:val="00FD3153"/>
    <w:rsid w:val="16A43553"/>
    <w:rsid w:val="3A6112C0"/>
    <w:rsid w:val="6752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99"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5">
    <w:name w:val="Normal Indent"/>
    <w:basedOn w:val="1"/>
    <w:next w:val="6"/>
    <w:qFormat/>
    <w:uiPriority w:val="99"/>
    <w:pPr>
      <w:ind w:firstLine="420"/>
    </w:pPr>
  </w:style>
  <w:style w:type="paragraph" w:styleId="6">
    <w:name w:val="Body Text First Indent 2"/>
    <w:basedOn w:val="7"/>
    <w:next w:val="1"/>
    <w:qFormat/>
    <w:uiPriority w:val="0"/>
    <w:pPr>
      <w:ind w:firstLine="420" w:firstLineChars="200"/>
    </w:pPr>
  </w:style>
  <w:style w:type="paragraph" w:styleId="7">
    <w:name w:val="Body Text Indent"/>
    <w:basedOn w:val="1"/>
    <w:next w:val="8"/>
    <w:qFormat/>
    <w:uiPriority w:val="0"/>
    <w:pPr>
      <w:ind w:firstLine="645"/>
    </w:pPr>
    <w:rPr>
      <w:sz w:val="20"/>
    </w:rPr>
  </w:style>
  <w:style w:type="paragraph" w:styleId="8">
    <w:name w:val="envelope return"/>
    <w:basedOn w:val="1"/>
    <w:unhideWhenUsed/>
    <w:qFormat/>
    <w:uiPriority w:val="99"/>
    <w:pPr>
      <w:snapToGrid w:val="0"/>
    </w:pPr>
    <w:rPr>
      <w:rFonts w:ascii="Arial" w:hAnsi="Arial"/>
    </w:rPr>
  </w:style>
  <w:style w:type="paragraph" w:styleId="9">
    <w:name w:val="Block Text"/>
    <w:basedOn w:val="1"/>
    <w:unhideWhenUsed/>
    <w:qFormat/>
    <w:uiPriority w:val="99"/>
    <w:pPr>
      <w:spacing w:after="120"/>
      <w:ind w:left="1440" w:leftChars="700" w:right="1440" w:rightChars="700"/>
    </w:pPr>
    <w:rPr>
      <w:szCs w:val="24"/>
    </w:rPr>
  </w:style>
  <w:style w:type="paragraph" w:styleId="10">
    <w:name w:val="Plain Text"/>
    <w:basedOn w:val="1"/>
    <w:qFormat/>
    <w:uiPriority w:val="99"/>
    <w:rPr>
      <w:rFonts w:ascii="宋体" w:hAnsi="Courier New" w:cs="Courier New"/>
      <w:szCs w:val="21"/>
    </w:rPr>
  </w:style>
  <w:style w:type="paragraph" w:styleId="11">
    <w:name w:val="Balloon Text"/>
    <w:basedOn w:val="1"/>
    <w:link w:val="18"/>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16">
    <w:name w:val="List Paragraph"/>
    <w:basedOn w:val="1"/>
    <w:autoRedefine/>
    <w:unhideWhenUsed/>
    <w:qFormat/>
    <w:uiPriority w:val="34"/>
    <w:pPr>
      <w:ind w:firstLine="420" w:firstLineChars="200"/>
    </w:pPr>
    <w:rPr>
      <w:rFonts w:asciiTheme="minorHAnsi" w:hAnsiTheme="minorHAnsi" w:eastAsiaTheme="minorEastAsia" w:cstheme="minorBidi"/>
      <w:szCs w:val="24"/>
    </w:rPr>
  </w:style>
  <w:style w:type="character" w:customStyle="1" w:styleId="17">
    <w:name w:val="页眉 字符"/>
    <w:basedOn w:val="15"/>
    <w:link w:val="13"/>
    <w:autoRedefine/>
    <w:qFormat/>
    <w:uiPriority w:val="0"/>
    <w:rPr>
      <w:rFonts w:ascii="Times New Roman" w:hAnsi="Times New Roman" w:eastAsia="宋体" w:cs="Times New Roman"/>
      <w:kern w:val="2"/>
      <w:sz w:val="18"/>
      <w:szCs w:val="18"/>
    </w:rPr>
  </w:style>
  <w:style w:type="character" w:customStyle="1" w:styleId="18">
    <w:name w:val="批注框文本 字符"/>
    <w:basedOn w:val="15"/>
    <w:link w:val="11"/>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365</Words>
  <Characters>2084</Characters>
  <Lines>17</Lines>
  <Paragraphs>4</Paragraphs>
  <TotalTime>52</TotalTime>
  <ScaleCrop>false</ScaleCrop>
  <LinksUpToDate>false</LinksUpToDate>
  <CharactersWithSpaces>2445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2024-02-08T02:50:00Z</dcterms:created>
  <dc:creator>叶叶叶</dc:creator>
  <cp:lastModifiedBy>品诺酒店用品</cp:lastModifiedBy>
  <dcterms:modified xsi:type="dcterms:W3CDTF">2024-02-21T07:23:09Z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D439DEFF92864370B5DDC506A087C75B_11</vt:lpwstr>
  </property>
</Properties>
</file>