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AEF2">
      <w:pPr>
        <w:pStyle w:val="2"/>
        <w:ind w:left="0" w:leftChars="0" w:firstLine="0" w:firstLineChars="0"/>
      </w:pPr>
    </w:p>
    <w:p w14:paraId="12ADF650">
      <w:pPr>
        <w:spacing w:line="360" w:lineRule="auto"/>
        <w:ind w:firstLine="361" w:firstLineChars="100"/>
        <w:jc w:val="center"/>
        <w:rPr>
          <w:rFonts w:hint="eastAsia" w:ascii="宋体" w:hAnsi="宋体" w:eastAsia="宋体" w:cs="宋体"/>
          <w:b/>
          <w:color w:val="auto"/>
          <w:sz w:val="32"/>
          <w:szCs w:val="32"/>
          <w:highlight w:val="none"/>
          <w:lang w:val="en-US" w:eastAsia="zh-CN"/>
        </w:rPr>
      </w:pPr>
      <w:r>
        <w:rPr>
          <w:rFonts w:hint="eastAsia" w:ascii="宋体" w:hAnsi="宋体" w:cs="宋体"/>
          <w:b/>
          <w:color w:val="auto"/>
          <w:sz w:val="36"/>
          <w:szCs w:val="36"/>
          <w:highlight w:val="none"/>
          <w:lang w:val="en-US"/>
        </w:rPr>
        <w:t>桐城师范高等专科学校</w:t>
      </w:r>
      <w:r>
        <w:rPr>
          <w:rFonts w:hint="eastAsia" w:ascii="宋体" w:hAnsi="宋体" w:cs="宋体"/>
          <w:b/>
          <w:color w:val="auto"/>
          <w:sz w:val="36"/>
          <w:szCs w:val="36"/>
          <w:highlight w:val="none"/>
          <w:lang w:val="en-US" w:eastAsia="zh-CN"/>
        </w:rPr>
        <w:t>试卷保密室改造项目</w:t>
      </w:r>
    </w:p>
    <w:p w14:paraId="7267EA53">
      <w:pPr>
        <w:pStyle w:val="129"/>
        <w:rPr>
          <w:rFonts w:hint="eastAsia"/>
          <w:color w:val="auto"/>
          <w:highlight w:val="none"/>
        </w:rPr>
      </w:pPr>
    </w:p>
    <w:p w14:paraId="6210D462">
      <w:pPr>
        <w:spacing w:line="480" w:lineRule="exact"/>
        <w:rPr>
          <w:rFonts w:ascii="宋体"/>
          <w:color w:val="auto"/>
          <w:sz w:val="44"/>
          <w:szCs w:val="44"/>
          <w:highlight w:val="none"/>
        </w:rPr>
      </w:pPr>
    </w:p>
    <w:p w14:paraId="62E891BE">
      <w:pPr>
        <w:pStyle w:val="129"/>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34976C9A">
      <w:pPr>
        <w:spacing w:line="480" w:lineRule="exact"/>
        <w:rPr>
          <w:rFonts w:ascii="仿宋_GB2312" w:hAnsi="宋体" w:eastAsia="仿宋_GB2312"/>
          <w:b/>
          <w:color w:val="auto"/>
          <w:sz w:val="44"/>
          <w:szCs w:val="44"/>
          <w:highlight w:val="none"/>
        </w:rPr>
      </w:pPr>
    </w:p>
    <w:p w14:paraId="1498AD14">
      <w:pPr>
        <w:spacing w:line="480" w:lineRule="exact"/>
        <w:rPr>
          <w:rFonts w:ascii="宋体"/>
          <w:color w:val="auto"/>
          <w:sz w:val="144"/>
          <w:szCs w:val="144"/>
          <w:highlight w:val="none"/>
        </w:rPr>
      </w:pPr>
    </w:p>
    <w:p w14:paraId="480CB2B4">
      <w:pPr>
        <w:spacing w:line="480" w:lineRule="exact"/>
        <w:jc w:val="center"/>
        <w:rPr>
          <w:rFonts w:hint="eastAsia" w:ascii="宋体" w:hAnsi="宋体" w:cs="宋体"/>
          <w:b/>
          <w:bCs/>
          <w:color w:val="auto"/>
          <w:sz w:val="28"/>
          <w:szCs w:val="28"/>
          <w:highlight w:val="none"/>
        </w:rPr>
      </w:pPr>
    </w:p>
    <w:p w14:paraId="5DE9074F">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007</w:t>
      </w:r>
      <w:r>
        <w:rPr>
          <w:rFonts w:hint="eastAsia" w:ascii="宋体" w:hAnsi="宋体" w:cs="宋体"/>
          <w:b/>
          <w:bCs/>
          <w:color w:val="auto"/>
          <w:sz w:val="28"/>
          <w:szCs w:val="28"/>
          <w:highlight w:val="none"/>
        </w:rPr>
        <w:t>号</w:t>
      </w:r>
    </w:p>
    <w:p w14:paraId="472D1A87">
      <w:pPr>
        <w:spacing w:line="480" w:lineRule="exact"/>
        <w:jc w:val="center"/>
        <w:rPr>
          <w:rFonts w:ascii="宋体" w:hAnsi="宋体" w:cs="仿宋_GB2312"/>
          <w:b/>
          <w:bCs/>
          <w:color w:val="auto"/>
          <w:sz w:val="28"/>
          <w:szCs w:val="28"/>
          <w:highlight w:val="none"/>
        </w:rPr>
      </w:pPr>
    </w:p>
    <w:p w14:paraId="088D7081">
      <w:pPr>
        <w:spacing w:line="480" w:lineRule="exact"/>
        <w:rPr>
          <w:rFonts w:ascii="宋体" w:hAnsi="宋体" w:cs="仿宋_GB2312"/>
          <w:color w:val="auto"/>
          <w:szCs w:val="21"/>
          <w:highlight w:val="none"/>
        </w:rPr>
      </w:pPr>
    </w:p>
    <w:p w14:paraId="5A8DF317">
      <w:pPr>
        <w:spacing w:line="480" w:lineRule="exact"/>
        <w:rPr>
          <w:rFonts w:ascii="宋体" w:hAnsi="宋体" w:cs="仿宋_GB2312"/>
          <w:color w:val="auto"/>
          <w:szCs w:val="21"/>
          <w:highlight w:val="none"/>
        </w:rPr>
      </w:pPr>
    </w:p>
    <w:p w14:paraId="5D673DDA">
      <w:pPr>
        <w:spacing w:line="480" w:lineRule="exact"/>
        <w:rPr>
          <w:rFonts w:ascii="宋体" w:hAnsi="宋体" w:cs="仿宋_GB2312"/>
          <w:color w:val="auto"/>
          <w:szCs w:val="21"/>
          <w:highlight w:val="none"/>
        </w:rPr>
      </w:pPr>
    </w:p>
    <w:p w14:paraId="4118949C">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7493845B">
      <w:pPr>
        <w:spacing w:line="360" w:lineRule="auto"/>
        <w:rPr>
          <w:rFonts w:ascii="宋体" w:hAnsi="宋体" w:cs="仿宋_GB2312"/>
          <w:b/>
          <w:color w:val="auto"/>
          <w:sz w:val="24"/>
          <w:highlight w:val="none"/>
        </w:rPr>
      </w:pPr>
    </w:p>
    <w:p w14:paraId="7862F906">
      <w:pPr>
        <w:spacing w:line="360" w:lineRule="auto"/>
        <w:rPr>
          <w:rFonts w:hint="eastAsia" w:ascii="仿宋" w:hAnsi="仿宋" w:eastAsia="仿宋" w:cs="仿宋"/>
          <w:b/>
          <w:color w:val="auto"/>
          <w:sz w:val="24"/>
          <w:highlight w:val="none"/>
        </w:rPr>
      </w:pPr>
    </w:p>
    <w:p w14:paraId="02C4D05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w:t>
      </w:r>
      <w:r>
        <w:rPr>
          <w:rFonts w:hint="eastAsia" w:ascii="仿宋" w:hAnsi="仿宋" w:eastAsia="仿宋" w:cs="仿宋"/>
          <w:b/>
          <w:color w:val="auto"/>
          <w:spacing w:val="20"/>
          <w:sz w:val="30"/>
          <w:szCs w:val="30"/>
          <w:highlight w:val="none"/>
          <w:u w:val="single"/>
        </w:rPr>
        <w:t xml:space="preserve">    </w:t>
      </w:r>
    </w:p>
    <w:p w14:paraId="35033F62">
      <w:pPr>
        <w:spacing w:line="360" w:lineRule="auto"/>
        <w:rPr>
          <w:rFonts w:ascii="宋体" w:hAnsi="宋体" w:cs="仿宋_GB2312"/>
          <w:b/>
          <w:color w:val="auto"/>
          <w:sz w:val="24"/>
          <w:highlight w:val="none"/>
          <w:u w:val="single"/>
        </w:rPr>
      </w:pPr>
    </w:p>
    <w:p w14:paraId="4076E014">
      <w:pPr>
        <w:spacing w:line="360" w:lineRule="auto"/>
        <w:rPr>
          <w:rFonts w:ascii="宋体" w:hAnsi="宋体" w:cs="仿宋_GB2312"/>
          <w:color w:val="auto"/>
          <w:sz w:val="24"/>
          <w:highlight w:val="none"/>
        </w:rPr>
      </w:pPr>
    </w:p>
    <w:p w14:paraId="1C8A8240">
      <w:pPr>
        <w:spacing w:line="360" w:lineRule="auto"/>
        <w:rPr>
          <w:rFonts w:ascii="宋体" w:hAnsi="宋体" w:cs="仿宋_GB2312"/>
          <w:b/>
          <w:color w:val="auto"/>
          <w:sz w:val="24"/>
          <w:highlight w:val="none"/>
          <w:u w:val="single"/>
        </w:rPr>
      </w:pPr>
    </w:p>
    <w:p w14:paraId="408C23DC">
      <w:pPr>
        <w:spacing w:line="480" w:lineRule="exact"/>
        <w:rPr>
          <w:rFonts w:ascii="宋体" w:hAnsi="宋体" w:cs="仿宋_GB2312"/>
          <w:color w:val="auto"/>
          <w:szCs w:val="21"/>
          <w:highlight w:val="none"/>
        </w:rPr>
      </w:pPr>
    </w:p>
    <w:p w14:paraId="61C55BCF">
      <w:pPr>
        <w:spacing w:line="480" w:lineRule="exact"/>
        <w:rPr>
          <w:rFonts w:ascii="宋体" w:hAnsi="宋体" w:cs="仿宋_GB2312"/>
          <w:color w:val="auto"/>
          <w:szCs w:val="21"/>
          <w:highlight w:val="none"/>
        </w:rPr>
      </w:pPr>
    </w:p>
    <w:p w14:paraId="5FC09913">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2024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6 </w:t>
      </w:r>
      <w:r>
        <w:rPr>
          <w:rFonts w:hint="eastAsia" w:ascii="宋体" w:hAnsi="宋体" w:cs="仿宋_GB2312"/>
          <w:color w:val="auto"/>
          <w:sz w:val="32"/>
          <w:szCs w:val="32"/>
          <w:highlight w:val="none"/>
        </w:rPr>
        <w:t>月</w:t>
      </w:r>
    </w:p>
    <w:p w14:paraId="74BF68E8">
      <w:pPr>
        <w:spacing w:line="480" w:lineRule="exact"/>
        <w:jc w:val="both"/>
        <w:rPr>
          <w:rFonts w:ascii="宋体" w:hAnsi="宋体" w:cs="仿宋_GB2312"/>
          <w:color w:val="auto"/>
          <w:sz w:val="32"/>
          <w:szCs w:val="32"/>
          <w:highlight w:val="none"/>
        </w:rPr>
      </w:pPr>
    </w:p>
    <w:p w14:paraId="08CADB8D">
      <w:pPr>
        <w:pStyle w:val="2"/>
      </w:pPr>
    </w:p>
    <w:p w14:paraId="54EC05D8">
      <w:pPr>
        <w:pStyle w:val="130"/>
        <w:rPr>
          <w:rFonts w:hint="eastAsia"/>
        </w:rPr>
      </w:pPr>
    </w:p>
    <w:p w14:paraId="53384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p>
    <w:p w14:paraId="6DCD4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BE2D73B">
      <w:pPr>
        <w:pStyle w:val="130"/>
      </w:pPr>
    </w:p>
    <w:p w14:paraId="59F0E64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4EE4C5C8">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3B37D62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651A1F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64BE110D">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32229CB5">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3F52E03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0D3B6265">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606CE9BB">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F28CC4F">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3718154">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9011250">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702C49F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38D258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1、请依据项目资格要求，自行核对营业执照合法有效。</w:t>
      </w:r>
    </w:p>
    <w:p w14:paraId="7748270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2514D20A">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15CF4F4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4B7D7BD2">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5ED37DE">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4864A356">
      <w:pPr>
        <w:pStyle w:val="129"/>
        <w:rPr>
          <w:color w:val="auto"/>
          <w:highlight w:val="none"/>
          <w:lang w:val="zh-CN"/>
        </w:rPr>
      </w:pPr>
    </w:p>
    <w:p w14:paraId="1AA73E66">
      <w:pPr>
        <w:pStyle w:val="29"/>
        <w:tabs>
          <w:tab w:val="right" w:leader="dot" w:pos="9070"/>
        </w:tabs>
        <w:spacing w:line="360" w:lineRule="auto"/>
        <w:rPr>
          <w:color w:val="auto"/>
          <w:highlight w:val="none"/>
        </w:rPr>
      </w:pPr>
      <w:bookmarkStart w:id="0" w:name="_Toc21464"/>
      <w:bookmarkStart w:id="1" w:name="_Toc54941328"/>
      <w:bookmarkStart w:id="2" w:name="_Toc23467"/>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Cs w:val="28"/>
          <w:highlight w:val="none"/>
        </w:rPr>
        <w:fldChar w:fldCharType="begin"/>
      </w:r>
      <w:r>
        <w:rPr>
          <w:color w:val="auto"/>
          <w:szCs w:val="28"/>
          <w:highlight w:val="none"/>
        </w:rPr>
        <w:instrText xml:space="preserve"> HYPERLINK \l _Toc7432 </w:instrText>
      </w:r>
      <w:r>
        <w:rPr>
          <w:color w:val="auto"/>
          <w:szCs w:val="28"/>
          <w:highlight w:val="none"/>
        </w:rPr>
        <w:fldChar w:fldCharType="separate"/>
      </w:r>
      <w:r>
        <w:rPr>
          <w:rFonts w:hint="eastAsia"/>
          <w:bCs/>
          <w:i w:val="0"/>
          <w:iCs/>
          <w:color w:val="auto"/>
          <w:szCs w:val="32"/>
          <w:highlight w:val="none"/>
        </w:rPr>
        <w:t>第一章</w:t>
      </w:r>
      <w:r>
        <w:rPr>
          <w:bCs/>
          <w:i w:val="0"/>
          <w:iCs/>
          <w:color w:val="auto"/>
          <w:szCs w:val="32"/>
          <w:highlight w:val="none"/>
        </w:rPr>
        <w:t xml:space="preserve">  </w:t>
      </w:r>
      <w:r>
        <w:rPr>
          <w:rFonts w:hint="eastAsia"/>
          <w:bCs/>
          <w:i w:val="0"/>
          <w:iCs/>
          <w:color w:val="auto"/>
          <w:szCs w:val="32"/>
          <w:highlight w:val="none"/>
          <w:lang w:val="en-US" w:eastAsia="zh-CN"/>
        </w:rPr>
        <w:t>谈判邀请（谈判</w:t>
      </w:r>
      <w:r>
        <w:rPr>
          <w:rFonts w:hint="eastAsia"/>
          <w:bCs/>
          <w:i w:val="0"/>
          <w:iCs/>
          <w:color w:val="auto"/>
          <w:szCs w:val="32"/>
          <w:highlight w:val="none"/>
        </w:rPr>
        <w:t>公告</w:t>
      </w:r>
      <w:r>
        <w:rPr>
          <w:rFonts w:hint="eastAsia"/>
          <w:bCs/>
          <w:i w:val="0"/>
          <w:iCs/>
          <w:color w:val="auto"/>
          <w:szCs w:val="32"/>
          <w:highlight w:val="none"/>
          <w:lang w:eastAsia="zh-CN"/>
        </w:rPr>
        <w:t>）</w:t>
      </w:r>
      <w:r>
        <w:rPr>
          <w:color w:val="auto"/>
          <w:highlight w:val="none"/>
        </w:rPr>
        <w:tab/>
      </w:r>
      <w:r>
        <w:rPr>
          <w:color w:val="auto"/>
          <w:highlight w:val="none"/>
        </w:rPr>
        <w:fldChar w:fldCharType="begin"/>
      </w:r>
      <w:r>
        <w:rPr>
          <w:color w:val="auto"/>
          <w:highlight w:val="none"/>
        </w:rPr>
        <w:instrText xml:space="preserve"> PAGEREF _Toc7432 \h </w:instrText>
      </w:r>
      <w:r>
        <w:rPr>
          <w:color w:val="auto"/>
          <w:highlight w:val="none"/>
        </w:rPr>
        <w:fldChar w:fldCharType="separate"/>
      </w:r>
      <w:r>
        <w:rPr>
          <w:color w:val="auto"/>
          <w:highlight w:val="none"/>
        </w:rPr>
        <w:t>3</w:t>
      </w:r>
      <w:r>
        <w:rPr>
          <w:color w:val="auto"/>
          <w:highlight w:val="none"/>
        </w:rPr>
        <w:fldChar w:fldCharType="end"/>
      </w:r>
      <w:r>
        <w:rPr>
          <w:color w:val="auto"/>
          <w:szCs w:val="28"/>
          <w:highlight w:val="none"/>
        </w:rPr>
        <w:fldChar w:fldCharType="end"/>
      </w:r>
    </w:p>
    <w:p w14:paraId="6D4BEE2E">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_Toc11266 </w:instrText>
      </w:r>
      <w:r>
        <w:rPr>
          <w:color w:val="auto"/>
          <w:szCs w:val="28"/>
          <w:highlight w:val="none"/>
        </w:rPr>
        <w:fldChar w:fldCharType="separate"/>
      </w:r>
      <w:r>
        <w:rPr>
          <w:rFonts w:hint="eastAsia" w:ascii="Arial" w:hAnsi="Arial"/>
          <w:color w:val="auto"/>
          <w:kern w:val="2"/>
          <w:szCs w:val="32"/>
          <w:highlight w:val="none"/>
        </w:rPr>
        <w:t>第二章</w:t>
      </w:r>
      <w:r>
        <w:rPr>
          <w:rFonts w:ascii="Arial" w:hAnsi="Arial"/>
          <w:color w:val="auto"/>
          <w:kern w:val="2"/>
          <w:szCs w:val="32"/>
          <w:highlight w:val="none"/>
        </w:rPr>
        <w:t xml:space="preserve">  </w:t>
      </w:r>
      <w:r>
        <w:rPr>
          <w:rFonts w:hint="eastAsia" w:ascii="Arial" w:hAnsi="Arial"/>
          <w:color w:val="auto"/>
          <w:kern w:val="2"/>
          <w:szCs w:val="32"/>
          <w:highlight w:val="none"/>
          <w:lang w:val="en-US" w:eastAsia="zh-CN"/>
        </w:rPr>
        <w:t>竞争性谈判</w:t>
      </w:r>
      <w:r>
        <w:rPr>
          <w:rFonts w:hint="eastAsia" w:ascii="Arial" w:hAnsi="Arial"/>
          <w:color w:val="auto"/>
          <w:kern w:val="2"/>
          <w:szCs w:val="32"/>
          <w:highlight w:val="none"/>
        </w:rPr>
        <w:t>须知</w:t>
      </w:r>
      <w:r>
        <w:rPr>
          <w:color w:val="auto"/>
          <w:highlight w:val="none"/>
        </w:rPr>
        <w:tab/>
      </w:r>
      <w:r>
        <w:rPr>
          <w:color w:val="auto"/>
          <w:highlight w:val="none"/>
        </w:rPr>
        <w:fldChar w:fldCharType="begin"/>
      </w:r>
      <w:r>
        <w:rPr>
          <w:color w:val="auto"/>
          <w:highlight w:val="none"/>
        </w:rPr>
        <w:instrText xml:space="preserve"> PAGEREF _Toc11266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14:paraId="0836221F">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_Toc12353 </w:instrText>
      </w:r>
      <w:r>
        <w:rPr>
          <w:color w:val="auto"/>
          <w:szCs w:val="28"/>
          <w:highlight w:val="none"/>
        </w:rPr>
        <w:fldChar w:fldCharType="separate"/>
      </w:r>
      <w:r>
        <w:rPr>
          <w:rFonts w:hint="eastAsia" w:ascii="Arial" w:hAnsi="Arial"/>
          <w:bCs/>
          <w:color w:val="auto"/>
          <w:kern w:val="2"/>
          <w:szCs w:val="32"/>
          <w:highlight w:val="none"/>
          <w:lang w:val="en-US" w:eastAsia="zh-CN"/>
        </w:rPr>
        <w:t xml:space="preserve">第三章 </w:t>
      </w:r>
      <w:r>
        <w:rPr>
          <w:rFonts w:hint="eastAsia" w:ascii="Arial" w:hAnsi="Arial"/>
          <w:color w:val="auto"/>
          <w:kern w:val="2"/>
          <w:szCs w:val="32"/>
          <w:highlight w:val="none"/>
          <w:lang w:val="en-US" w:eastAsia="zh-CN"/>
        </w:rPr>
        <w:t xml:space="preserve"> </w:t>
      </w:r>
      <w:r>
        <w:rPr>
          <w:rFonts w:hint="eastAsia" w:ascii="宋体" w:hAnsi="宋体" w:cs="宋体"/>
          <w:bCs w:val="0"/>
          <w:color w:val="auto"/>
          <w:szCs w:val="30"/>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_Toc12353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417BDE0D">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_Toc16371 </w:instrText>
      </w:r>
      <w:r>
        <w:rPr>
          <w:color w:val="auto"/>
          <w:szCs w:val="28"/>
          <w:highlight w:val="none"/>
        </w:rPr>
        <w:fldChar w:fldCharType="separate"/>
      </w:r>
      <w:r>
        <w:rPr>
          <w:rFonts w:hint="eastAsia" w:ascii="Arial" w:hAnsi="Arial"/>
          <w:color w:val="auto"/>
          <w:kern w:val="2"/>
          <w:szCs w:val="32"/>
          <w:highlight w:val="none"/>
          <w:lang w:val="en-US" w:eastAsia="zh-CN"/>
        </w:rPr>
        <w:t>第四章  评</w:t>
      </w:r>
      <w:r>
        <w:rPr>
          <w:rFonts w:hint="eastAsia" w:ascii="Arial" w:hAnsi="Arial"/>
          <w:strike w:val="0"/>
          <w:dstrike w:val="0"/>
          <w:color w:val="auto"/>
          <w:kern w:val="2"/>
          <w:szCs w:val="32"/>
          <w:highlight w:val="none"/>
          <w:lang w:val="en-US" w:eastAsia="zh-CN"/>
        </w:rPr>
        <w:t>审方</w:t>
      </w:r>
      <w:r>
        <w:rPr>
          <w:rFonts w:hint="eastAsia" w:ascii="Arial" w:hAnsi="Arial"/>
          <w:color w:val="auto"/>
          <w:kern w:val="2"/>
          <w:szCs w:val="32"/>
          <w:highlight w:val="none"/>
          <w:lang w:val="en-US" w:eastAsia="zh-CN"/>
        </w:rPr>
        <w:t>法与标准</w:t>
      </w:r>
      <w:r>
        <w:rPr>
          <w:color w:val="auto"/>
          <w:highlight w:val="none"/>
        </w:rPr>
        <w:tab/>
      </w:r>
      <w:r>
        <w:rPr>
          <w:color w:val="auto"/>
          <w:highlight w:val="none"/>
        </w:rPr>
        <w:fldChar w:fldCharType="begin"/>
      </w:r>
      <w:r>
        <w:rPr>
          <w:color w:val="auto"/>
          <w:highlight w:val="none"/>
        </w:rPr>
        <w:instrText xml:space="preserve"> PAGEREF _Toc16371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0C67CA7E">
      <w:pPr>
        <w:pStyle w:val="29"/>
        <w:tabs>
          <w:tab w:val="right" w:leader="dot" w:pos="9070"/>
        </w:tabs>
        <w:spacing w:line="360" w:lineRule="auto"/>
        <w:rPr>
          <w:rFonts w:hint="eastAsia" w:eastAsia="宋体"/>
          <w:color w:val="auto"/>
          <w:highlight w:val="none"/>
          <w:lang w:val="en-US" w:eastAsia="zh-CN"/>
        </w:rPr>
      </w:pPr>
      <w:r>
        <w:rPr>
          <w:color w:val="auto"/>
          <w:szCs w:val="28"/>
          <w:highlight w:val="none"/>
        </w:rPr>
        <w:fldChar w:fldCharType="begin"/>
      </w:r>
      <w:r>
        <w:rPr>
          <w:color w:val="auto"/>
          <w:szCs w:val="28"/>
          <w:highlight w:val="none"/>
        </w:rPr>
        <w:instrText xml:space="preserve"> HYPERLINK \l _Toc27586 </w:instrText>
      </w:r>
      <w:r>
        <w:rPr>
          <w:color w:val="auto"/>
          <w:szCs w:val="28"/>
          <w:highlight w:val="none"/>
        </w:rPr>
        <w:fldChar w:fldCharType="separate"/>
      </w:r>
      <w:r>
        <w:rPr>
          <w:rFonts w:hint="eastAsia"/>
          <w:color w:val="auto"/>
          <w:highlight w:val="none"/>
          <w:lang w:val="en-US" w:eastAsia="zh-CN"/>
        </w:rPr>
        <w:t xml:space="preserve">第五章  </w:t>
      </w:r>
      <w:r>
        <w:rPr>
          <w:rFonts w:hint="eastAsia"/>
          <w:color w:val="auto"/>
          <w:highlight w:val="none"/>
        </w:rPr>
        <w:t>政府采购合同主要条款</w:t>
      </w:r>
      <w:r>
        <w:rPr>
          <w:color w:val="auto"/>
          <w:highlight w:val="none"/>
        </w:rPr>
        <w:tab/>
      </w:r>
      <w:r>
        <w:rPr>
          <w:rFonts w:hint="eastAsia"/>
          <w:color w:val="auto"/>
          <w:highlight w:val="none"/>
          <w:lang w:val="en-US" w:eastAsia="zh-CN"/>
        </w:rPr>
        <w:t>3</w:t>
      </w:r>
      <w:r>
        <w:rPr>
          <w:color w:val="auto"/>
          <w:szCs w:val="28"/>
          <w:highlight w:val="none"/>
        </w:rPr>
        <w:fldChar w:fldCharType="end"/>
      </w:r>
      <w:r>
        <w:rPr>
          <w:rFonts w:hint="eastAsia"/>
          <w:color w:val="auto"/>
          <w:szCs w:val="28"/>
          <w:highlight w:val="none"/>
          <w:lang w:val="en-US" w:eastAsia="zh-CN"/>
        </w:rPr>
        <w:t>0</w:t>
      </w:r>
    </w:p>
    <w:p w14:paraId="2C879344">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_Toc1812 </w:instrText>
      </w:r>
      <w:r>
        <w:rPr>
          <w:color w:val="auto"/>
          <w:szCs w:val="28"/>
          <w:highlight w:val="none"/>
        </w:rPr>
        <w:fldChar w:fldCharType="separate"/>
      </w:r>
      <w:r>
        <w:rPr>
          <w:rFonts w:hint="eastAsia" w:ascii="Arial" w:hAnsi="Arial"/>
          <w:color w:val="auto"/>
          <w:kern w:val="2"/>
          <w:szCs w:val="36"/>
          <w:highlight w:val="none"/>
          <w:lang w:val="zh-CN"/>
        </w:rPr>
        <w:t>第</w:t>
      </w:r>
      <w:r>
        <w:rPr>
          <w:rFonts w:hint="eastAsia" w:ascii="Arial" w:hAnsi="Arial"/>
          <w:color w:val="auto"/>
          <w:kern w:val="2"/>
          <w:szCs w:val="36"/>
          <w:highlight w:val="none"/>
          <w:lang w:val="en-US" w:eastAsia="zh-CN"/>
        </w:rPr>
        <w:t>六</w:t>
      </w:r>
      <w:r>
        <w:rPr>
          <w:rFonts w:hint="eastAsia" w:ascii="Arial" w:hAnsi="Arial"/>
          <w:color w:val="auto"/>
          <w:kern w:val="2"/>
          <w:szCs w:val="36"/>
          <w:highlight w:val="none"/>
          <w:lang w:val="zh-CN"/>
        </w:rPr>
        <w:t>章</w:t>
      </w:r>
      <w:r>
        <w:rPr>
          <w:rFonts w:ascii="Arial" w:hAnsi="Arial"/>
          <w:color w:val="auto"/>
          <w:kern w:val="2"/>
          <w:szCs w:val="36"/>
          <w:highlight w:val="none"/>
          <w:lang w:val="zh-CN"/>
        </w:rPr>
        <w:t xml:space="preserve">  </w:t>
      </w:r>
      <w:r>
        <w:rPr>
          <w:rFonts w:hint="eastAsia" w:ascii="Arial" w:hAnsi="Arial"/>
          <w:color w:val="auto"/>
          <w:kern w:val="2"/>
          <w:szCs w:val="36"/>
          <w:highlight w:val="none"/>
        </w:rPr>
        <w:t>响应文件格式</w:t>
      </w:r>
      <w:r>
        <w:rPr>
          <w:color w:val="auto"/>
          <w:highlight w:val="none"/>
        </w:rPr>
        <w:tab/>
      </w:r>
      <w:r>
        <w:rPr>
          <w:color w:val="auto"/>
          <w:highlight w:val="none"/>
        </w:rPr>
        <w:fldChar w:fldCharType="begin"/>
      </w:r>
      <w:r>
        <w:rPr>
          <w:color w:val="auto"/>
          <w:highlight w:val="none"/>
        </w:rPr>
        <w:instrText xml:space="preserve"> PAGEREF _Toc1812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14:paraId="0EFB81F7">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_Toc2700 </w:instrText>
      </w:r>
      <w:r>
        <w:rPr>
          <w:color w:val="auto"/>
          <w:szCs w:val="28"/>
          <w:highlight w:val="none"/>
        </w:rPr>
        <w:fldChar w:fldCharType="separate"/>
      </w:r>
      <w:r>
        <w:rPr>
          <w:rFonts w:hint="eastAsia"/>
          <w:color w:val="auto"/>
          <w:highlight w:val="none"/>
          <w:lang w:val="en-US" w:eastAsia="zh-CN"/>
        </w:rPr>
        <w:t xml:space="preserve">第七章  </w:t>
      </w:r>
      <w:r>
        <w:rPr>
          <w:rFonts w:hint="eastAsia"/>
          <w:color w:val="auto"/>
          <w:highlight w:val="none"/>
        </w:rPr>
        <w:t>政府采购供应商质疑函范本</w:t>
      </w:r>
      <w:r>
        <w:rPr>
          <w:color w:val="auto"/>
          <w:highlight w:val="none"/>
        </w:rPr>
        <w:tab/>
      </w:r>
      <w:r>
        <w:rPr>
          <w:color w:val="auto"/>
          <w:highlight w:val="none"/>
        </w:rPr>
        <w:fldChar w:fldCharType="begin"/>
      </w:r>
      <w:r>
        <w:rPr>
          <w:color w:val="auto"/>
          <w:highlight w:val="none"/>
        </w:rPr>
        <w:instrText xml:space="preserve"> PAGEREF _Toc2700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14:paraId="43B998E4">
      <w:pPr>
        <w:pStyle w:val="21"/>
        <w:tabs>
          <w:tab w:val="right" w:leader="dot" w:pos="9060"/>
        </w:tabs>
        <w:spacing w:line="360" w:lineRule="auto"/>
        <w:rPr>
          <w:color w:val="auto"/>
          <w:szCs w:val="21"/>
          <w:highlight w:val="none"/>
        </w:rPr>
        <w:sectPr>
          <w:footerReference r:id="rId5" w:type="default"/>
          <w:pgSz w:w="11906" w:h="16838"/>
          <w:pgMar w:top="1418" w:right="1418" w:bottom="1418" w:left="1418" w:header="851" w:footer="680" w:gutter="0"/>
          <w:pgNumType w:fmt="decimal" w:start="1"/>
          <w:cols w:space="720" w:num="1"/>
          <w:docGrid w:linePitch="290" w:charSpace="0"/>
        </w:sectPr>
      </w:pPr>
      <w:r>
        <w:rPr>
          <w:color w:val="auto"/>
          <w:szCs w:val="28"/>
          <w:highlight w:val="none"/>
        </w:rPr>
        <w:fldChar w:fldCharType="end"/>
      </w:r>
    </w:p>
    <w:p w14:paraId="2DEA661E">
      <w:pPr>
        <w:pStyle w:val="21"/>
        <w:tabs>
          <w:tab w:val="right" w:leader="dot" w:pos="9060"/>
        </w:tabs>
        <w:spacing w:line="360" w:lineRule="auto"/>
        <w:jc w:val="center"/>
        <w:outlineLvl w:val="0"/>
        <w:rPr>
          <w:rFonts w:hint="eastAsia" w:ascii="Arial" w:hAnsi="Arial" w:eastAsia="宋体"/>
          <w:b/>
          <w:bCs/>
          <w:i w:val="0"/>
          <w:iCs/>
          <w:color w:val="auto"/>
          <w:sz w:val="32"/>
          <w:szCs w:val="32"/>
          <w:highlight w:val="none"/>
          <w:lang w:eastAsia="zh-CN"/>
        </w:rPr>
      </w:pPr>
      <w:bookmarkStart w:id="4" w:name="_Toc7432"/>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谈判邀请（谈判</w:t>
      </w:r>
      <w:r>
        <w:rPr>
          <w:rFonts w:hint="eastAsia"/>
          <w:b/>
          <w:bCs/>
          <w:i w:val="0"/>
          <w:iCs/>
          <w:color w:val="auto"/>
          <w:sz w:val="32"/>
          <w:szCs w:val="32"/>
          <w:highlight w:val="none"/>
        </w:rPr>
        <w:t>公告</w:t>
      </w:r>
      <w:r>
        <w:rPr>
          <w:rFonts w:hint="eastAsia"/>
          <w:b/>
          <w:bCs/>
          <w:i w:val="0"/>
          <w:iCs/>
          <w:color w:val="auto"/>
          <w:sz w:val="32"/>
          <w:szCs w:val="32"/>
          <w:highlight w:val="none"/>
          <w:lang w:eastAsia="zh-CN"/>
        </w:rPr>
        <w:t>）</w:t>
      </w:r>
    </w:p>
    <w:p w14:paraId="53CC0985">
      <w:pPr>
        <w:jc w:val="center"/>
        <w:rPr>
          <w:rFonts w:ascii="华文中宋" w:hAnsi="华文中宋" w:eastAsia="华文中宋"/>
          <w:b w:val="0"/>
          <w:bCs w:val="0"/>
          <w:color w:val="auto"/>
          <w:kern w:val="44"/>
          <w:sz w:val="32"/>
          <w:szCs w:val="32"/>
          <w:highlight w:val="none"/>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项目</w:t>
      </w:r>
      <w:r>
        <w:rPr>
          <w:rFonts w:hint="eastAsia" w:ascii="华文中宋" w:hAnsi="华文中宋" w:eastAsia="华文中宋"/>
          <w:b w:val="0"/>
          <w:bCs w:val="0"/>
          <w:color w:val="auto"/>
          <w:kern w:val="44"/>
          <w:sz w:val="32"/>
          <w:szCs w:val="32"/>
          <w:highlight w:val="none"/>
        </w:rPr>
        <w:t>竞争性</w:t>
      </w:r>
      <w:r>
        <w:rPr>
          <w:rFonts w:hint="eastAsia" w:ascii="华文中宋" w:hAnsi="华文中宋" w:eastAsia="华文中宋"/>
          <w:b w:val="0"/>
          <w:bCs w:val="0"/>
          <w:color w:val="auto"/>
          <w:kern w:val="44"/>
          <w:sz w:val="32"/>
          <w:szCs w:val="32"/>
          <w:highlight w:val="none"/>
          <w:lang w:val="en-US" w:eastAsia="zh-CN"/>
        </w:rPr>
        <w:t>谈判</w:t>
      </w:r>
      <w:r>
        <w:rPr>
          <w:rFonts w:hint="eastAsia" w:ascii="华文中宋" w:hAnsi="华文中宋" w:eastAsia="华文中宋"/>
          <w:b w:val="0"/>
          <w:bCs w:val="0"/>
          <w:color w:val="auto"/>
          <w:kern w:val="44"/>
          <w:sz w:val="32"/>
          <w:szCs w:val="32"/>
          <w:highlight w:val="none"/>
        </w:rPr>
        <w:t>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040A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645FD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r>
              <w:rPr>
                <w:rFonts w:ascii="仿宋" w:hAnsi="仿宋" w:eastAsia="仿宋" w:cs="仿宋"/>
                <w:color w:val="333333"/>
                <w:kern w:val="0"/>
                <w:sz w:val="27"/>
                <w:szCs w:val="27"/>
                <w:lang w:val="en-US" w:eastAsia="zh-CN" w:bidi="ar"/>
              </w:rPr>
              <w:t>项目概况</w:t>
            </w:r>
          </w:p>
          <w:p w14:paraId="2E3EB040">
            <w:pPr>
              <w:ind w:firstLine="810" w:firstLineChars="300"/>
              <w:rPr>
                <w:color w:val="auto"/>
                <w:highlight w:val="none"/>
              </w:rPr>
            </w:pPr>
            <w:r>
              <w:rPr>
                <w:rFonts w:hint="eastAsia" w:ascii="仿宋" w:hAnsi="仿宋" w:eastAsia="仿宋" w:cs="仿宋"/>
                <w:color w:val="333333"/>
                <w:kern w:val="0"/>
                <w:sz w:val="27"/>
                <w:szCs w:val="27"/>
                <w:u w:val="single"/>
                <w:lang w:val="en-US" w:eastAsia="zh-CN" w:bidi="ar"/>
              </w:rPr>
              <w:t>桐城师范高等专科学校试卷保密室改造项目</w:t>
            </w:r>
            <w:r>
              <w:rPr>
                <w:rFonts w:hint="eastAsia" w:ascii="仿宋" w:hAnsi="仿宋" w:eastAsia="仿宋" w:cs="仿宋"/>
                <w:color w:val="333333"/>
                <w:kern w:val="0"/>
                <w:sz w:val="27"/>
                <w:szCs w:val="27"/>
                <w:lang w:val="en-US" w:eastAsia="zh-CN" w:bidi="ar"/>
              </w:rPr>
              <w:t>的潜在供应商应在桐城师范高等专科学校官网获取采购文件，并于2024年6月21日9时00分（北京时间）前提交响应文件。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2D75972D">
      <w:pPr>
        <w:rPr>
          <w:color w:val="auto"/>
          <w:szCs w:val="21"/>
          <w:highlight w:val="none"/>
        </w:rPr>
      </w:pPr>
    </w:p>
    <w:p w14:paraId="4C272052">
      <w:pPr>
        <w:rPr>
          <w:rFonts w:ascii="黑体" w:hAnsi="黑体" w:eastAsia="黑体" w:cs="宋体"/>
          <w:bCs/>
          <w:color w:val="auto"/>
          <w:sz w:val="28"/>
          <w:szCs w:val="28"/>
          <w:highlight w:val="none"/>
        </w:rPr>
      </w:pPr>
      <w:bookmarkStart w:id="7" w:name="_Toc35393629"/>
      <w:bookmarkStart w:id="8" w:name="_Toc28359089"/>
      <w:bookmarkStart w:id="9" w:name="_Toc28359012"/>
      <w:bookmarkStart w:id="10" w:name="_Toc35393798"/>
      <w:r>
        <w:rPr>
          <w:rFonts w:hint="eastAsia" w:ascii="黑体" w:hAnsi="黑体" w:eastAsia="黑体" w:cs="宋体"/>
          <w:bCs/>
          <w:color w:val="auto"/>
          <w:sz w:val="28"/>
          <w:szCs w:val="28"/>
          <w:highlight w:val="none"/>
        </w:rPr>
        <w:t>一、项目基本情况</w:t>
      </w:r>
      <w:bookmarkEnd w:id="7"/>
      <w:bookmarkEnd w:id="8"/>
      <w:bookmarkEnd w:id="9"/>
      <w:bookmarkEnd w:id="10"/>
    </w:p>
    <w:p w14:paraId="375C52F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007</w:t>
      </w:r>
      <w:r>
        <w:rPr>
          <w:rFonts w:hint="eastAsia" w:ascii="仿宋" w:hAnsi="仿宋" w:eastAsia="仿宋" w:cs="Times New Roman"/>
          <w:color w:val="auto"/>
          <w:sz w:val="28"/>
          <w:szCs w:val="28"/>
          <w:highlight w:val="none"/>
          <w:lang w:eastAsia="zh-CN"/>
        </w:rPr>
        <w:t>号</w:t>
      </w:r>
    </w:p>
    <w:p w14:paraId="3645BF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项目名称：桐城师范高等专科学校试卷保密室改造项目</w:t>
      </w:r>
    </w:p>
    <w:p w14:paraId="351C28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2DA4AA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10万元</w:t>
      </w:r>
    </w:p>
    <w:p w14:paraId="564E0E1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10万元</w:t>
      </w:r>
    </w:p>
    <w:p w14:paraId="5BAA2D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桐城师范高等专科学校试卷保密室改造项目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193E42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45日历天</w:t>
      </w:r>
      <w:r>
        <w:rPr>
          <w:rFonts w:hint="eastAsia" w:ascii="仿宋" w:hAnsi="仿宋" w:eastAsia="仿宋"/>
          <w:color w:val="auto"/>
          <w:sz w:val="28"/>
          <w:szCs w:val="28"/>
          <w:highlight w:val="none"/>
          <w:lang w:val="en-US" w:eastAsia="zh-CN"/>
        </w:rPr>
        <w:t xml:space="preserve"> </w:t>
      </w:r>
    </w:p>
    <w:p w14:paraId="1ECE1F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w:t>
      </w:r>
      <w:r>
        <w:rPr>
          <w:rFonts w:hint="eastAsia" w:ascii="仿宋" w:hAnsi="仿宋" w:eastAsia="仿宋"/>
          <w:color w:val="auto"/>
          <w:sz w:val="28"/>
          <w:szCs w:val="28"/>
          <w:highlight w:val="none"/>
          <w:lang w:val="en-US" w:eastAsia="zh-CN"/>
        </w:rPr>
        <w:t>（或接受）</w:t>
      </w:r>
      <w:r>
        <w:rPr>
          <w:rFonts w:hint="eastAsia" w:ascii="仿宋" w:hAnsi="仿宋" w:eastAsia="仿宋"/>
          <w:color w:val="auto"/>
          <w:sz w:val="28"/>
          <w:szCs w:val="28"/>
          <w:highlight w:val="none"/>
        </w:rPr>
        <w:t>联合体。</w:t>
      </w:r>
    </w:p>
    <w:p w14:paraId="534C52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1" w:name="_Toc35393799"/>
      <w:bookmarkStart w:id="12" w:name="_Toc28359090"/>
      <w:bookmarkStart w:id="13" w:name="_Toc35393630"/>
      <w:bookmarkStart w:id="14" w:name="_Toc28359013"/>
      <w:r>
        <w:rPr>
          <w:rFonts w:hint="eastAsia" w:ascii="黑体" w:hAnsi="黑体" w:eastAsia="黑体" w:cs="宋体"/>
          <w:bCs/>
          <w:color w:val="auto"/>
          <w:sz w:val="28"/>
          <w:szCs w:val="28"/>
          <w:highlight w:val="none"/>
        </w:rPr>
        <w:t>二、申请人的资格要求：</w:t>
      </w:r>
      <w:bookmarkEnd w:id="11"/>
      <w:bookmarkEnd w:id="12"/>
      <w:bookmarkEnd w:id="13"/>
      <w:bookmarkEnd w:id="14"/>
    </w:p>
    <w:p w14:paraId="211EC35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auto"/>
          <w:sz w:val="28"/>
          <w:szCs w:val="28"/>
          <w:highlight w:val="none"/>
        </w:rPr>
      </w:pPr>
      <w:bookmarkStart w:id="15" w:name="_Toc35393800"/>
      <w:bookmarkStart w:id="16" w:name="_Toc28359091"/>
      <w:bookmarkStart w:id="17" w:name="_Toc28359014"/>
      <w:bookmarkStart w:id="18" w:name="_Toc35393631"/>
      <w:r>
        <w:rPr>
          <w:rFonts w:hint="eastAsia" w:ascii="仿宋" w:hAnsi="仿宋" w:eastAsia="仿宋"/>
          <w:color w:val="auto"/>
          <w:sz w:val="28"/>
          <w:szCs w:val="28"/>
          <w:highlight w:val="none"/>
        </w:rPr>
        <w:t>1.满足《中华人民共和国政府采购法》第二十二条规定；</w:t>
      </w:r>
    </w:p>
    <w:p w14:paraId="1CE02FF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具有有效的营业执照；</w:t>
      </w:r>
    </w:p>
    <w:p w14:paraId="28F3BB4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3.供应商需承诺能够提供安徽省内本地化服务（提供承诺函）；</w:t>
      </w:r>
    </w:p>
    <w:p w14:paraId="53875329">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60" w:firstLine="560" w:firstLineChars="200"/>
        <w:jc w:val="both"/>
        <w:rPr>
          <w:rFonts w:hint="eastAsia" w:ascii="仿宋" w:hAnsi="仿宋" w:eastAsia="仿宋" w:cs="仿宋"/>
          <w:i w:val="0"/>
          <w:iCs w:val="0"/>
          <w:caps w:val="0"/>
          <w:color w:val="333333"/>
          <w:spacing w:val="0"/>
          <w:kern w:val="0"/>
          <w:sz w:val="28"/>
          <w:szCs w:val="28"/>
          <w:highlight w:val="yellow"/>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4.</w:t>
      </w:r>
      <w:r>
        <w:rPr>
          <w:rFonts w:hint="eastAsia" w:ascii="仿宋" w:hAnsi="仿宋" w:eastAsia="仿宋" w:cs="仿宋"/>
          <w:i w:val="0"/>
          <w:iCs w:val="0"/>
          <w:caps w:val="0"/>
          <w:color w:val="auto"/>
          <w:spacing w:val="0"/>
          <w:kern w:val="0"/>
          <w:sz w:val="28"/>
          <w:szCs w:val="28"/>
          <w:highlight w:val="none"/>
          <w:shd w:val="clear" w:fill="FFFFFF"/>
          <w:lang w:val="en-US" w:eastAsia="zh-CN" w:bidi="ar"/>
        </w:rPr>
        <w:t>投标人需完成过至少一项保密室建设项目业绩（投标时提供合同影印件）。</w:t>
      </w:r>
    </w:p>
    <w:p w14:paraId="7E29DAAE">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60" w:right="60" w:firstLine="420"/>
        <w:jc w:val="both"/>
        <w:rPr>
          <w:rFonts w:hint="eastAsia" w:ascii="仿宋" w:hAnsi="仿宋" w:eastAsia="仿宋"/>
          <w:color w:val="auto"/>
          <w:sz w:val="28"/>
          <w:szCs w:val="28"/>
          <w:highlight w:val="none"/>
          <w:lang w:val="en-US" w:eastAsia="zh-CN"/>
        </w:rPr>
      </w:pPr>
      <w:r>
        <w:rPr>
          <w:rFonts w:hint="eastAsia" w:ascii="宋体" w:hAnsi="宋体" w:cs="宋体"/>
          <w:i w:val="0"/>
          <w:iCs w:val="0"/>
          <w:caps w:val="0"/>
          <w:color w:val="333333"/>
          <w:spacing w:val="0"/>
          <w:kern w:val="0"/>
          <w:sz w:val="27"/>
          <w:szCs w:val="27"/>
          <w:shd w:val="clear" w:fill="FFFFFF"/>
          <w:lang w:val="en-US" w:eastAsia="zh-CN" w:bidi="ar"/>
        </w:rPr>
        <w:t>5</w:t>
      </w:r>
      <w:r>
        <w:rPr>
          <w:rFonts w:hint="eastAsia" w:ascii="宋体" w:hAnsi="宋体" w:eastAsia="宋体" w:cs="宋体"/>
          <w:i w:val="0"/>
          <w:iCs w:val="0"/>
          <w:caps w:val="0"/>
          <w:color w:val="333333"/>
          <w:spacing w:val="0"/>
          <w:kern w:val="0"/>
          <w:sz w:val="27"/>
          <w:szCs w:val="27"/>
          <w:shd w:val="clear" w:fill="FFFFFF"/>
          <w:lang w:val="en-US" w:eastAsia="zh-CN" w:bidi="ar"/>
        </w:rPr>
        <w:t>.本项目不接受联合体投标。</w:t>
      </w:r>
    </w:p>
    <w:p w14:paraId="0FA2C5C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422F07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21</w:t>
      </w:r>
      <w:r>
        <w:rPr>
          <w:rFonts w:hint="eastAsia" w:ascii="仿宋" w:hAnsi="仿宋" w:eastAsia="仿宋" w:cs="宋体"/>
          <w:color w:val="auto"/>
          <w:sz w:val="28"/>
          <w:szCs w:val="28"/>
          <w:highlight w:val="none"/>
        </w:rPr>
        <w:t>日9时00分前（北京时间）</w:t>
      </w:r>
    </w:p>
    <w:p w14:paraId="596390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7F7A04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1AD7F1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709D4BF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9" w:name="_Toc35393632"/>
      <w:bookmarkStart w:id="20" w:name="_Toc28359092"/>
      <w:bookmarkStart w:id="21" w:name="_Toc28359015"/>
      <w:bookmarkStart w:id="22" w:name="_Toc35393801"/>
      <w:r>
        <w:rPr>
          <w:rFonts w:hint="eastAsia" w:ascii="黑体" w:hAnsi="黑体" w:eastAsia="黑体" w:cs="宋体"/>
          <w:bCs/>
          <w:color w:val="auto"/>
          <w:sz w:val="28"/>
          <w:szCs w:val="28"/>
          <w:highlight w:val="none"/>
        </w:rPr>
        <w:t>四、响应文件提交</w:t>
      </w:r>
      <w:bookmarkEnd w:id="19"/>
      <w:bookmarkEnd w:id="20"/>
      <w:bookmarkEnd w:id="21"/>
      <w:bookmarkEnd w:id="22"/>
    </w:p>
    <w:p w14:paraId="7457C19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3" w:name="_Toc28359016"/>
      <w:bookmarkStart w:id="24" w:name="_Toc28359093"/>
      <w:bookmarkStart w:id="25" w:name="_Toc35393633"/>
      <w:bookmarkStart w:id="26"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21</w:t>
      </w:r>
      <w:r>
        <w:rPr>
          <w:rFonts w:hint="eastAsia" w:ascii="仿宋" w:hAnsi="仿宋" w:eastAsia="仿宋" w:cs="仿宋"/>
          <w:b w:val="0"/>
          <w:bCs/>
          <w:color w:val="auto"/>
          <w:sz w:val="28"/>
          <w:szCs w:val="28"/>
          <w:highlight w:val="none"/>
        </w:rPr>
        <w:t>日9时00分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09FD039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284A57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27" w:name="_Toc35393634"/>
      <w:bookmarkStart w:id="28" w:name="_Toc28359094"/>
      <w:bookmarkStart w:id="29" w:name="_Toc28359017"/>
      <w:bookmarkStart w:id="30" w:name="_Toc35393803"/>
      <w:r>
        <w:rPr>
          <w:rFonts w:hint="eastAsia" w:ascii="仿宋" w:hAnsi="仿宋" w:eastAsia="仿宋"/>
          <w:color w:val="auto"/>
          <w:sz w:val="28"/>
          <w:szCs w:val="28"/>
          <w:highlight w:val="none"/>
          <w:lang w:val="en-US" w:eastAsia="zh-CN"/>
        </w:rPr>
        <w:t>时间：2024年6月21日9时00分</w:t>
      </w:r>
    </w:p>
    <w:p w14:paraId="20463A8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地点：桐城市民营经济开发区朝阳玉雕城A-15</w:t>
      </w:r>
    </w:p>
    <w:p w14:paraId="255837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238E94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2A691177">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宋体"/>
          <w:bCs/>
          <w:color w:val="auto"/>
          <w:sz w:val="28"/>
          <w:szCs w:val="28"/>
          <w:highlight w:val="none"/>
        </w:rPr>
      </w:pPr>
      <w:bookmarkStart w:id="31" w:name="_Toc35393804"/>
      <w:bookmarkStart w:id="32" w:name="_Toc35393635"/>
      <w:r>
        <w:rPr>
          <w:rFonts w:hint="eastAsia" w:ascii="黑体" w:hAnsi="黑体" w:eastAsia="黑体" w:cs="宋体"/>
          <w:bCs/>
          <w:color w:val="auto"/>
          <w:sz w:val="28"/>
          <w:szCs w:val="28"/>
          <w:highlight w:val="none"/>
        </w:rPr>
        <w:t>其他补充事宜</w:t>
      </w:r>
      <w:bookmarkEnd w:id="31"/>
      <w:bookmarkEnd w:id="32"/>
    </w:p>
    <w:p w14:paraId="4A9493D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1、响应文件要求：投标时需将“响应文件”分正、副本一起装袋密封，并在密封袋上加盖公章。响应文件未按要求装订密封，现场报名时招标代理将拒绝接收。</w:t>
      </w:r>
    </w:p>
    <w:p w14:paraId="4EB990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2AB6403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八、凡对本次采购提出询问，请按以下方式联系。</w:t>
      </w:r>
    </w:p>
    <w:p w14:paraId="2A0271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1ABDF09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4F47F7B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30949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655924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2E0DAF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 </w:t>
      </w:r>
    </w:p>
    <w:p w14:paraId="5E577E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地址：桐城市民营经济开发区朝阳玉雕城A-15(桐城心悦智慧电竞酒店对面） </w:t>
      </w:r>
    </w:p>
    <w:p w14:paraId="2FB2983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联系方式：0556-6567777</w:t>
      </w:r>
    </w:p>
    <w:p w14:paraId="61D3B4A9">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6B95F119">
      <w:pPr>
        <w:pStyle w:val="5"/>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3" w:name="_Toc54941329"/>
      <w:bookmarkStart w:id="34" w:name="_Toc26069"/>
      <w:bookmarkStart w:id="35" w:name="_Toc11266"/>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3"/>
      <w:bookmarkEnd w:id="34"/>
      <w:bookmarkEnd w:id="35"/>
    </w:p>
    <w:p w14:paraId="262F9A6D">
      <w:pPr>
        <w:pStyle w:val="6"/>
        <w:rPr>
          <w:rFonts w:hint="eastAsia" w:eastAsia="宋体" w:cs="Tahoma"/>
          <w:bCs/>
          <w:color w:val="auto"/>
          <w:kern w:val="0"/>
          <w:sz w:val="32"/>
          <w:szCs w:val="32"/>
          <w:highlight w:val="none"/>
          <w:lang w:eastAsia="zh-CN"/>
        </w:rPr>
      </w:pPr>
      <w:bookmarkStart w:id="36" w:name="_Toc439316871"/>
      <w:bookmarkStart w:id="37" w:name="_Toc17862"/>
      <w:bookmarkStart w:id="38"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36"/>
      <w:bookmarkEnd w:id="37"/>
      <w:bookmarkEnd w:id="38"/>
      <w:r>
        <w:rPr>
          <w:rFonts w:hint="eastAsia" w:cs="Tahoma"/>
          <w:bCs/>
          <w:color w:val="auto"/>
          <w:kern w:val="0"/>
          <w:sz w:val="32"/>
          <w:szCs w:val="32"/>
          <w:highlight w:val="none"/>
          <w:lang w:eastAsia="zh-CN"/>
        </w:rPr>
        <w:t>谈判须知前附表</w:t>
      </w:r>
    </w:p>
    <w:tbl>
      <w:tblPr>
        <w:tblStyle w:val="39"/>
        <w:tblW w:w="9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2109"/>
        <w:gridCol w:w="6096"/>
      </w:tblGrid>
      <w:tr w14:paraId="78E90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571FDDB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序号</w:t>
            </w:r>
          </w:p>
        </w:tc>
        <w:tc>
          <w:tcPr>
            <w:tcW w:w="2109" w:type="dxa"/>
            <w:tcBorders>
              <w:top w:val="single" w:color="auto" w:sz="4" w:space="0"/>
              <w:left w:val="single" w:color="auto" w:sz="4" w:space="0"/>
              <w:bottom w:val="single" w:color="auto" w:sz="4" w:space="0"/>
              <w:right w:val="single" w:color="auto" w:sz="4" w:space="0"/>
            </w:tcBorders>
          </w:tcPr>
          <w:p w14:paraId="743436DF">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内容</w:t>
            </w:r>
          </w:p>
        </w:tc>
        <w:tc>
          <w:tcPr>
            <w:tcW w:w="6096" w:type="dxa"/>
            <w:tcBorders>
              <w:top w:val="single" w:color="auto" w:sz="4" w:space="0"/>
              <w:left w:val="single" w:color="auto" w:sz="4" w:space="0"/>
              <w:bottom w:val="single" w:color="auto" w:sz="4" w:space="0"/>
            </w:tcBorders>
            <w:vAlign w:val="center"/>
          </w:tcPr>
          <w:p w14:paraId="1430E78D">
            <w:pPr>
              <w:pageBreakBefore w:val="0"/>
              <w:tabs>
                <w:tab w:val="left" w:pos="1180"/>
              </w:tabs>
              <w:kinsoku/>
              <w:overflowPunct/>
              <w:topLinePunct w:val="0"/>
              <w:bidi w:val="0"/>
              <w:snapToGrid w:val="0"/>
              <w:spacing w:line="440" w:lineRule="exact"/>
              <w:jc w:val="center"/>
              <w:rPr>
                <w:rFonts w:ascii="宋体"/>
                <w:b/>
                <w:bCs/>
                <w:color w:val="auto"/>
                <w:sz w:val="24"/>
                <w:szCs w:val="24"/>
                <w:highlight w:val="none"/>
              </w:rPr>
            </w:pPr>
            <w:r>
              <w:rPr>
                <w:rFonts w:hint="eastAsia" w:ascii="宋体" w:hAnsi="宋体"/>
                <w:b/>
                <w:bCs/>
                <w:color w:val="auto"/>
                <w:sz w:val="24"/>
                <w:szCs w:val="24"/>
                <w:highlight w:val="none"/>
              </w:rPr>
              <w:t>说明与要求</w:t>
            </w:r>
          </w:p>
        </w:tc>
      </w:tr>
      <w:tr w14:paraId="182D9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3" w:type="dxa"/>
            <w:tcBorders>
              <w:top w:val="single" w:color="auto" w:sz="4" w:space="0"/>
              <w:bottom w:val="single" w:color="auto" w:sz="4" w:space="0"/>
              <w:right w:val="single" w:color="auto" w:sz="4" w:space="0"/>
            </w:tcBorders>
            <w:vAlign w:val="center"/>
          </w:tcPr>
          <w:p w14:paraId="277A27DF">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w:t>
            </w:r>
          </w:p>
        </w:tc>
        <w:tc>
          <w:tcPr>
            <w:tcW w:w="2109" w:type="dxa"/>
            <w:tcBorders>
              <w:top w:val="single" w:color="auto" w:sz="4" w:space="0"/>
              <w:left w:val="single" w:color="auto" w:sz="4" w:space="0"/>
              <w:bottom w:val="single" w:color="auto" w:sz="4" w:space="0"/>
              <w:right w:val="single" w:color="auto" w:sz="4" w:space="0"/>
            </w:tcBorders>
            <w:vAlign w:val="center"/>
          </w:tcPr>
          <w:p w14:paraId="053871F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采购人</w:t>
            </w:r>
          </w:p>
        </w:tc>
        <w:tc>
          <w:tcPr>
            <w:tcW w:w="6096" w:type="dxa"/>
            <w:tcBorders>
              <w:top w:val="single" w:color="auto" w:sz="4" w:space="0"/>
              <w:left w:val="single" w:color="auto" w:sz="4" w:space="0"/>
              <w:bottom w:val="single" w:color="auto" w:sz="4" w:space="0"/>
            </w:tcBorders>
            <w:vAlign w:val="center"/>
          </w:tcPr>
          <w:p w14:paraId="29AFABE9">
            <w:pPr>
              <w:pageBreakBefore w:val="0"/>
              <w:widowControl/>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桐城师范高等专科学校</w:t>
            </w:r>
          </w:p>
        </w:tc>
      </w:tr>
      <w:tr w14:paraId="4283A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5FB16E1B">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2</w:t>
            </w:r>
          </w:p>
        </w:tc>
        <w:tc>
          <w:tcPr>
            <w:tcW w:w="2109" w:type="dxa"/>
            <w:tcBorders>
              <w:top w:val="single" w:color="auto" w:sz="4" w:space="0"/>
              <w:left w:val="single" w:color="auto" w:sz="4" w:space="0"/>
              <w:bottom w:val="single" w:color="auto" w:sz="4" w:space="0"/>
              <w:right w:val="single" w:color="auto" w:sz="4" w:space="0"/>
            </w:tcBorders>
            <w:vAlign w:val="center"/>
          </w:tcPr>
          <w:p w14:paraId="70C47194">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w:t>
            </w:r>
            <w:r>
              <w:rPr>
                <w:rFonts w:hint="eastAsia" w:ascii="宋体" w:hAnsi="宋体" w:eastAsia="宋体"/>
                <w:strike w:val="0"/>
                <w:dstrike w:val="0"/>
                <w:color w:val="auto"/>
                <w:sz w:val="21"/>
                <w:szCs w:val="21"/>
                <w:highlight w:val="none"/>
                <w:lang w:val="en-US" w:eastAsia="zh-CN"/>
              </w:rPr>
              <w:t>代理</w:t>
            </w:r>
            <w:r>
              <w:rPr>
                <w:rFonts w:hint="eastAsia" w:ascii="宋体" w:hAnsi="宋体" w:eastAsia="宋体"/>
                <w:strike w:val="0"/>
                <w:dstrike w:val="0"/>
                <w:color w:val="auto"/>
                <w:sz w:val="21"/>
                <w:szCs w:val="21"/>
                <w:highlight w:val="none"/>
              </w:rPr>
              <w:t>机构</w:t>
            </w:r>
          </w:p>
        </w:tc>
        <w:tc>
          <w:tcPr>
            <w:tcW w:w="6096" w:type="dxa"/>
            <w:tcBorders>
              <w:top w:val="single" w:color="auto" w:sz="4" w:space="0"/>
              <w:left w:val="single" w:color="auto" w:sz="4" w:space="0"/>
              <w:bottom w:val="single" w:color="auto" w:sz="4" w:space="0"/>
            </w:tcBorders>
            <w:vAlign w:val="center"/>
          </w:tcPr>
          <w:p w14:paraId="177827CC">
            <w:pPr>
              <w:pageBreakBefore w:val="0"/>
              <w:kinsoku/>
              <w:overflowPunct/>
              <w:topLinePunct w:val="0"/>
              <w:bidi w:val="0"/>
              <w:snapToGrid w:val="0"/>
              <w:spacing w:line="440" w:lineRule="exact"/>
              <w:rPr>
                <w:rFonts w:hint="default" w:ascii="宋体" w:eastAsia="宋体" w:cs="宋体"/>
                <w:color w:val="auto"/>
                <w:kern w:val="0"/>
                <w:szCs w:val="21"/>
                <w:highlight w:val="none"/>
                <w:lang w:val="en-US" w:eastAsia="zh-CN"/>
              </w:rPr>
            </w:pPr>
            <w:r>
              <w:rPr>
                <w:rFonts w:hint="default" w:ascii="宋体" w:eastAsia="宋体" w:cs="宋体"/>
                <w:color w:val="auto"/>
                <w:kern w:val="0"/>
                <w:szCs w:val="21"/>
                <w:highlight w:val="none"/>
                <w:lang w:val="en-US" w:eastAsia="zh-CN"/>
              </w:rPr>
              <w:t>安徽文都招标代理咨询有限公司</w:t>
            </w:r>
          </w:p>
        </w:tc>
      </w:tr>
      <w:tr w14:paraId="22884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19814B94">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eastAsia="宋体"/>
                <w:b/>
                <w:bCs/>
                <w:strike w:val="0"/>
                <w:dstrike w:val="0"/>
                <w:color w:val="auto"/>
                <w:sz w:val="21"/>
                <w:szCs w:val="21"/>
                <w:highlight w:val="none"/>
                <w:lang w:val="en-US" w:eastAsia="zh-CN"/>
              </w:rPr>
              <w:t>3</w:t>
            </w:r>
          </w:p>
        </w:tc>
        <w:tc>
          <w:tcPr>
            <w:tcW w:w="2109" w:type="dxa"/>
            <w:tcBorders>
              <w:top w:val="single" w:color="auto" w:sz="4" w:space="0"/>
              <w:left w:val="single" w:color="auto" w:sz="4" w:space="0"/>
              <w:bottom w:val="single" w:color="auto" w:sz="4" w:space="0"/>
              <w:right w:val="single" w:color="auto" w:sz="4" w:space="0"/>
            </w:tcBorders>
            <w:vAlign w:val="center"/>
          </w:tcPr>
          <w:p w14:paraId="793CDFB4">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申请人（供应商）</w:t>
            </w:r>
            <w:r>
              <w:rPr>
                <w:rFonts w:hint="eastAsia" w:ascii="宋体" w:hAnsi="宋体" w:eastAsia="宋体"/>
                <w:strike w:val="0"/>
                <w:dstrike w:val="0"/>
                <w:color w:val="auto"/>
                <w:sz w:val="21"/>
                <w:szCs w:val="21"/>
                <w:highlight w:val="none"/>
              </w:rPr>
              <w:t>资格要求</w:t>
            </w:r>
          </w:p>
        </w:tc>
        <w:tc>
          <w:tcPr>
            <w:tcW w:w="6096" w:type="dxa"/>
            <w:tcBorders>
              <w:top w:val="single" w:color="auto" w:sz="4" w:space="0"/>
              <w:left w:val="single" w:color="auto" w:sz="4" w:space="0"/>
              <w:bottom w:val="single" w:color="auto" w:sz="4" w:space="0"/>
            </w:tcBorders>
            <w:vAlign w:val="center"/>
          </w:tcPr>
          <w:p w14:paraId="2E8A54B4">
            <w:pPr>
              <w:pageBreakBefore w:val="0"/>
              <w:kinsoku/>
              <w:overflowPunct/>
              <w:topLinePunct w:val="0"/>
              <w:bidi w:val="0"/>
              <w:snapToGrid w:val="0"/>
              <w:spacing w:line="440" w:lineRule="exact"/>
              <w:rPr>
                <w:rFonts w:hint="eastAsia" w:ascii="宋体" w:hAnsi="宋体"/>
                <w:bCs w:val="0"/>
                <w:color w:val="auto"/>
                <w:sz w:val="21"/>
                <w:szCs w:val="21"/>
                <w:highlight w:val="none"/>
                <w:lang w:val="en-US" w:eastAsia="zh-CN"/>
              </w:rPr>
            </w:pPr>
            <w:r>
              <w:rPr>
                <w:rFonts w:hint="eastAsia"/>
                <w:color w:val="auto"/>
                <w:sz w:val="21"/>
                <w:szCs w:val="21"/>
                <w:highlight w:val="none"/>
                <w:lang w:val="en-US" w:eastAsia="zh-CN"/>
              </w:rPr>
              <w:t>详见竞争性谈判公告</w:t>
            </w:r>
          </w:p>
        </w:tc>
      </w:tr>
      <w:tr w14:paraId="242CA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07AB904B">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4</w:t>
            </w:r>
          </w:p>
        </w:tc>
        <w:tc>
          <w:tcPr>
            <w:tcW w:w="2109" w:type="dxa"/>
            <w:tcBorders>
              <w:top w:val="single" w:color="auto" w:sz="4" w:space="0"/>
              <w:left w:val="single" w:color="auto" w:sz="4" w:space="0"/>
              <w:bottom w:val="single" w:color="auto" w:sz="4" w:space="0"/>
              <w:right w:val="single" w:color="auto" w:sz="4" w:space="0"/>
            </w:tcBorders>
            <w:vAlign w:val="center"/>
          </w:tcPr>
          <w:p w14:paraId="0193FDD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是否专门面向中小企业采购</w:t>
            </w:r>
          </w:p>
        </w:tc>
        <w:tc>
          <w:tcPr>
            <w:tcW w:w="6096" w:type="dxa"/>
            <w:tcBorders>
              <w:top w:val="single" w:color="auto" w:sz="4" w:space="0"/>
              <w:left w:val="single" w:color="auto" w:sz="4" w:space="0"/>
              <w:bottom w:val="single" w:color="auto" w:sz="4" w:space="0"/>
            </w:tcBorders>
            <w:vAlign w:val="center"/>
          </w:tcPr>
          <w:p w14:paraId="3017F0AF">
            <w:pPr>
              <w:pageBreakBefore w:val="0"/>
              <w:kinsoku/>
              <w:overflowPunct/>
              <w:topLinePunct w:val="0"/>
              <w:bidi w:val="0"/>
              <w:snapToGrid w:val="0"/>
              <w:spacing w:line="440" w:lineRule="exact"/>
              <w:rPr>
                <w:color w:val="auto"/>
                <w:highlight w:val="none"/>
              </w:rPr>
            </w:pPr>
            <w:r>
              <w:rPr>
                <w:rFonts w:hint="eastAsia" w:ascii="宋体" w:hAnsi="Wingdings"/>
                <w:kern w:val="0"/>
                <w:szCs w:val="20"/>
              </w:rPr>
              <w:sym w:font="Wingdings" w:char="00A8"/>
            </w:r>
            <w:r>
              <w:rPr>
                <w:rFonts w:hint="eastAsia" w:ascii="宋体" w:hAnsi="宋体" w:cs="宋体"/>
                <w:kern w:val="0"/>
              </w:rPr>
              <w:t>是</w:t>
            </w:r>
            <w:r>
              <w:rPr>
                <w:rFonts w:ascii="宋体" w:hAnsi="宋体" w:cs="宋体"/>
                <w:kern w:val="0"/>
              </w:rPr>
              <w:t xml:space="preserve">  </w:t>
            </w:r>
            <w:r>
              <w:rPr>
                <w:rFonts w:hint="eastAsia" w:ascii="宋体" w:hAnsi="Wingdings"/>
                <w:kern w:val="0"/>
                <w:szCs w:val="20"/>
              </w:rPr>
              <w:sym w:font="Wingdings" w:char="00FE"/>
            </w:r>
            <w:r>
              <w:rPr>
                <w:rFonts w:ascii="宋体" w:hAnsi="宋体" w:cs="宋体"/>
                <w:kern w:val="0"/>
              </w:rPr>
              <w:t xml:space="preserve"> </w:t>
            </w:r>
            <w:r>
              <w:rPr>
                <w:rFonts w:hint="eastAsia" w:ascii="宋体" w:hAnsi="宋体" w:cs="宋体"/>
                <w:kern w:val="0"/>
              </w:rPr>
              <w:t>否</w:t>
            </w:r>
          </w:p>
        </w:tc>
      </w:tr>
      <w:tr w14:paraId="29B8D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128072AE">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5</w:t>
            </w:r>
          </w:p>
        </w:tc>
        <w:tc>
          <w:tcPr>
            <w:tcW w:w="2109" w:type="dxa"/>
            <w:tcBorders>
              <w:top w:val="single" w:color="auto" w:sz="4" w:space="0"/>
              <w:left w:val="single" w:color="auto" w:sz="4" w:space="0"/>
              <w:bottom w:val="single" w:color="auto" w:sz="4" w:space="0"/>
              <w:right w:val="single" w:color="auto" w:sz="4" w:space="0"/>
            </w:tcBorders>
            <w:vAlign w:val="center"/>
          </w:tcPr>
          <w:p w14:paraId="1B9331CA">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包别划分</w:t>
            </w:r>
          </w:p>
        </w:tc>
        <w:tc>
          <w:tcPr>
            <w:tcW w:w="6096" w:type="dxa"/>
            <w:tcBorders>
              <w:top w:val="single" w:color="auto" w:sz="4" w:space="0"/>
              <w:left w:val="single" w:color="auto" w:sz="4" w:space="0"/>
              <w:bottom w:val="single" w:color="auto" w:sz="4" w:space="0"/>
            </w:tcBorders>
            <w:vAlign w:val="center"/>
          </w:tcPr>
          <w:p w14:paraId="0811F08E">
            <w:pPr>
              <w:pageBreakBefore w:val="0"/>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一个包</w:t>
            </w:r>
          </w:p>
        </w:tc>
      </w:tr>
      <w:tr w14:paraId="74096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064282E8">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6</w:t>
            </w:r>
          </w:p>
        </w:tc>
        <w:tc>
          <w:tcPr>
            <w:tcW w:w="2109" w:type="dxa"/>
            <w:tcBorders>
              <w:top w:val="single" w:color="auto" w:sz="4" w:space="0"/>
              <w:left w:val="single" w:color="auto" w:sz="4" w:space="0"/>
              <w:bottom w:val="single" w:color="auto" w:sz="4" w:space="0"/>
              <w:right w:val="single" w:color="auto" w:sz="4" w:space="0"/>
            </w:tcBorders>
            <w:vAlign w:val="center"/>
          </w:tcPr>
          <w:p w14:paraId="2BF72E0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eastAsia="zh-CN"/>
              </w:rPr>
              <w:t>谈判</w:t>
            </w:r>
            <w:r>
              <w:rPr>
                <w:rFonts w:hint="eastAsia" w:ascii="宋体" w:hAnsi="宋体" w:eastAsia="宋体"/>
                <w:strike w:val="0"/>
                <w:dstrike w:val="0"/>
                <w:color w:val="auto"/>
                <w:sz w:val="21"/>
                <w:szCs w:val="21"/>
                <w:highlight w:val="none"/>
              </w:rPr>
              <w:t>有效期</w:t>
            </w:r>
          </w:p>
        </w:tc>
        <w:tc>
          <w:tcPr>
            <w:tcW w:w="6096" w:type="dxa"/>
            <w:tcBorders>
              <w:top w:val="single" w:color="auto" w:sz="4" w:space="0"/>
              <w:left w:val="single" w:color="auto" w:sz="4" w:space="0"/>
              <w:bottom w:val="single" w:color="auto" w:sz="4" w:space="0"/>
            </w:tcBorders>
            <w:vAlign w:val="center"/>
          </w:tcPr>
          <w:p w14:paraId="7E1BE3B0">
            <w:pPr>
              <w:pageBreakBefore w:val="0"/>
              <w:kinsoku/>
              <w:overflowPunct/>
              <w:topLinePunct w:val="0"/>
              <w:bidi w:val="0"/>
              <w:snapToGrid w:val="0"/>
              <w:spacing w:line="440" w:lineRule="exact"/>
              <w:ind w:left="-2" w:leftChars="-1" w:firstLine="2"/>
              <w:rPr>
                <w:rFonts w:ascii="宋体"/>
                <w:color w:val="auto"/>
                <w:szCs w:val="21"/>
                <w:highlight w:val="none"/>
              </w:rPr>
            </w:pPr>
            <w:r>
              <w:rPr>
                <w:rFonts w:hint="eastAsia" w:ascii="宋体" w:hAnsi="宋体"/>
                <w:color w:val="auto"/>
                <w:szCs w:val="21"/>
                <w:highlight w:val="none"/>
                <w:u w:val="single"/>
                <w:lang w:val="en-US" w:eastAsia="zh-CN"/>
              </w:rPr>
              <w:t>90</w:t>
            </w:r>
            <w:bookmarkStart w:id="247" w:name="_GoBack"/>
            <w:bookmarkEnd w:id="247"/>
            <w:r>
              <w:rPr>
                <w:rFonts w:ascii="宋体" w:hAnsi="宋体"/>
                <w:color w:val="auto"/>
                <w:szCs w:val="21"/>
                <w:highlight w:val="none"/>
                <w:u w:val="single"/>
              </w:rPr>
              <w:t>日历天</w:t>
            </w:r>
            <w:r>
              <w:rPr>
                <w:rFonts w:hint="eastAsia" w:ascii="宋体" w:hAnsi="宋体"/>
                <w:color w:val="auto"/>
                <w:szCs w:val="21"/>
                <w:highlight w:val="none"/>
                <w:u w:val="single"/>
              </w:rPr>
              <w:t>（从响应文件提交截止时间算起）</w:t>
            </w:r>
          </w:p>
        </w:tc>
      </w:tr>
      <w:tr w14:paraId="7C513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6A8D6C9D">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7</w:t>
            </w:r>
          </w:p>
        </w:tc>
        <w:tc>
          <w:tcPr>
            <w:tcW w:w="2109" w:type="dxa"/>
            <w:tcBorders>
              <w:top w:val="single" w:color="auto" w:sz="4" w:space="0"/>
              <w:left w:val="single" w:color="auto" w:sz="4" w:space="0"/>
              <w:bottom w:val="single" w:color="auto" w:sz="4" w:space="0"/>
              <w:right w:val="single" w:color="auto" w:sz="4" w:space="0"/>
            </w:tcBorders>
            <w:vAlign w:val="center"/>
          </w:tcPr>
          <w:p w14:paraId="378DD458">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时间和地点</w:t>
            </w:r>
          </w:p>
        </w:tc>
        <w:tc>
          <w:tcPr>
            <w:tcW w:w="6096" w:type="dxa"/>
            <w:tcBorders>
              <w:top w:val="single" w:color="auto" w:sz="4" w:space="0"/>
              <w:left w:val="single" w:color="auto" w:sz="4" w:space="0"/>
              <w:bottom w:val="single" w:color="auto" w:sz="4" w:space="0"/>
            </w:tcBorders>
            <w:vAlign w:val="center"/>
          </w:tcPr>
          <w:p w14:paraId="62B840AE">
            <w:pPr>
              <w:pageBreakBefore w:val="0"/>
              <w:kinsoku/>
              <w:overflowPunct/>
              <w:topLinePunct w:val="0"/>
              <w:bidi w:val="0"/>
              <w:snapToGrid w:val="0"/>
              <w:spacing w:line="440" w:lineRule="exact"/>
              <w:rPr>
                <w:rFonts w:ascii="宋体" w:hAnsi="宋体"/>
                <w:color w:val="auto"/>
                <w:szCs w:val="21"/>
                <w:highlight w:val="none"/>
              </w:rPr>
            </w:pPr>
            <w:r>
              <w:rPr>
                <w:rFonts w:hint="eastAsia" w:ascii="宋体"/>
                <w:b/>
                <w:bCs/>
                <w:color w:val="auto"/>
                <w:szCs w:val="21"/>
                <w:highlight w:val="none"/>
                <w:lang w:val="en-US" w:eastAsia="zh-CN"/>
              </w:rPr>
              <w:t>详见竞争性谈判公告（同响应文件提交截止时间）</w:t>
            </w:r>
          </w:p>
        </w:tc>
      </w:tr>
      <w:tr w14:paraId="16714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2C72045F">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8</w:t>
            </w:r>
          </w:p>
        </w:tc>
        <w:tc>
          <w:tcPr>
            <w:tcW w:w="2109" w:type="dxa"/>
            <w:tcBorders>
              <w:top w:val="single" w:color="auto" w:sz="4" w:space="0"/>
              <w:left w:val="single" w:color="auto" w:sz="4" w:space="0"/>
              <w:bottom w:val="single" w:color="auto" w:sz="4" w:space="0"/>
              <w:right w:val="single" w:color="auto" w:sz="4" w:space="0"/>
            </w:tcBorders>
            <w:vAlign w:val="top"/>
          </w:tcPr>
          <w:p w14:paraId="0492901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rPr>
              <w:t>评审方法</w:t>
            </w:r>
          </w:p>
        </w:tc>
        <w:tc>
          <w:tcPr>
            <w:tcW w:w="6096" w:type="dxa"/>
            <w:tcBorders>
              <w:top w:val="single" w:color="auto" w:sz="4" w:space="0"/>
              <w:left w:val="single" w:color="auto" w:sz="4" w:space="0"/>
              <w:bottom w:val="single" w:color="auto" w:sz="4" w:space="0"/>
            </w:tcBorders>
            <w:vAlign w:val="center"/>
          </w:tcPr>
          <w:p w14:paraId="0BF30A06">
            <w:pPr>
              <w:pageBreakBefore w:val="0"/>
              <w:kinsoku/>
              <w:overflowPunct/>
              <w:topLinePunct w:val="0"/>
              <w:bidi w:val="0"/>
              <w:snapToGrid w:val="0"/>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最低评标价法</w:t>
            </w:r>
          </w:p>
        </w:tc>
      </w:tr>
      <w:tr w14:paraId="3AFE7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243E5013">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9</w:t>
            </w:r>
          </w:p>
        </w:tc>
        <w:tc>
          <w:tcPr>
            <w:tcW w:w="2109" w:type="dxa"/>
            <w:tcBorders>
              <w:top w:val="single" w:color="auto" w:sz="4" w:space="0"/>
              <w:left w:val="single" w:color="auto" w:sz="4" w:space="0"/>
              <w:bottom w:val="single" w:color="auto" w:sz="4" w:space="0"/>
              <w:right w:val="single" w:color="auto" w:sz="4" w:space="0"/>
            </w:tcBorders>
            <w:vAlign w:val="center"/>
          </w:tcPr>
          <w:p w14:paraId="4273C24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媒介发布</w:t>
            </w:r>
          </w:p>
        </w:tc>
        <w:tc>
          <w:tcPr>
            <w:tcW w:w="6096" w:type="dxa"/>
            <w:tcBorders>
              <w:top w:val="single" w:color="auto" w:sz="4" w:space="0"/>
              <w:left w:val="single" w:color="auto" w:sz="4" w:space="0"/>
              <w:bottom w:val="single" w:color="auto" w:sz="4" w:space="0"/>
              <w:right w:val="single" w:color="auto" w:sz="4" w:space="0"/>
            </w:tcBorders>
            <w:vAlign w:val="center"/>
          </w:tcPr>
          <w:p w14:paraId="3382E87A">
            <w:pPr>
              <w:pageBreakBefore w:val="0"/>
              <w:kinsoku/>
              <w:overflowPunct/>
              <w:topLinePunct w:val="0"/>
              <w:autoSpaceDE w:val="0"/>
              <w:autoSpaceDN w:val="0"/>
              <w:bidi w:val="0"/>
              <w:adjustRightInd w:val="0"/>
              <w:snapToGrid w:val="0"/>
              <w:spacing w:line="440" w:lineRule="exact"/>
              <w:jc w:val="left"/>
              <w:rPr>
                <w:rFonts w:hint="eastAsia"/>
                <w:color w:val="auto"/>
                <w:highlight w:val="none"/>
                <w:lang w:val="en-US" w:eastAsia="zh-CN"/>
              </w:rPr>
            </w:pPr>
            <w:r>
              <w:rPr>
                <w:rFonts w:hint="eastAsia" w:ascii="宋体" w:hAnsi="宋体" w:cs="宋体"/>
              </w:rPr>
              <w:t>本次竞争性</w:t>
            </w:r>
            <w:r>
              <w:rPr>
                <w:rFonts w:hint="eastAsia" w:ascii="宋体" w:hAnsi="宋体" w:cs="宋体"/>
                <w:lang w:val="en-US" w:eastAsia="zh-CN"/>
              </w:rPr>
              <w:t>谈判</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01D74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vMerge w:val="restart"/>
            <w:tcBorders>
              <w:top w:val="single" w:color="auto" w:sz="4" w:space="0"/>
              <w:right w:val="single" w:color="auto" w:sz="4" w:space="0"/>
            </w:tcBorders>
            <w:vAlign w:val="center"/>
          </w:tcPr>
          <w:p w14:paraId="32C13D1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10</w:t>
            </w:r>
          </w:p>
        </w:tc>
        <w:tc>
          <w:tcPr>
            <w:tcW w:w="2109" w:type="dxa"/>
            <w:tcBorders>
              <w:top w:val="single" w:color="auto" w:sz="4" w:space="0"/>
              <w:left w:val="single" w:color="auto" w:sz="4" w:space="0"/>
              <w:bottom w:val="single" w:color="auto" w:sz="4" w:space="0"/>
              <w:right w:val="single" w:color="auto" w:sz="4" w:space="0"/>
            </w:tcBorders>
            <w:vAlign w:val="center"/>
          </w:tcPr>
          <w:p w14:paraId="71A295E7">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保证金</w:t>
            </w:r>
          </w:p>
        </w:tc>
        <w:tc>
          <w:tcPr>
            <w:tcW w:w="6096" w:type="dxa"/>
            <w:tcBorders>
              <w:top w:val="single" w:color="auto" w:sz="4" w:space="0"/>
              <w:left w:val="single" w:color="auto" w:sz="4" w:space="0"/>
              <w:bottom w:val="single" w:color="auto" w:sz="4" w:space="0"/>
            </w:tcBorders>
            <w:vAlign w:val="center"/>
          </w:tcPr>
          <w:p w14:paraId="487133A1">
            <w:pPr>
              <w:pageBreakBefore w:val="0"/>
              <w:kinsoku/>
              <w:overflowPunct/>
              <w:topLinePunct w:val="0"/>
              <w:bidi w:val="0"/>
              <w:snapToGrid w:val="0"/>
              <w:spacing w:line="440" w:lineRule="exact"/>
              <w:rPr>
                <w:rFonts w:hint="eastAsia" w:ascii="宋体" w:hAnsi="宋体"/>
                <w:strike w:val="0"/>
                <w:dstrike w:val="0"/>
                <w:color w:val="auto"/>
                <w:szCs w:val="21"/>
                <w:highlight w:val="none"/>
              </w:rPr>
            </w:pPr>
            <w:r>
              <w:rPr>
                <w:rFonts w:hint="eastAsia" w:ascii="宋体"/>
                <w:strike w:val="0"/>
                <w:dstrike w:val="0"/>
                <w:color w:val="auto"/>
                <w:szCs w:val="21"/>
                <w:highlight w:val="none"/>
              </w:rPr>
              <w:t>本项目免收</w:t>
            </w:r>
          </w:p>
        </w:tc>
      </w:tr>
      <w:tr w14:paraId="0F993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vMerge w:val="continue"/>
            <w:tcBorders>
              <w:bottom w:val="single" w:color="auto" w:sz="4" w:space="0"/>
              <w:right w:val="single" w:color="auto" w:sz="4" w:space="0"/>
            </w:tcBorders>
            <w:vAlign w:val="center"/>
          </w:tcPr>
          <w:p w14:paraId="47B1A3F2">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p>
        </w:tc>
        <w:tc>
          <w:tcPr>
            <w:tcW w:w="2109" w:type="dxa"/>
            <w:tcBorders>
              <w:top w:val="single" w:color="auto" w:sz="4" w:space="0"/>
              <w:left w:val="single" w:color="auto" w:sz="4" w:space="0"/>
              <w:bottom w:val="single" w:color="auto" w:sz="4" w:space="0"/>
              <w:right w:val="single" w:color="auto" w:sz="4" w:space="0"/>
            </w:tcBorders>
            <w:vAlign w:val="center"/>
          </w:tcPr>
          <w:p w14:paraId="0D69E032">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履约保证金</w:t>
            </w:r>
          </w:p>
        </w:tc>
        <w:tc>
          <w:tcPr>
            <w:tcW w:w="6096" w:type="dxa"/>
            <w:tcBorders>
              <w:top w:val="single" w:color="auto" w:sz="4" w:space="0"/>
              <w:left w:val="single" w:color="auto" w:sz="4" w:space="0"/>
              <w:bottom w:val="single" w:color="auto" w:sz="4" w:space="0"/>
            </w:tcBorders>
            <w:vAlign w:val="center"/>
          </w:tcPr>
          <w:p w14:paraId="5015E66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olor w:val="auto"/>
                <w:highlight w:val="none"/>
                <w:lang w:val="en-US" w:eastAsia="zh-CN"/>
              </w:rPr>
            </w:pPr>
            <w:r>
              <w:rPr>
                <w:rFonts w:hint="eastAsia"/>
                <w:color w:val="auto"/>
                <w:highlight w:val="none"/>
                <w:lang w:val="en-US" w:eastAsia="zh-CN"/>
              </w:rPr>
              <w:t>无</w:t>
            </w:r>
          </w:p>
        </w:tc>
      </w:tr>
      <w:tr w14:paraId="075B0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3" w:type="dxa"/>
            <w:tcBorders>
              <w:top w:val="single" w:color="auto" w:sz="4" w:space="0"/>
              <w:bottom w:val="single" w:color="auto" w:sz="4" w:space="0"/>
              <w:right w:val="single" w:color="auto" w:sz="4" w:space="0"/>
            </w:tcBorders>
            <w:vAlign w:val="center"/>
          </w:tcPr>
          <w:p w14:paraId="2C8EA4E9">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11</w:t>
            </w:r>
          </w:p>
        </w:tc>
        <w:tc>
          <w:tcPr>
            <w:tcW w:w="2109" w:type="dxa"/>
            <w:tcBorders>
              <w:top w:val="single" w:color="auto" w:sz="4" w:space="0"/>
              <w:left w:val="single" w:color="auto" w:sz="4" w:space="0"/>
              <w:bottom w:val="single" w:color="auto" w:sz="4" w:space="0"/>
              <w:right w:val="single" w:color="auto" w:sz="4" w:space="0"/>
            </w:tcBorders>
            <w:vAlign w:val="center"/>
          </w:tcPr>
          <w:p w14:paraId="7EE6EE22">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说明</w:t>
            </w:r>
          </w:p>
        </w:tc>
        <w:tc>
          <w:tcPr>
            <w:tcW w:w="6096" w:type="dxa"/>
            <w:tcBorders>
              <w:top w:val="single" w:color="auto" w:sz="4" w:space="0"/>
              <w:left w:val="single" w:color="auto" w:sz="4" w:space="0"/>
              <w:bottom w:val="single" w:color="auto" w:sz="4" w:space="0"/>
            </w:tcBorders>
            <w:vAlign w:val="center"/>
          </w:tcPr>
          <w:p w14:paraId="097E1162">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本</w:t>
            </w:r>
            <w:r>
              <w:rPr>
                <w:rFonts w:hint="eastAsia" w:ascii="宋体" w:hAnsi="宋体" w:cs="宋体"/>
                <w:color w:val="auto"/>
                <w:highlight w:val="none"/>
                <w:lang w:val="en-US" w:eastAsia="zh-CN"/>
              </w:rPr>
              <w:t>竞争性</w:t>
            </w:r>
            <w:r>
              <w:rPr>
                <w:rFonts w:hint="eastAsia" w:ascii="宋体" w:hAnsi="宋体" w:cs="宋体"/>
                <w:color w:val="auto"/>
                <w:highlight w:val="none"/>
                <w:lang w:eastAsia="zh-CN"/>
              </w:rPr>
              <w:t>谈判</w:t>
            </w:r>
            <w:r>
              <w:rPr>
                <w:rFonts w:hint="eastAsia" w:ascii="宋体" w:hAnsi="宋体" w:cs="宋体"/>
                <w:color w:val="auto"/>
                <w:highlight w:val="none"/>
              </w:rPr>
              <w:t>文件的解释权归采购单位。</w:t>
            </w:r>
          </w:p>
          <w:p w14:paraId="4832F75C">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本项目若涉及到专业分包工程，如</w:t>
            </w:r>
            <w:r>
              <w:rPr>
                <w:rFonts w:hint="eastAsia" w:ascii="宋体" w:hAnsi="宋体" w:cs="宋体"/>
                <w:color w:val="auto"/>
                <w:highlight w:val="none"/>
                <w:lang w:val="en-US" w:eastAsia="zh-CN"/>
              </w:rPr>
              <w:t>成交</w:t>
            </w:r>
            <w:r>
              <w:rPr>
                <w:rFonts w:hint="eastAsia" w:ascii="宋体" w:hAnsi="宋体" w:cs="宋体"/>
                <w:color w:val="auto"/>
                <w:highlight w:val="none"/>
              </w:rPr>
              <w:t>人没有相应资质，则</w:t>
            </w:r>
          </w:p>
          <w:p w14:paraId="58D7B270">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rPr>
              <w:t>必须委托有资质的单位实施。该专业分包单位的选定须事先征得采购人同意。</w:t>
            </w:r>
          </w:p>
          <w:p w14:paraId="5CC1D3A2">
            <w:pPr>
              <w:pageBreakBefore w:val="0"/>
              <w:kinsoku/>
              <w:overflowPunct/>
              <w:topLinePunct w:val="0"/>
              <w:bidi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、本项目所要求的业绩均须为中华人民共和国境内业绩（不含港澳台地区），成交供应商经</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小组评审认可的相关业绩、</w:t>
            </w:r>
            <w:r>
              <w:rPr>
                <w:rFonts w:hint="eastAsia" w:ascii="宋体" w:hAnsi="宋体" w:cs="宋体"/>
                <w:b/>
                <w:strike w:val="0"/>
                <w:dstrike w:val="0"/>
                <w:color w:val="auto"/>
                <w:szCs w:val="21"/>
                <w:highlight w:val="none"/>
              </w:rPr>
              <w:t>奖项、证书</w:t>
            </w:r>
            <w:r>
              <w:rPr>
                <w:rFonts w:hint="eastAsia" w:ascii="宋体" w:hAnsi="宋体" w:cs="宋体"/>
                <w:b/>
                <w:strike w:val="0"/>
                <w:color w:val="auto"/>
                <w:szCs w:val="21"/>
                <w:highlight w:val="none"/>
              </w:rPr>
              <w:t>将在安庆市公共资源交易服务网公告（如</w:t>
            </w:r>
            <w:r>
              <w:rPr>
                <w:rFonts w:hint="eastAsia" w:ascii="宋体" w:hAnsi="宋体" w:cs="宋体"/>
                <w:b/>
                <w:strike w:val="0"/>
                <w:color w:val="auto"/>
                <w:szCs w:val="21"/>
                <w:highlight w:val="none"/>
                <w:lang w:val="en-US" w:eastAsia="zh-CN"/>
              </w:rPr>
              <w:t>响应人</w:t>
            </w:r>
            <w:r>
              <w:rPr>
                <w:rFonts w:hint="eastAsia" w:ascii="宋体" w:hAnsi="宋体" w:cs="宋体"/>
                <w:b/>
                <w:strike w:val="0"/>
                <w:color w:val="auto"/>
                <w:szCs w:val="21"/>
                <w:highlight w:val="none"/>
              </w:rPr>
              <w:t>相关</w:t>
            </w:r>
            <w:r>
              <w:rPr>
                <w:rFonts w:hint="eastAsia" w:ascii="宋体" w:hAnsi="宋体" w:cs="宋体"/>
                <w:b/>
                <w:strike w:val="0"/>
                <w:color w:val="auto"/>
                <w:szCs w:val="21"/>
                <w:highlight w:val="none"/>
                <w:lang w:eastAsia="zh-CN"/>
              </w:rPr>
              <w:t>业绩、奖项</w:t>
            </w:r>
            <w:r>
              <w:rPr>
                <w:rFonts w:hint="eastAsia" w:ascii="宋体" w:hAnsi="宋体" w:cs="宋体"/>
                <w:b/>
                <w:strike w:val="0"/>
                <w:dstrike w:val="0"/>
                <w:color w:val="auto"/>
                <w:szCs w:val="21"/>
                <w:highlight w:val="none"/>
              </w:rPr>
              <w:t>、证书</w:t>
            </w:r>
            <w:r>
              <w:rPr>
                <w:rFonts w:hint="eastAsia" w:ascii="宋体" w:hAnsi="宋体" w:cs="宋体"/>
                <w:b/>
                <w:color w:val="auto"/>
                <w:szCs w:val="21"/>
                <w:highlight w:val="none"/>
              </w:rPr>
              <w:t>属于涉密的，</w:t>
            </w:r>
            <w:r>
              <w:rPr>
                <w:rFonts w:hint="eastAsia" w:ascii="宋体" w:hAnsi="宋体" w:cs="宋体"/>
                <w:b/>
                <w:color w:val="auto"/>
                <w:szCs w:val="21"/>
                <w:highlight w:val="none"/>
                <w:lang w:val="en-US" w:eastAsia="zh-CN"/>
              </w:rPr>
              <w:t>响应人</w:t>
            </w:r>
            <w:r>
              <w:rPr>
                <w:rFonts w:hint="eastAsia" w:ascii="宋体" w:hAnsi="宋体" w:cs="宋体"/>
                <w:b/>
                <w:color w:val="auto"/>
                <w:szCs w:val="21"/>
                <w:highlight w:val="none"/>
              </w:rPr>
              <w:t>须在响应文件中进行说明，</w:t>
            </w:r>
            <w:r>
              <w:rPr>
                <w:rFonts w:hint="eastAsia" w:ascii="宋体" w:hAnsi="宋体" w:cs="宋体"/>
                <w:b/>
                <w:color w:val="auto"/>
                <w:szCs w:val="21"/>
                <w:highlight w:val="none"/>
                <w:lang w:val="en-US" w:eastAsia="zh-CN"/>
              </w:rPr>
              <w:t>标注出业绩、奖项、证书中涉密部分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则该业绩、奖项、证书中</w:t>
            </w:r>
            <w:r>
              <w:rPr>
                <w:rFonts w:hint="eastAsia" w:ascii="宋体" w:hAnsi="宋体" w:cs="宋体"/>
                <w:b/>
                <w:color w:val="auto"/>
                <w:szCs w:val="21"/>
                <w:highlight w:val="none"/>
              </w:rPr>
              <w:t>涉密部分不予公告）。</w:t>
            </w:r>
          </w:p>
          <w:p w14:paraId="20BE84ED">
            <w:pPr>
              <w:pageBreakBefore w:val="0"/>
              <w:kinsoku/>
              <w:overflowPunct/>
              <w:topLinePunct w:val="0"/>
              <w:bidi w:val="0"/>
              <w:snapToGrid w:val="0"/>
              <w:spacing w:line="440" w:lineRule="exact"/>
              <w:rPr>
                <w:rFonts w:ascii="宋体"/>
                <w:color w:val="auto"/>
                <w:szCs w:val="21"/>
                <w:highlight w:val="none"/>
              </w:rPr>
            </w:pPr>
            <w:r>
              <w:rPr>
                <w:rFonts w:hint="default" w:ascii="宋体" w:hAnsi="宋体" w:cs="宋体"/>
                <w:color w:val="auto"/>
                <w:highlight w:val="none"/>
                <w:lang w:val="en-US"/>
              </w:rPr>
              <w:t>4</w:t>
            </w:r>
            <w:r>
              <w:rPr>
                <w:rFonts w:hint="eastAsia" w:ascii="宋体" w:hAnsi="宋体" w:cs="宋体"/>
                <w:color w:val="auto"/>
                <w:highlight w:val="none"/>
              </w:rPr>
              <w:t>、依据《政府采购促进中小企业发展管理办法》</w:t>
            </w:r>
            <w:r>
              <w:rPr>
                <w:rFonts w:ascii="宋体" w:hAnsi="宋体" w:cs="宋体"/>
                <w:color w:val="auto"/>
                <w:highlight w:val="none"/>
              </w:rPr>
              <w:t>（财库[2020]46号）</w:t>
            </w:r>
            <w:r>
              <w:rPr>
                <w:rFonts w:hint="eastAsia" w:ascii="宋体" w:hAnsi="宋体" w:cs="宋体"/>
                <w:color w:val="auto"/>
                <w:highlight w:val="none"/>
              </w:rPr>
              <w:t>规定享受扶持政策获得政府采购合同的，小微企业不得将合同分包给大中型企业，中型企业不得将合同分包给大型企业。</w:t>
            </w:r>
          </w:p>
        </w:tc>
      </w:tr>
    </w:tbl>
    <w:p w14:paraId="47659D06">
      <w:pPr>
        <w:rPr>
          <w:rFonts w:ascii="宋体" w:hAnsi="宋体"/>
          <w:color w:val="auto"/>
          <w:kern w:val="0"/>
          <w:highlight w:val="none"/>
          <w:lang w:val="zh-CN"/>
        </w:rPr>
      </w:pPr>
      <w:bookmarkStart w:id="39" w:name="_Toc439316872"/>
      <w:r>
        <w:rPr>
          <w:color w:val="auto"/>
          <w:kern w:val="0"/>
          <w:highlight w:val="none"/>
          <w:lang w:val="zh-CN"/>
        </w:rPr>
        <w:br w:type="page"/>
      </w:r>
    </w:p>
    <w:p w14:paraId="768CD772">
      <w:pPr>
        <w:pStyle w:val="6"/>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bookmarkStart w:id="40" w:name="_Toc2521"/>
      <w:bookmarkStart w:id="41"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9"/>
      <w:bookmarkEnd w:id="40"/>
      <w:bookmarkEnd w:id="41"/>
    </w:p>
    <w:p w14:paraId="53648D5B">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2" w:name="_Toc15055"/>
      <w:bookmarkStart w:id="43" w:name="_Toc25270"/>
      <w:bookmarkStart w:id="44" w:name="_Toc439316873"/>
      <w:bookmarkStart w:id="45" w:name="_Toc10523"/>
      <w:bookmarkStart w:id="46" w:name="_Toc439316919"/>
      <w:bookmarkStart w:id="47" w:name="_Toc21078"/>
      <w:bookmarkStart w:id="48" w:name="_Toc7325"/>
      <w:r>
        <w:rPr>
          <w:rFonts w:hint="eastAsia" w:asciiTheme="minorEastAsia" w:hAnsiTheme="minorEastAsia" w:eastAsiaTheme="minorEastAsia" w:cstheme="minorEastAsia"/>
          <w:b/>
          <w:bCs/>
          <w:color w:val="auto"/>
          <w:sz w:val="24"/>
          <w:szCs w:val="24"/>
          <w:highlight w:val="none"/>
          <w:lang w:val="zh-CN"/>
        </w:rPr>
        <w:t>1、适用法律</w:t>
      </w:r>
      <w:bookmarkEnd w:id="42"/>
      <w:bookmarkEnd w:id="43"/>
      <w:bookmarkEnd w:id="44"/>
      <w:bookmarkEnd w:id="45"/>
      <w:bookmarkEnd w:id="46"/>
      <w:bookmarkEnd w:id="47"/>
      <w:bookmarkEnd w:id="48"/>
    </w:p>
    <w:p w14:paraId="4B7D43D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6DB3A229">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9" w:name="_Toc8228"/>
      <w:bookmarkStart w:id="50" w:name="_Toc439316874"/>
      <w:bookmarkStart w:id="51" w:name="_Toc439316920"/>
      <w:bookmarkStart w:id="52" w:name="_Toc1704"/>
      <w:bookmarkStart w:id="53" w:name="_Toc27113"/>
      <w:bookmarkStart w:id="54" w:name="_Toc10933"/>
      <w:bookmarkStart w:id="55" w:name="_Toc24643"/>
      <w:r>
        <w:rPr>
          <w:rFonts w:hint="eastAsia" w:asciiTheme="minorEastAsia" w:hAnsiTheme="minorEastAsia" w:eastAsiaTheme="minorEastAsia" w:cstheme="minorEastAsia"/>
          <w:b/>
          <w:bCs/>
          <w:color w:val="auto"/>
          <w:sz w:val="24"/>
          <w:szCs w:val="24"/>
          <w:highlight w:val="none"/>
          <w:lang w:val="zh-CN"/>
        </w:rPr>
        <w:t>2、定义</w:t>
      </w:r>
      <w:bookmarkEnd w:id="49"/>
      <w:bookmarkEnd w:id="50"/>
      <w:bookmarkEnd w:id="51"/>
      <w:bookmarkEnd w:id="52"/>
      <w:bookmarkEnd w:id="53"/>
      <w:bookmarkEnd w:id="54"/>
      <w:bookmarkEnd w:id="55"/>
    </w:p>
    <w:p w14:paraId="1B5E259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A2E51C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1E7982D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2EDC6408">
      <w:pPr>
        <w:pageBreakBefore w:val="0"/>
        <w:kinsoku/>
        <w:overflowPunct/>
        <w:topLinePunct w:val="0"/>
        <w:bidi w:val="0"/>
        <w:snapToGrid w:val="0"/>
        <w:spacing w:beforeAutospacing="0" w:afterAutospacing="0" w:line="240" w:lineRule="auto"/>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7C627628">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6ABE743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34F15C0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750576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06EF13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6360E09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7DF0A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0C964C2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13681613">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268BE34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7AAAD59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153F5B6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6162BF3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4E0B856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16BE473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2FC5B62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2811353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74C3EB3A">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612B1775">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6" w:name="_Toc439316875"/>
      <w:bookmarkStart w:id="57"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0888E86C">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6"/>
      <w:bookmarkEnd w:id="57"/>
    </w:p>
    <w:p w14:paraId="158A6E7F">
      <w:pPr>
        <w:pageBreakBefore w:val="0"/>
        <w:kinsoku/>
        <w:overflowPunct/>
        <w:topLinePunct w:val="0"/>
        <w:autoSpaceDE w:val="0"/>
        <w:autoSpaceDN w:val="0"/>
        <w:bidi w:val="0"/>
        <w:adjustRightInd w:val="0"/>
        <w:snapToGrid w:val="0"/>
        <w:spacing w:beforeAutospacing="0" w:afterAutospacing="0" w:line="240" w:lineRule="auto"/>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58"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58"/>
    </w:p>
    <w:p w14:paraId="60D94468">
      <w:pPr>
        <w:pageBreakBefore w:val="0"/>
        <w:kinsoku/>
        <w:overflowPunct/>
        <w:topLinePunct w:val="0"/>
        <w:autoSpaceDE w:val="0"/>
        <w:autoSpaceDN w:val="0"/>
        <w:bidi w:val="0"/>
        <w:adjustRightInd w:val="0"/>
        <w:snapToGrid w:val="0"/>
        <w:spacing w:beforeAutospacing="0" w:afterAutospacing="0" w:line="240" w:lineRule="auto"/>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0D4FA30">
      <w:pPr>
        <w:pageBreakBefore w:val="0"/>
        <w:kinsoku/>
        <w:overflowPunct/>
        <w:topLinePunct w:val="0"/>
        <w:autoSpaceDE w:val="0"/>
        <w:autoSpaceDN w:val="0"/>
        <w:bidi w:val="0"/>
        <w:adjustRightInd w:val="0"/>
        <w:snapToGrid w:val="0"/>
        <w:spacing w:beforeAutospacing="0" w:afterAutospacing="0" w:line="240" w:lineRule="auto"/>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77CA53C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谈判邀请（谈判</w:t>
      </w:r>
      <w:r>
        <w:rPr>
          <w:rFonts w:hint="eastAsia" w:asciiTheme="minorEastAsia" w:hAnsiTheme="minorEastAsia" w:eastAsiaTheme="minorEastAsia" w:cstheme="minorEastAsia"/>
          <w:color w:val="auto"/>
          <w:sz w:val="24"/>
          <w:szCs w:val="24"/>
          <w:highlight w:val="none"/>
        </w:rPr>
        <w:t>公告</w:t>
      </w:r>
      <w:r>
        <w:rPr>
          <w:rFonts w:hint="eastAsia" w:asciiTheme="minorEastAsia" w:hAnsiTheme="minorEastAsia" w:eastAsiaTheme="minorEastAsia" w:cstheme="minorEastAsia"/>
          <w:color w:val="auto"/>
          <w:sz w:val="24"/>
          <w:szCs w:val="24"/>
          <w:highlight w:val="none"/>
          <w:lang w:eastAsia="zh-CN"/>
        </w:rPr>
        <w:t>）</w:t>
      </w:r>
    </w:p>
    <w:p w14:paraId="348A336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0F1B8C3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C6F329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AC57A8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2C4660E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1AED637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6C323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64D9CD7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36174303">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3E835A5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362CA19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62ADC9F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0D629B81">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01E3E10A">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B68F11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7F72542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6B2AF25D">
      <w:pPr>
        <w:pageBreakBefore w:val="0"/>
        <w:numPr>
          <w:ilvl w:val="0"/>
          <w:numId w:val="0"/>
        </w:numPr>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74ABEFA">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36A0B2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2964D01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1DD7FA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21B787E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7CCEB00A">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47CCBC8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2747E77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556D9CB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74856A5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1069202A">
      <w:pPr>
        <w:pageBreakBefore w:val="0"/>
        <w:kinsoku/>
        <w:overflowPunct/>
        <w:topLinePunct w:val="0"/>
        <w:bidi w:val="0"/>
        <w:snapToGrid w:val="0"/>
        <w:spacing w:beforeAutospacing="0" w:afterAutospacing="0" w:line="240" w:lineRule="auto"/>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51D3B39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52EC880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14EF141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16E151A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2EC0464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3863E75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2AF2134E">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75C1CD6D">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067B1D5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0928E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1E659E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B510A00">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0EC4444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31B5918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4859094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7799E80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07A689E0">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4F0558C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1A92171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A68066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25E3464A">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79B543E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48463C6F">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0DA9E06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77DFAB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66D956C0">
      <w:pPr>
        <w:pStyle w:val="8"/>
        <w:pageBreakBefore w:val="0"/>
        <w:tabs>
          <w:tab w:val="left" w:pos="2730"/>
        </w:tabs>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59" w:name="_Toc476584424"/>
      <w:bookmarkStart w:id="60"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59"/>
      <w:r>
        <w:rPr>
          <w:rFonts w:hint="eastAsia" w:asciiTheme="minorEastAsia" w:hAnsiTheme="minorEastAsia" w:eastAsiaTheme="minorEastAsia" w:cstheme="minorEastAsia"/>
          <w:color w:val="auto"/>
          <w:sz w:val="24"/>
          <w:szCs w:val="24"/>
          <w:highlight w:val="none"/>
        </w:rPr>
        <w:t>提交</w:t>
      </w:r>
      <w:bookmarkEnd w:id="60"/>
      <w:r>
        <w:rPr>
          <w:rFonts w:hint="eastAsia" w:asciiTheme="minorEastAsia" w:hAnsiTheme="minorEastAsia" w:eastAsiaTheme="minorEastAsia" w:cstheme="minorEastAsia"/>
          <w:color w:val="auto"/>
          <w:sz w:val="24"/>
          <w:szCs w:val="24"/>
          <w:highlight w:val="none"/>
          <w:lang w:val="en-US" w:eastAsia="zh-CN"/>
        </w:rPr>
        <w:t>说明</w:t>
      </w:r>
    </w:p>
    <w:p w14:paraId="6874628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26601FA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476A778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前通过安庆市公共资源交易服务网提交有效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7814A89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1" w:name="_Toc476584425"/>
      <w:bookmarkStart w:id="62"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50A1F85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655BB1CE">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2B012E7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40BB08F2">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6E4A6479">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6063EC4D">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1"/>
    <w:bookmarkEnd w:id="62"/>
    <w:p w14:paraId="7920FD78">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E2D6207">
      <w:pPr>
        <w:pageBreakBefore w:val="0"/>
        <w:widowControl/>
        <w:kinsoku/>
        <w:wordWrap/>
        <w:overflowPunct/>
        <w:topLinePunct w:val="0"/>
        <w:bidi w:val="0"/>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5AD80B55">
      <w:pPr>
        <w:pageBreakBefore w:val="0"/>
        <w:widowControl/>
        <w:kinsoku/>
        <w:wordWrap/>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55776EF4">
      <w:pPr>
        <w:pageBreakBefore w:val="0"/>
        <w:widowControl/>
        <w:kinsoku/>
        <w:wordWrap/>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48489243">
      <w:pPr>
        <w:pageBreakBefore w:val="0"/>
        <w:widowControl/>
        <w:kinsoku/>
        <w:wordWrap/>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1A100134">
      <w:pPr>
        <w:pageBreakBefore w:val="0"/>
        <w:widowControl/>
        <w:kinsoku/>
        <w:wordWrap/>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7212BE46">
      <w:pPr>
        <w:pageBreakBefore w:val="0"/>
        <w:widowControl/>
        <w:kinsoku/>
        <w:wordWrap/>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007AD9C">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2142804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9577AA5">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7E7A134A">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6D1BEB12">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21963B17">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74DBA495">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BB0F97F">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3AD68060">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498CA966">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150DC0EF">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5FBA9E4B">
      <w:pPr>
        <w:pageBreakBefore w:val="0"/>
        <w:widowControl/>
        <w:kinsoku/>
        <w:overflowPunct/>
        <w:topLinePunct w:val="0"/>
        <w:bidi w:val="0"/>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3" w:name="_Toc476584426"/>
      <w:bookmarkStart w:id="64"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0ED1EE5">
      <w:pPr>
        <w:pStyle w:val="8"/>
        <w:pageBreakBefore w:val="0"/>
        <w:tabs>
          <w:tab w:val="left" w:pos="2730"/>
        </w:tabs>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3"/>
      <w:bookmarkEnd w:id="64"/>
      <w:r>
        <w:rPr>
          <w:rFonts w:hint="eastAsia" w:asciiTheme="minorEastAsia" w:hAnsiTheme="minorEastAsia" w:eastAsiaTheme="minorEastAsia" w:cstheme="minorEastAsia"/>
          <w:color w:val="auto"/>
          <w:sz w:val="24"/>
          <w:szCs w:val="24"/>
          <w:highlight w:val="none"/>
          <w:lang w:val="en-US" w:eastAsia="zh-CN"/>
        </w:rPr>
        <w:t>谈判小组</w:t>
      </w:r>
    </w:p>
    <w:p w14:paraId="7FE6734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C3E31F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50AE33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05D6CC97">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749222D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5CD2C43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383F1D5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14652C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2FD1C7A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BD96883">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6CD5E70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6E7654E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6D86B00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 的，联合体任何成员存在以上不良信用记录的，联合体谈判将被认定为响应无效。  </w:t>
      </w:r>
    </w:p>
    <w:p w14:paraId="4C9D7BE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r>
        <w:rPr>
          <w:rFonts w:hint="eastAsia" w:asciiTheme="minorEastAsia" w:hAnsiTheme="minorEastAsia" w:eastAsiaTheme="minorEastAsia" w:cstheme="minorEastAsia"/>
          <w:color w:val="auto"/>
          <w:kern w:val="2"/>
          <w:sz w:val="24"/>
          <w:szCs w:val="24"/>
          <w:highlight w:val="none"/>
          <w:lang w:val="en-US" w:eastAsia="zh-CN" w:bidi="ar-SA"/>
        </w:rPr>
        <w:t>、</w:t>
      </w:r>
      <w:r>
        <w:rPr>
          <w:rFonts w:ascii="宋体" w:hAnsi="宋体" w:eastAsia="宋体" w:cs="宋体"/>
          <w:color w:val="auto"/>
          <w:sz w:val="24"/>
          <w:szCs w:val="24"/>
          <w:highlight w:val="none"/>
        </w:rPr>
        <w:t>国家企业信用信息公示系统（www.gsxt.gov.cn）</w:t>
      </w:r>
      <w:r>
        <w:rPr>
          <w:rFonts w:hint="eastAsia" w:asciiTheme="minorEastAsia" w:hAnsiTheme="minorEastAsia" w:eastAsiaTheme="minorEastAsia" w:cstheme="minorEastAsia"/>
          <w:b w:val="0"/>
          <w:bCs/>
          <w:color w:val="auto"/>
          <w:sz w:val="24"/>
          <w:szCs w:val="24"/>
          <w:highlight w:val="none"/>
          <w:lang w:val="en-US" w:eastAsia="zh-CN"/>
        </w:rPr>
        <w:t>。</w:t>
      </w:r>
    </w:p>
    <w:p w14:paraId="3AA0488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B132D88">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0D3CBE8B">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58E04DFC">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2EC9E4E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72AF679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05E3C70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5A683C1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6138A83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3C0CC73">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23510E0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0944150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052D95D2">
      <w:pPr>
        <w:keepNext w:val="0"/>
        <w:keepLines w:val="0"/>
        <w:pageBreakBefore w:val="0"/>
        <w:widowControl/>
        <w:suppressLineNumbers w:val="0"/>
        <w:kinsoku/>
        <w:overflowPunct/>
        <w:topLinePunct w:val="0"/>
        <w:bidi w:val="0"/>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48E5A06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2F02C87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8273E33">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7DC608F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68F0A4F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C3C765E">
      <w:pPr>
        <w:keepNext w:val="0"/>
        <w:keepLines w:val="0"/>
        <w:pageBreakBefore w:val="0"/>
        <w:widowControl/>
        <w:suppressLineNumbers w:val="0"/>
        <w:kinsoku/>
        <w:overflowPunct/>
        <w:topLinePunct w:val="0"/>
        <w:bidi w:val="0"/>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02A6760E">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049EADCA">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E905FDC">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54AC44D9">
      <w:pPr>
        <w:keepNext w:val="0"/>
        <w:keepLines w:val="0"/>
        <w:pageBreakBefore w:val="0"/>
        <w:widowControl/>
        <w:suppressLineNumbers w:val="0"/>
        <w:kinsoku/>
        <w:overflowPunct/>
        <w:topLinePunct w:val="0"/>
        <w:bidi w:val="0"/>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0F48253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0E9D0D5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56EF599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3949CD0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416BCE6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41607B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1B157E9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255BEF19">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4190F67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5E4FB952">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5BD08DC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2D375205">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308DDD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D61477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01473764">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1DF06FC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 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 成交结果公告期限、 评审专家名单以及谈判须知前附表中约定进行公告的内容。</w:t>
      </w:r>
    </w:p>
    <w:p w14:paraId="1E3F745D">
      <w:pPr>
        <w:pageBreakBefore w:val="0"/>
        <w:kinsoku/>
        <w:overflowPunct/>
        <w:topLinePunct w:val="0"/>
        <w:bidi w:val="0"/>
        <w:snapToGrid w:val="0"/>
        <w:spacing w:beforeAutospacing="0" w:afterAutospacing="0" w:line="240" w:lineRule="auto"/>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279B94AD">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64D10997">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52DC23C6">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4A8F035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8E67BFF">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5C665474">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4341C351">
      <w:pPr>
        <w:pageBreakBefore w:val="0"/>
        <w:kinsoku/>
        <w:overflowPunct/>
        <w:topLinePunct w:val="0"/>
        <w:bidi w:val="0"/>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28844A7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27C3AF9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1EA8BD0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5ED5537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2B45B3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47ACDC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9093F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2001A07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17B77E8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4593FAC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C7E85C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24A7A74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3A5D148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46920F3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4142816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1588188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511830D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7121796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04389E49">
      <w:pPr>
        <w:pStyle w:val="129"/>
        <w:pageBreakBefore w:val="0"/>
        <w:numPr>
          <w:ilvl w:val="0"/>
          <w:numId w:val="2"/>
        </w:numPr>
        <w:kinsoku/>
        <w:overflowPunct/>
        <w:topLinePunct w:val="0"/>
        <w:bidi w:val="0"/>
        <w:spacing w:before="0" w:beforeAutospacing="0" w:after="0" w:afterAutospacing="0" w:line="240"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190728D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6" w:type="default"/>
          <w:pgSz w:w="11906" w:h="16838"/>
          <w:pgMar w:top="1418" w:right="1418" w:bottom="1276" w:left="1418" w:header="680" w:footer="680" w:gutter="0"/>
          <w:pgNumType w:fmt="decimal" w:start="3"/>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1561AA7">
      <w:pPr>
        <w:pStyle w:val="5"/>
        <w:numPr>
          <w:ilvl w:val="0"/>
          <w:numId w:val="0"/>
        </w:numPr>
        <w:spacing w:beforeLines="0" w:afterLines="0"/>
        <w:jc w:val="center"/>
        <w:rPr>
          <w:rFonts w:hint="eastAsia" w:ascii="Arial" w:hAnsi="Arial"/>
          <w:color w:val="auto"/>
          <w:kern w:val="2"/>
          <w:sz w:val="32"/>
          <w:szCs w:val="32"/>
          <w:highlight w:val="none"/>
          <w:lang w:val="en-US" w:eastAsia="zh-CN"/>
        </w:rPr>
      </w:pPr>
      <w:bookmarkStart w:id="65" w:name="_Toc12353"/>
      <w:r>
        <w:rPr>
          <w:rFonts w:hint="eastAsia" w:ascii="Arial" w:hAnsi="Arial"/>
          <w:color w:val="auto"/>
          <w:kern w:val="2"/>
          <w:sz w:val="32"/>
          <w:szCs w:val="32"/>
          <w:highlight w:val="none"/>
          <w:lang w:val="en-US" w:eastAsia="zh-CN"/>
        </w:rPr>
        <w:t>第三章 采购需求</w:t>
      </w:r>
      <w:bookmarkEnd w:id="65"/>
    </w:p>
    <w:p w14:paraId="3C514BF2">
      <w:pPr>
        <w:spacing w:line="360" w:lineRule="auto"/>
        <w:ind w:firstLine="422" w:firstLineChars="200"/>
      </w:pPr>
      <w:bookmarkStart w:id="66" w:name="_Toc16371"/>
      <w:r>
        <w:rPr>
          <w:rFonts w:hint="eastAsia" w:ascii="宋体" w:hAnsi="宋体"/>
          <w:b/>
          <w:bCs/>
          <w:szCs w:val="21"/>
        </w:rPr>
        <w:t>一、商务要求：</w:t>
      </w:r>
    </w:p>
    <w:tbl>
      <w:tblPr>
        <w:tblStyle w:val="39"/>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40A2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A4A0B20">
            <w:pPr>
              <w:pStyle w:val="22"/>
              <w:jc w:val="center"/>
              <w:rPr>
                <w:rFonts w:cs="Wingdings" w:asciiTheme="minorEastAsia" w:hAnsiTheme="minorEastAsia"/>
                <w:b/>
                <w:sz w:val="24"/>
              </w:rPr>
            </w:pPr>
            <w:r>
              <w:rPr>
                <w:rFonts w:hint="eastAsia" w:cs="Wingdings" w:asciiTheme="minorEastAsia" w:hAnsiTheme="minorEastAsia"/>
                <w:b/>
                <w:sz w:val="24"/>
              </w:rPr>
              <w:t>序号</w:t>
            </w:r>
          </w:p>
        </w:tc>
        <w:tc>
          <w:tcPr>
            <w:tcW w:w="2391" w:type="dxa"/>
            <w:vAlign w:val="center"/>
          </w:tcPr>
          <w:p w14:paraId="7B643D34">
            <w:pPr>
              <w:pStyle w:val="22"/>
              <w:jc w:val="center"/>
            </w:pPr>
            <w:r>
              <w:rPr>
                <w:rFonts w:hint="eastAsia" w:asciiTheme="minorEastAsia" w:hAnsiTheme="minorEastAsia"/>
                <w:b/>
                <w:bCs/>
                <w:sz w:val="24"/>
                <w:szCs w:val="24"/>
              </w:rPr>
              <w:t>条款名称</w:t>
            </w:r>
          </w:p>
        </w:tc>
        <w:tc>
          <w:tcPr>
            <w:tcW w:w="5170" w:type="dxa"/>
            <w:vAlign w:val="center"/>
          </w:tcPr>
          <w:p w14:paraId="70F0366E">
            <w:pPr>
              <w:pStyle w:val="22"/>
              <w:jc w:val="center"/>
              <w:rPr>
                <w:rFonts w:cs="Wingdings" w:asciiTheme="minorEastAsia" w:hAnsiTheme="minorEastAsia"/>
                <w:b/>
                <w:sz w:val="24"/>
              </w:rPr>
            </w:pPr>
            <w:r>
              <w:rPr>
                <w:rFonts w:hint="eastAsia" w:cs="Wingdings" w:asciiTheme="minorEastAsia" w:hAnsiTheme="minorEastAsia"/>
                <w:b/>
                <w:sz w:val="24"/>
              </w:rPr>
              <w:t>具体要求内容</w:t>
            </w:r>
          </w:p>
        </w:tc>
      </w:tr>
      <w:tr w14:paraId="310F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08" w:type="dxa"/>
            <w:vAlign w:val="center"/>
          </w:tcPr>
          <w:p w14:paraId="5007796B">
            <w:pPr>
              <w:jc w:val="center"/>
              <w:rPr>
                <w:rFonts w:asciiTheme="minorEastAsia" w:hAnsiTheme="minorEastAsia" w:eastAsiaTheme="minorEastAsia"/>
                <w:sz w:val="24"/>
              </w:rPr>
            </w:pPr>
            <w:r>
              <w:rPr>
                <w:rFonts w:asciiTheme="minorEastAsia" w:hAnsiTheme="minorEastAsia" w:eastAsiaTheme="minorEastAsia"/>
                <w:sz w:val="24"/>
              </w:rPr>
              <w:t>1</w:t>
            </w:r>
          </w:p>
        </w:tc>
        <w:tc>
          <w:tcPr>
            <w:tcW w:w="2391" w:type="dxa"/>
            <w:vAlign w:val="center"/>
          </w:tcPr>
          <w:p w14:paraId="2C8443F0">
            <w:pPr>
              <w:jc w:val="center"/>
              <w:rPr>
                <w:rFonts w:ascii="宋体" w:hAnsi="宋体"/>
                <w:sz w:val="24"/>
              </w:rPr>
            </w:pPr>
            <w:r>
              <w:rPr>
                <w:rFonts w:asciiTheme="minorEastAsia" w:hAnsiTheme="minorEastAsia" w:eastAsiaTheme="minorEastAsia"/>
                <w:sz w:val="24"/>
              </w:rPr>
              <w:t>付款方式</w:t>
            </w:r>
          </w:p>
        </w:tc>
        <w:tc>
          <w:tcPr>
            <w:tcW w:w="5170" w:type="dxa"/>
            <w:vAlign w:val="center"/>
          </w:tcPr>
          <w:p w14:paraId="0D97F1B8">
            <w:pPr>
              <w:spacing w:line="36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本项目施工完成后采购人将邀请桐城市公安与相关保密部门共同参与验收，</w:t>
            </w:r>
            <w:r>
              <w:rPr>
                <w:rFonts w:asciiTheme="minorEastAsia" w:hAnsiTheme="minorEastAsia" w:eastAsiaTheme="minorEastAsia"/>
                <w:sz w:val="24"/>
              </w:rPr>
              <w:t>验收合格后一次性付清合同价款</w:t>
            </w:r>
          </w:p>
        </w:tc>
      </w:tr>
      <w:tr w14:paraId="50D0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010E15B6">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391" w:type="dxa"/>
            <w:vAlign w:val="center"/>
          </w:tcPr>
          <w:p w14:paraId="202230E6">
            <w:pPr>
              <w:jc w:val="center"/>
              <w:rPr>
                <w:rFonts w:ascii="宋体" w:hAnsi="宋体"/>
                <w:sz w:val="24"/>
              </w:rPr>
            </w:pPr>
            <w:r>
              <w:rPr>
                <w:rFonts w:hint="eastAsia" w:ascii="宋体" w:hAnsi="宋体"/>
                <w:sz w:val="24"/>
              </w:rPr>
              <w:t>服务地点</w:t>
            </w:r>
          </w:p>
        </w:tc>
        <w:tc>
          <w:tcPr>
            <w:tcW w:w="5170" w:type="dxa"/>
            <w:vAlign w:val="center"/>
          </w:tcPr>
          <w:p w14:paraId="3570E55F">
            <w:pPr>
              <w:jc w:val="center"/>
              <w:rPr>
                <w:rFonts w:asciiTheme="minorEastAsia" w:hAnsiTheme="minorEastAsia" w:eastAsiaTheme="minorEastAsia"/>
                <w:sz w:val="24"/>
              </w:rPr>
            </w:pPr>
            <w:r>
              <w:rPr>
                <w:rFonts w:hint="eastAsia"/>
                <w:sz w:val="24"/>
                <w:szCs w:val="24"/>
              </w:rPr>
              <w:t>桐城师范高等专科学校</w:t>
            </w:r>
          </w:p>
        </w:tc>
      </w:tr>
      <w:tr w14:paraId="52B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B56A9C3">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391" w:type="dxa"/>
            <w:vAlign w:val="center"/>
          </w:tcPr>
          <w:p w14:paraId="5B1289B0">
            <w:pPr>
              <w:jc w:val="center"/>
              <w:rPr>
                <w:rFonts w:ascii="宋体" w:hAnsi="宋体"/>
                <w:sz w:val="24"/>
              </w:rPr>
            </w:pPr>
            <w:r>
              <w:rPr>
                <w:rFonts w:hint="eastAsia" w:ascii="宋体" w:hAnsi="宋体"/>
                <w:sz w:val="24"/>
              </w:rPr>
              <w:t>服务期限</w:t>
            </w:r>
          </w:p>
        </w:tc>
        <w:tc>
          <w:tcPr>
            <w:tcW w:w="5170" w:type="dxa"/>
            <w:vAlign w:val="center"/>
          </w:tcPr>
          <w:p w14:paraId="1FE61F42">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highlight w:val="none"/>
                <w:lang w:eastAsia="zh-CN"/>
              </w:rPr>
              <w:t>45日历天</w:t>
            </w:r>
          </w:p>
        </w:tc>
      </w:tr>
    </w:tbl>
    <w:p w14:paraId="049C8410">
      <w:pPr>
        <w:ind w:firstLine="422" w:firstLineChars="200"/>
        <w:rPr>
          <w:rFonts w:ascii="宋体" w:hAnsi="宋体"/>
          <w:b/>
          <w:bCs/>
          <w:szCs w:val="21"/>
        </w:rPr>
      </w:pPr>
    </w:p>
    <w:p w14:paraId="59A38B86">
      <w:pPr>
        <w:pStyle w:val="8"/>
        <w:numPr>
          <w:ilvl w:val="0"/>
          <w:numId w:val="3"/>
        </w:numPr>
        <w:tabs>
          <w:tab w:val="left" w:pos="2730"/>
        </w:tabs>
        <w:spacing w:line="240" w:lineRule="auto"/>
        <w:ind w:firstLine="549" w:firstLineChars="196"/>
        <w:rPr>
          <w:bCs/>
          <w:szCs w:val="24"/>
        </w:rPr>
      </w:pPr>
      <w:r>
        <w:rPr>
          <w:rFonts w:hint="eastAsia"/>
          <w:bCs/>
          <w:szCs w:val="24"/>
        </w:rPr>
        <w:t>服务内容</w:t>
      </w:r>
    </w:p>
    <w:p w14:paraId="03A64FC3">
      <w:pPr>
        <w:pStyle w:val="7"/>
      </w:pPr>
      <w:r>
        <w:rPr>
          <w:rFonts w:hint="eastAsia"/>
          <w:lang w:eastAsia="zh-CN"/>
        </w:rPr>
        <w:t>桐城师范高等专科学校试卷保密室改造项目。</w:t>
      </w:r>
    </w:p>
    <w:p w14:paraId="1ACD5DDD">
      <w:pPr>
        <w:pStyle w:val="8"/>
        <w:numPr>
          <w:ilvl w:val="0"/>
          <w:numId w:val="3"/>
        </w:numPr>
        <w:tabs>
          <w:tab w:val="left" w:pos="2730"/>
        </w:tabs>
        <w:spacing w:line="240" w:lineRule="auto"/>
        <w:ind w:firstLine="549" w:firstLineChars="196"/>
        <w:rPr>
          <w:rFonts w:hint="default" w:ascii="Times New Roman" w:hAnsi="Times New Roman" w:cs="Times New Roman"/>
          <w:bCs/>
          <w:szCs w:val="24"/>
          <w:lang w:val="en-US" w:eastAsia="zh-CN"/>
        </w:rPr>
      </w:pPr>
      <w:r>
        <w:rPr>
          <w:rFonts w:hint="eastAsia" w:ascii="Times New Roman" w:hAnsi="Times New Roman" w:cs="Times New Roman"/>
          <w:bCs/>
          <w:szCs w:val="24"/>
          <w:lang w:val="en-US" w:eastAsia="zh-CN"/>
        </w:rPr>
        <w:t>采购需求</w:t>
      </w:r>
    </w:p>
    <w:p w14:paraId="5333F0D3">
      <w:pPr>
        <w:jc w:val="center"/>
        <w:rPr>
          <w:rFonts w:hint="eastAsia" w:eastAsia="宋体"/>
          <w:b/>
          <w:bCs/>
          <w:sz w:val="28"/>
          <w:szCs w:val="28"/>
          <w:lang w:eastAsia="zh-CN"/>
        </w:rPr>
      </w:pPr>
      <w:r>
        <w:rPr>
          <w:rFonts w:hint="eastAsia"/>
          <w:b/>
          <w:bCs/>
          <w:sz w:val="28"/>
          <w:szCs w:val="28"/>
        </w:rPr>
        <w:t>桐城师范高等专科学校</w:t>
      </w:r>
      <w:r>
        <w:rPr>
          <w:rFonts w:hint="eastAsia"/>
          <w:b/>
          <w:bCs/>
          <w:sz w:val="28"/>
          <w:szCs w:val="28"/>
          <w:lang w:eastAsia="zh-CN"/>
        </w:rPr>
        <w:t>试卷保密室改造项目</w:t>
      </w:r>
    </w:p>
    <w:p w14:paraId="730482E9">
      <w:pPr>
        <w:jc w:val="center"/>
        <w:rPr>
          <w:rFonts w:hint="eastAsia" w:eastAsia="宋体"/>
          <w:sz w:val="28"/>
          <w:szCs w:val="28"/>
          <w:lang w:val="en-US" w:eastAsia="zh-CN"/>
        </w:rPr>
      </w:pPr>
      <w:r>
        <w:rPr>
          <w:rFonts w:hint="eastAsia"/>
          <w:b/>
          <w:bCs/>
          <w:sz w:val="28"/>
          <w:szCs w:val="28"/>
        </w:rPr>
        <w:t>一、</w:t>
      </w:r>
      <w:r>
        <w:rPr>
          <w:rFonts w:hint="eastAsia"/>
          <w:b/>
          <w:bCs/>
          <w:sz w:val="28"/>
          <w:szCs w:val="28"/>
          <w:lang w:val="en-US" w:eastAsia="zh-CN"/>
        </w:rPr>
        <w:t>采购产品</w:t>
      </w:r>
      <w:r>
        <w:rPr>
          <w:rFonts w:hint="eastAsia"/>
          <w:b/>
          <w:bCs/>
          <w:sz w:val="28"/>
          <w:szCs w:val="28"/>
        </w:rPr>
        <w:t>明细</w:t>
      </w:r>
      <w:r>
        <w:rPr>
          <w:rFonts w:hint="eastAsia"/>
          <w:b/>
          <w:bCs/>
          <w:sz w:val="28"/>
          <w:szCs w:val="28"/>
          <w:lang w:val="en-US" w:eastAsia="zh-CN"/>
        </w:rPr>
        <w:t>清单</w:t>
      </w:r>
    </w:p>
    <w:tbl>
      <w:tblPr>
        <w:tblStyle w:val="39"/>
        <w:tblW w:w="5045" w:type="pct"/>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06"/>
        <w:gridCol w:w="1971"/>
        <w:gridCol w:w="1195"/>
        <w:gridCol w:w="1355"/>
        <w:gridCol w:w="1355"/>
      </w:tblGrid>
      <w:tr w14:paraId="4E83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20" w:type="pct"/>
            <w:shd w:val="clear" w:color="auto" w:fill="auto"/>
            <w:noWrap/>
            <w:vAlign w:val="center"/>
          </w:tcPr>
          <w:p w14:paraId="55DFD464">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443" w:type="pct"/>
            <w:shd w:val="clear" w:color="auto" w:fill="auto"/>
            <w:noWrap/>
            <w:vAlign w:val="center"/>
          </w:tcPr>
          <w:p w14:paraId="089BA8A8">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货物名称</w:t>
            </w:r>
          </w:p>
        </w:tc>
        <w:tc>
          <w:tcPr>
            <w:tcW w:w="1051" w:type="pct"/>
            <w:shd w:val="clear" w:color="auto" w:fill="auto"/>
            <w:noWrap/>
            <w:vAlign w:val="center"/>
          </w:tcPr>
          <w:p w14:paraId="0FA8B9ED">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数量</w:t>
            </w:r>
          </w:p>
        </w:tc>
        <w:tc>
          <w:tcPr>
            <w:tcW w:w="637" w:type="pct"/>
            <w:shd w:val="clear" w:color="auto" w:fill="auto"/>
            <w:noWrap/>
            <w:vAlign w:val="center"/>
          </w:tcPr>
          <w:p w14:paraId="0BA8C158">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单位</w:t>
            </w:r>
          </w:p>
        </w:tc>
        <w:tc>
          <w:tcPr>
            <w:tcW w:w="723" w:type="pct"/>
            <w:vAlign w:val="center"/>
          </w:tcPr>
          <w:p w14:paraId="372BAEAB">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单价</w:t>
            </w:r>
            <w:r>
              <w:rPr>
                <w:rFonts w:hint="eastAsia" w:ascii="宋体" w:hAnsi="宋体" w:cs="宋体"/>
                <w:bCs/>
                <w:color w:val="000000" w:themeColor="text1"/>
                <w:sz w:val="24"/>
                <w14:textFill>
                  <w14:solidFill>
                    <w14:schemeClr w14:val="tx1"/>
                  </w14:solidFill>
                </w14:textFill>
              </w:rPr>
              <w:t>(元）</w:t>
            </w:r>
          </w:p>
        </w:tc>
        <w:tc>
          <w:tcPr>
            <w:tcW w:w="723" w:type="pct"/>
            <w:vAlign w:val="center"/>
          </w:tcPr>
          <w:p w14:paraId="0AE7030E">
            <w:pPr>
              <w:widowControl/>
              <w:jc w:val="center"/>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小计（元）</w:t>
            </w:r>
          </w:p>
        </w:tc>
      </w:tr>
      <w:tr w14:paraId="73AE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482F04B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443" w:type="pct"/>
            <w:shd w:val="clear" w:color="auto" w:fill="auto"/>
            <w:vAlign w:val="center"/>
          </w:tcPr>
          <w:p w14:paraId="52753F71">
            <w:pPr>
              <w:widowControl/>
              <w:adjustRightInd/>
              <w:spacing w:line="240" w:lineRule="auto"/>
              <w:jc w:val="center"/>
              <w:rPr>
                <w:rFonts w:ascii="等线" w:hAnsi="等线" w:eastAsia="等线"/>
                <w:color w:val="000000"/>
                <w:sz w:val="22"/>
                <w:szCs w:val="22"/>
              </w:rPr>
            </w:pPr>
            <w:r>
              <w:rPr>
                <w:rFonts w:hint="eastAsia" w:ascii="等线" w:hAnsi="等线" w:eastAsia="等线"/>
                <w:color w:val="000000"/>
                <w:sz w:val="22"/>
                <w:szCs w:val="22"/>
              </w:rPr>
              <w:t>网络摄像机</w:t>
            </w:r>
          </w:p>
        </w:tc>
        <w:tc>
          <w:tcPr>
            <w:tcW w:w="1051" w:type="pct"/>
            <w:shd w:val="clear" w:color="auto" w:fill="auto"/>
            <w:vAlign w:val="center"/>
          </w:tcPr>
          <w:p w14:paraId="066B7119">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637" w:type="pct"/>
            <w:shd w:val="clear" w:color="auto" w:fill="auto"/>
            <w:vAlign w:val="center"/>
          </w:tcPr>
          <w:p w14:paraId="17EEF648">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5953C3C0">
            <w:pPr>
              <w:jc w:val="center"/>
              <w:rPr>
                <w:rFonts w:ascii="等线" w:hAnsi="等线" w:eastAsia="等线"/>
                <w:color w:val="000000"/>
                <w:sz w:val="22"/>
                <w:szCs w:val="22"/>
              </w:rPr>
            </w:pPr>
          </w:p>
        </w:tc>
        <w:tc>
          <w:tcPr>
            <w:tcW w:w="723" w:type="pct"/>
            <w:vAlign w:val="center"/>
          </w:tcPr>
          <w:p w14:paraId="5484F43F">
            <w:pPr>
              <w:jc w:val="center"/>
              <w:rPr>
                <w:rFonts w:ascii="等线" w:hAnsi="等线" w:eastAsia="等线"/>
                <w:color w:val="000000"/>
                <w:sz w:val="22"/>
                <w:szCs w:val="22"/>
              </w:rPr>
            </w:pPr>
          </w:p>
        </w:tc>
      </w:tr>
      <w:tr w14:paraId="453A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5784BB8A">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443" w:type="pct"/>
            <w:shd w:val="clear" w:color="auto" w:fill="auto"/>
            <w:vAlign w:val="center"/>
          </w:tcPr>
          <w:p w14:paraId="27FCFF02">
            <w:pPr>
              <w:jc w:val="center"/>
              <w:rPr>
                <w:rFonts w:ascii="等线" w:hAnsi="等线" w:eastAsia="等线"/>
                <w:color w:val="000000"/>
                <w:sz w:val="22"/>
                <w:szCs w:val="22"/>
              </w:rPr>
            </w:pPr>
            <w:r>
              <w:rPr>
                <w:rFonts w:hint="eastAsia" w:ascii="等线" w:hAnsi="等线" w:eastAsia="等线"/>
                <w:color w:val="000000"/>
                <w:sz w:val="22"/>
                <w:szCs w:val="22"/>
              </w:rPr>
              <w:t>监控硬盘</w:t>
            </w:r>
          </w:p>
        </w:tc>
        <w:tc>
          <w:tcPr>
            <w:tcW w:w="1051" w:type="pct"/>
            <w:shd w:val="clear" w:color="auto" w:fill="auto"/>
            <w:vAlign w:val="center"/>
          </w:tcPr>
          <w:p w14:paraId="2954DD6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0D36DE2B">
            <w:pPr>
              <w:jc w:val="center"/>
              <w:rPr>
                <w:rFonts w:ascii="等线" w:hAnsi="等线" w:eastAsia="等线"/>
                <w:color w:val="000000"/>
                <w:sz w:val="22"/>
                <w:szCs w:val="22"/>
              </w:rPr>
            </w:pPr>
            <w:r>
              <w:rPr>
                <w:rFonts w:hint="eastAsia" w:ascii="等线" w:hAnsi="等线" w:eastAsia="等线"/>
                <w:color w:val="000000"/>
                <w:sz w:val="22"/>
                <w:szCs w:val="22"/>
              </w:rPr>
              <w:t>块</w:t>
            </w:r>
          </w:p>
        </w:tc>
        <w:tc>
          <w:tcPr>
            <w:tcW w:w="723" w:type="pct"/>
            <w:vAlign w:val="center"/>
          </w:tcPr>
          <w:p w14:paraId="4A2245D5">
            <w:pPr>
              <w:jc w:val="center"/>
              <w:rPr>
                <w:rFonts w:ascii="等线" w:hAnsi="等线" w:eastAsia="等线"/>
                <w:color w:val="000000"/>
                <w:sz w:val="22"/>
                <w:szCs w:val="22"/>
              </w:rPr>
            </w:pPr>
          </w:p>
        </w:tc>
        <w:tc>
          <w:tcPr>
            <w:tcW w:w="723" w:type="pct"/>
            <w:vAlign w:val="center"/>
          </w:tcPr>
          <w:p w14:paraId="51543C84">
            <w:pPr>
              <w:jc w:val="center"/>
              <w:rPr>
                <w:rFonts w:hint="eastAsia" w:ascii="等线" w:hAnsi="等线" w:eastAsia="等线"/>
                <w:color w:val="000000"/>
                <w:sz w:val="22"/>
                <w:szCs w:val="22"/>
              </w:rPr>
            </w:pPr>
          </w:p>
        </w:tc>
      </w:tr>
      <w:tr w14:paraId="14E4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2CE7131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443" w:type="pct"/>
            <w:shd w:val="clear" w:color="auto" w:fill="auto"/>
            <w:vAlign w:val="center"/>
          </w:tcPr>
          <w:p w14:paraId="0ECE388F">
            <w:pPr>
              <w:jc w:val="center"/>
              <w:rPr>
                <w:rFonts w:ascii="等线" w:hAnsi="等线" w:eastAsia="等线"/>
                <w:color w:val="000000"/>
                <w:sz w:val="22"/>
                <w:szCs w:val="22"/>
              </w:rPr>
            </w:pPr>
            <w:r>
              <w:rPr>
                <w:rFonts w:hint="eastAsia" w:ascii="等线" w:hAnsi="等线" w:eastAsia="等线"/>
                <w:color w:val="000000"/>
                <w:sz w:val="22"/>
                <w:szCs w:val="22"/>
              </w:rPr>
              <w:t>监控专用显示屏</w:t>
            </w:r>
          </w:p>
        </w:tc>
        <w:tc>
          <w:tcPr>
            <w:tcW w:w="1051" w:type="pct"/>
            <w:shd w:val="clear" w:color="auto" w:fill="auto"/>
            <w:vAlign w:val="center"/>
          </w:tcPr>
          <w:p w14:paraId="122D8AB6">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5EFEDB6C">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6D90CCCB">
            <w:pPr>
              <w:jc w:val="center"/>
              <w:rPr>
                <w:rFonts w:ascii="等线" w:hAnsi="等线" w:eastAsia="等线"/>
                <w:color w:val="000000"/>
                <w:sz w:val="22"/>
                <w:szCs w:val="22"/>
              </w:rPr>
            </w:pPr>
          </w:p>
        </w:tc>
        <w:tc>
          <w:tcPr>
            <w:tcW w:w="723" w:type="pct"/>
            <w:vAlign w:val="center"/>
          </w:tcPr>
          <w:p w14:paraId="71B6A6F2">
            <w:pPr>
              <w:jc w:val="center"/>
              <w:rPr>
                <w:rFonts w:hint="eastAsia" w:ascii="等线" w:hAnsi="等线" w:eastAsia="等线"/>
                <w:color w:val="000000"/>
                <w:sz w:val="22"/>
                <w:szCs w:val="22"/>
              </w:rPr>
            </w:pPr>
          </w:p>
        </w:tc>
      </w:tr>
      <w:tr w14:paraId="2156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38FB76B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443" w:type="pct"/>
            <w:shd w:val="clear" w:color="auto" w:fill="auto"/>
            <w:vAlign w:val="center"/>
          </w:tcPr>
          <w:p w14:paraId="686791B5">
            <w:pPr>
              <w:jc w:val="center"/>
              <w:rPr>
                <w:rFonts w:ascii="等线" w:hAnsi="等线" w:eastAsia="等线"/>
                <w:color w:val="000000"/>
                <w:sz w:val="22"/>
                <w:szCs w:val="22"/>
              </w:rPr>
            </w:pPr>
            <w:r>
              <w:rPr>
                <w:rFonts w:hint="eastAsia" w:ascii="等线" w:hAnsi="等线" w:eastAsia="等线"/>
                <w:color w:val="000000"/>
                <w:sz w:val="22"/>
                <w:szCs w:val="22"/>
              </w:rPr>
              <w:t>交换机</w:t>
            </w:r>
          </w:p>
        </w:tc>
        <w:tc>
          <w:tcPr>
            <w:tcW w:w="1051" w:type="pct"/>
            <w:shd w:val="clear" w:color="auto" w:fill="auto"/>
            <w:vAlign w:val="center"/>
          </w:tcPr>
          <w:p w14:paraId="47233B5D">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7EF6555F">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2639090E">
            <w:pPr>
              <w:jc w:val="center"/>
              <w:rPr>
                <w:rFonts w:ascii="等线" w:hAnsi="等线" w:eastAsia="等线"/>
                <w:color w:val="000000"/>
                <w:sz w:val="22"/>
                <w:szCs w:val="22"/>
              </w:rPr>
            </w:pPr>
          </w:p>
        </w:tc>
        <w:tc>
          <w:tcPr>
            <w:tcW w:w="723" w:type="pct"/>
            <w:vAlign w:val="center"/>
          </w:tcPr>
          <w:p w14:paraId="79169851">
            <w:pPr>
              <w:jc w:val="center"/>
              <w:rPr>
                <w:rFonts w:hint="eastAsia" w:ascii="等线" w:hAnsi="等线" w:eastAsia="等线"/>
                <w:color w:val="000000"/>
                <w:sz w:val="22"/>
                <w:szCs w:val="22"/>
              </w:rPr>
            </w:pPr>
          </w:p>
        </w:tc>
      </w:tr>
      <w:tr w14:paraId="10B9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4F3659E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443" w:type="pct"/>
            <w:shd w:val="clear" w:color="auto" w:fill="auto"/>
            <w:vAlign w:val="center"/>
          </w:tcPr>
          <w:p w14:paraId="60153AE2">
            <w:pPr>
              <w:jc w:val="center"/>
              <w:rPr>
                <w:rFonts w:ascii="等线" w:hAnsi="等线" w:eastAsia="等线"/>
                <w:color w:val="000000"/>
                <w:sz w:val="22"/>
                <w:szCs w:val="22"/>
              </w:rPr>
            </w:pPr>
            <w:r>
              <w:rPr>
                <w:rFonts w:hint="eastAsia" w:ascii="等线" w:hAnsi="等线" w:eastAsia="等线"/>
                <w:color w:val="000000"/>
                <w:sz w:val="22"/>
                <w:szCs w:val="22"/>
              </w:rPr>
              <w:t>报警主机</w:t>
            </w:r>
          </w:p>
        </w:tc>
        <w:tc>
          <w:tcPr>
            <w:tcW w:w="1051" w:type="pct"/>
            <w:shd w:val="clear" w:color="auto" w:fill="auto"/>
            <w:vAlign w:val="center"/>
          </w:tcPr>
          <w:p w14:paraId="56AEB89A">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55CFAD35">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12CFCDD4">
            <w:pPr>
              <w:jc w:val="center"/>
              <w:rPr>
                <w:rFonts w:ascii="等线" w:hAnsi="等线" w:eastAsia="等线"/>
                <w:color w:val="000000"/>
                <w:sz w:val="22"/>
                <w:szCs w:val="22"/>
              </w:rPr>
            </w:pPr>
          </w:p>
        </w:tc>
        <w:tc>
          <w:tcPr>
            <w:tcW w:w="723" w:type="pct"/>
            <w:vAlign w:val="center"/>
          </w:tcPr>
          <w:p w14:paraId="51DFA0BA">
            <w:pPr>
              <w:jc w:val="center"/>
              <w:rPr>
                <w:rFonts w:hint="eastAsia" w:ascii="等线" w:hAnsi="等线" w:eastAsia="等线"/>
                <w:color w:val="000000"/>
                <w:sz w:val="22"/>
                <w:szCs w:val="22"/>
              </w:rPr>
            </w:pPr>
          </w:p>
        </w:tc>
      </w:tr>
      <w:tr w14:paraId="5FD6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2485188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p>
        </w:tc>
        <w:tc>
          <w:tcPr>
            <w:tcW w:w="1443" w:type="pct"/>
            <w:shd w:val="clear" w:color="auto" w:fill="auto"/>
            <w:vAlign w:val="center"/>
          </w:tcPr>
          <w:p w14:paraId="0D033C46">
            <w:pPr>
              <w:jc w:val="center"/>
              <w:rPr>
                <w:rFonts w:ascii="等线" w:hAnsi="等线" w:eastAsia="等线"/>
                <w:color w:val="000000"/>
                <w:sz w:val="22"/>
                <w:szCs w:val="22"/>
              </w:rPr>
            </w:pPr>
            <w:r>
              <w:rPr>
                <w:rFonts w:hint="eastAsia" w:ascii="等线" w:hAnsi="等线" w:eastAsia="等线"/>
                <w:color w:val="000000"/>
                <w:sz w:val="22"/>
                <w:szCs w:val="22"/>
              </w:rPr>
              <w:t>烟雾探测器</w:t>
            </w:r>
          </w:p>
        </w:tc>
        <w:tc>
          <w:tcPr>
            <w:tcW w:w="1051" w:type="pct"/>
            <w:shd w:val="clear" w:color="auto" w:fill="auto"/>
            <w:vAlign w:val="center"/>
          </w:tcPr>
          <w:p w14:paraId="41C3EA4E">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7FF61058">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582B3260">
            <w:pPr>
              <w:jc w:val="center"/>
              <w:rPr>
                <w:rFonts w:ascii="等线" w:hAnsi="等线" w:eastAsia="等线"/>
                <w:color w:val="000000"/>
                <w:sz w:val="22"/>
                <w:szCs w:val="22"/>
              </w:rPr>
            </w:pPr>
          </w:p>
        </w:tc>
        <w:tc>
          <w:tcPr>
            <w:tcW w:w="723" w:type="pct"/>
            <w:vAlign w:val="center"/>
          </w:tcPr>
          <w:p w14:paraId="67743A6F">
            <w:pPr>
              <w:jc w:val="center"/>
              <w:rPr>
                <w:rFonts w:hint="eastAsia" w:ascii="等线" w:hAnsi="等线" w:eastAsia="等线"/>
                <w:color w:val="000000"/>
                <w:sz w:val="22"/>
                <w:szCs w:val="22"/>
              </w:rPr>
            </w:pPr>
          </w:p>
        </w:tc>
      </w:tr>
      <w:tr w14:paraId="0835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044B45FB">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w:t>
            </w:r>
          </w:p>
        </w:tc>
        <w:tc>
          <w:tcPr>
            <w:tcW w:w="1443" w:type="pct"/>
            <w:shd w:val="clear" w:color="auto" w:fill="auto"/>
            <w:vAlign w:val="center"/>
          </w:tcPr>
          <w:p w14:paraId="71711C9D">
            <w:pPr>
              <w:jc w:val="center"/>
              <w:rPr>
                <w:rFonts w:ascii="等线" w:hAnsi="等线" w:eastAsia="等线"/>
                <w:color w:val="000000"/>
                <w:sz w:val="22"/>
                <w:szCs w:val="22"/>
              </w:rPr>
            </w:pPr>
            <w:r>
              <w:rPr>
                <w:rFonts w:hint="eastAsia" w:ascii="等线" w:hAnsi="等线" w:eastAsia="等线"/>
                <w:color w:val="000000"/>
                <w:sz w:val="22"/>
                <w:szCs w:val="22"/>
              </w:rPr>
              <w:t>双鉴广角探测器</w:t>
            </w:r>
          </w:p>
        </w:tc>
        <w:tc>
          <w:tcPr>
            <w:tcW w:w="1051" w:type="pct"/>
            <w:shd w:val="clear" w:color="auto" w:fill="auto"/>
            <w:vAlign w:val="center"/>
          </w:tcPr>
          <w:p w14:paraId="42E4B59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4DD3F587">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3F230B2A">
            <w:pPr>
              <w:jc w:val="center"/>
              <w:rPr>
                <w:rFonts w:ascii="等线" w:hAnsi="等线" w:eastAsia="等线"/>
                <w:color w:val="000000"/>
                <w:sz w:val="22"/>
                <w:szCs w:val="22"/>
              </w:rPr>
            </w:pPr>
          </w:p>
        </w:tc>
        <w:tc>
          <w:tcPr>
            <w:tcW w:w="723" w:type="pct"/>
            <w:vAlign w:val="center"/>
          </w:tcPr>
          <w:p w14:paraId="098D6668">
            <w:pPr>
              <w:jc w:val="center"/>
              <w:rPr>
                <w:rFonts w:hint="eastAsia" w:ascii="等线" w:hAnsi="等线" w:eastAsia="等线"/>
                <w:color w:val="000000"/>
                <w:sz w:val="22"/>
                <w:szCs w:val="22"/>
              </w:rPr>
            </w:pPr>
          </w:p>
        </w:tc>
      </w:tr>
      <w:tr w14:paraId="7E11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393D0AD8">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w:t>
            </w:r>
          </w:p>
        </w:tc>
        <w:tc>
          <w:tcPr>
            <w:tcW w:w="1443" w:type="pct"/>
            <w:shd w:val="clear" w:color="auto" w:fill="auto"/>
            <w:vAlign w:val="center"/>
          </w:tcPr>
          <w:p w14:paraId="0D011AA7">
            <w:pPr>
              <w:jc w:val="center"/>
              <w:rPr>
                <w:rFonts w:ascii="等线" w:hAnsi="等线" w:eastAsia="等线"/>
                <w:color w:val="000000"/>
                <w:sz w:val="22"/>
                <w:szCs w:val="22"/>
              </w:rPr>
            </w:pPr>
            <w:r>
              <w:rPr>
                <w:rFonts w:hint="eastAsia" w:ascii="等线" w:hAnsi="等线" w:eastAsia="等线"/>
                <w:color w:val="000000"/>
                <w:sz w:val="22"/>
                <w:szCs w:val="22"/>
              </w:rPr>
              <w:t>门磁</w:t>
            </w:r>
          </w:p>
        </w:tc>
        <w:tc>
          <w:tcPr>
            <w:tcW w:w="1051" w:type="pct"/>
            <w:shd w:val="clear" w:color="auto" w:fill="auto"/>
            <w:vAlign w:val="center"/>
          </w:tcPr>
          <w:p w14:paraId="750F2D53">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6EC0EF51">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5E59EF58">
            <w:pPr>
              <w:jc w:val="center"/>
              <w:rPr>
                <w:rFonts w:ascii="等线" w:hAnsi="等线" w:eastAsia="等线"/>
                <w:color w:val="000000"/>
                <w:sz w:val="22"/>
                <w:szCs w:val="22"/>
              </w:rPr>
            </w:pPr>
          </w:p>
        </w:tc>
        <w:tc>
          <w:tcPr>
            <w:tcW w:w="723" w:type="pct"/>
            <w:vAlign w:val="center"/>
          </w:tcPr>
          <w:p w14:paraId="71A085C4">
            <w:pPr>
              <w:jc w:val="center"/>
              <w:rPr>
                <w:rFonts w:hint="eastAsia" w:ascii="等线" w:hAnsi="等线" w:eastAsia="等线"/>
                <w:color w:val="000000"/>
                <w:sz w:val="22"/>
                <w:szCs w:val="22"/>
              </w:rPr>
            </w:pPr>
          </w:p>
        </w:tc>
      </w:tr>
      <w:tr w14:paraId="521E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5BC2A85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w:t>
            </w:r>
          </w:p>
        </w:tc>
        <w:tc>
          <w:tcPr>
            <w:tcW w:w="1443" w:type="pct"/>
            <w:shd w:val="clear" w:color="auto" w:fill="auto"/>
            <w:vAlign w:val="center"/>
          </w:tcPr>
          <w:p w14:paraId="02336B76">
            <w:pPr>
              <w:jc w:val="center"/>
              <w:rPr>
                <w:rFonts w:ascii="等线" w:hAnsi="等线" w:eastAsia="等线"/>
                <w:color w:val="000000"/>
                <w:sz w:val="22"/>
                <w:szCs w:val="22"/>
              </w:rPr>
            </w:pPr>
            <w:r>
              <w:rPr>
                <w:rFonts w:hint="eastAsia" w:ascii="等线" w:hAnsi="等线" w:eastAsia="等线"/>
                <w:color w:val="000000"/>
                <w:sz w:val="22"/>
                <w:szCs w:val="22"/>
              </w:rPr>
              <w:t>声光警号</w:t>
            </w:r>
          </w:p>
        </w:tc>
        <w:tc>
          <w:tcPr>
            <w:tcW w:w="1051" w:type="pct"/>
            <w:shd w:val="clear" w:color="auto" w:fill="auto"/>
            <w:vAlign w:val="center"/>
          </w:tcPr>
          <w:p w14:paraId="2D5C4769">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7E186953">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63BBD557">
            <w:pPr>
              <w:jc w:val="center"/>
              <w:rPr>
                <w:rFonts w:ascii="等线" w:hAnsi="等线" w:eastAsia="等线"/>
                <w:color w:val="000000"/>
                <w:sz w:val="22"/>
                <w:szCs w:val="22"/>
              </w:rPr>
            </w:pPr>
          </w:p>
        </w:tc>
        <w:tc>
          <w:tcPr>
            <w:tcW w:w="723" w:type="pct"/>
            <w:vAlign w:val="center"/>
          </w:tcPr>
          <w:p w14:paraId="6F7B2503">
            <w:pPr>
              <w:jc w:val="center"/>
              <w:rPr>
                <w:rFonts w:hint="eastAsia" w:ascii="等线" w:hAnsi="等线" w:eastAsia="等线"/>
                <w:color w:val="000000"/>
                <w:sz w:val="22"/>
                <w:szCs w:val="22"/>
              </w:rPr>
            </w:pPr>
          </w:p>
        </w:tc>
      </w:tr>
      <w:tr w14:paraId="0769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2FB59DF1">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10</w:t>
            </w:r>
          </w:p>
        </w:tc>
        <w:tc>
          <w:tcPr>
            <w:tcW w:w="1443" w:type="pct"/>
            <w:shd w:val="clear" w:color="auto" w:fill="auto"/>
            <w:vAlign w:val="center"/>
          </w:tcPr>
          <w:p w14:paraId="3513CAEC">
            <w:pPr>
              <w:jc w:val="center"/>
              <w:rPr>
                <w:rFonts w:ascii="等线" w:hAnsi="等线" w:eastAsia="等线"/>
                <w:color w:val="000000"/>
                <w:sz w:val="22"/>
                <w:szCs w:val="22"/>
              </w:rPr>
            </w:pPr>
            <w:r>
              <w:rPr>
                <w:rFonts w:hint="eastAsia" w:ascii="等线" w:hAnsi="等线" w:eastAsia="等线"/>
                <w:color w:val="000000"/>
                <w:sz w:val="22"/>
                <w:szCs w:val="22"/>
              </w:rPr>
              <w:t>机柜</w:t>
            </w:r>
          </w:p>
        </w:tc>
        <w:tc>
          <w:tcPr>
            <w:tcW w:w="1051" w:type="pct"/>
            <w:shd w:val="clear" w:color="auto" w:fill="auto"/>
            <w:vAlign w:val="center"/>
          </w:tcPr>
          <w:p w14:paraId="376ADA3E">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5CF23CD8">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7FFFCF47">
            <w:pPr>
              <w:jc w:val="center"/>
              <w:rPr>
                <w:rFonts w:ascii="等线" w:hAnsi="等线" w:eastAsia="等线"/>
                <w:color w:val="000000"/>
                <w:sz w:val="22"/>
                <w:szCs w:val="22"/>
              </w:rPr>
            </w:pPr>
          </w:p>
        </w:tc>
        <w:tc>
          <w:tcPr>
            <w:tcW w:w="723" w:type="pct"/>
            <w:vAlign w:val="center"/>
          </w:tcPr>
          <w:p w14:paraId="73CAF3E5">
            <w:pPr>
              <w:jc w:val="center"/>
              <w:rPr>
                <w:rFonts w:hint="eastAsia" w:ascii="等线" w:hAnsi="等线" w:eastAsia="等线"/>
                <w:color w:val="000000"/>
                <w:sz w:val="22"/>
                <w:szCs w:val="22"/>
              </w:rPr>
            </w:pPr>
          </w:p>
        </w:tc>
      </w:tr>
      <w:tr w14:paraId="0B0B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3C90A26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1</w:t>
            </w:r>
          </w:p>
        </w:tc>
        <w:tc>
          <w:tcPr>
            <w:tcW w:w="1443" w:type="pct"/>
            <w:shd w:val="clear" w:color="auto" w:fill="auto"/>
            <w:vAlign w:val="center"/>
          </w:tcPr>
          <w:p w14:paraId="69025024">
            <w:pPr>
              <w:jc w:val="center"/>
              <w:rPr>
                <w:rFonts w:ascii="等线" w:hAnsi="等线" w:eastAsia="等线"/>
                <w:color w:val="000000"/>
                <w:sz w:val="22"/>
                <w:szCs w:val="22"/>
              </w:rPr>
            </w:pPr>
            <w:r>
              <w:rPr>
                <w:rFonts w:hint="eastAsia" w:ascii="等线" w:hAnsi="等线" w:eastAsia="等线"/>
                <w:color w:val="000000"/>
                <w:sz w:val="22"/>
                <w:szCs w:val="22"/>
              </w:rPr>
              <w:t>UPS不间断电源</w:t>
            </w:r>
          </w:p>
        </w:tc>
        <w:tc>
          <w:tcPr>
            <w:tcW w:w="1051" w:type="pct"/>
            <w:shd w:val="clear" w:color="auto" w:fill="auto"/>
            <w:vAlign w:val="center"/>
          </w:tcPr>
          <w:p w14:paraId="61FBE40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5AFBD48F">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73272245">
            <w:pPr>
              <w:jc w:val="center"/>
              <w:rPr>
                <w:rFonts w:ascii="等线" w:hAnsi="等线" w:eastAsia="等线"/>
                <w:color w:val="000000"/>
                <w:sz w:val="22"/>
                <w:szCs w:val="22"/>
              </w:rPr>
            </w:pPr>
          </w:p>
        </w:tc>
        <w:tc>
          <w:tcPr>
            <w:tcW w:w="723" w:type="pct"/>
            <w:vAlign w:val="center"/>
          </w:tcPr>
          <w:p w14:paraId="0206B7C1">
            <w:pPr>
              <w:jc w:val="center"/>
              <w:rPr>
                <w:rFonts w:hint="eastAsia" w:ascii="等线" w:hAnsi="等线" w:eastAsia="等线"/>
                <w:color w:val="000000"/>
                <w:sz w:val="22"/>
                <w:szCs w:val="22"/>
              </w:rPr>
            </w:pPr>
          </w:p>
        </w:tc>
      </w:tr>
      <w:tr w14:paraId="170A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7932D7AF">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2</w:t>
            </w:r>
          </w:p>
        </w:tc>
        <w:tc>
          <w:tcPr>
            <w:tcW w:w="1443" w:type="pct"/>
            <w:shd w:val="clear" w:color="auto" w:fill="auto"/>
            <w:vAlign w:val="center"/>
          </w:tcPr>
          <w:p w14:paraId="493B28BA">
            <w:pPr>
              <w:jc w:val="center"/>
              <w:rPr>
                <w:rFonts w:ascii="等线" w:hAnsi="等线" w:eastAsia="等线"/>
                <w:color w:val="000000"/>
                <w:sz w:val="22"/>
                <w:szCs w:val="22"/>
              </w:rPr>
            </w:pPr>
            <w:r>
              <w:rPr>
                <w:rFonts w:hint="eastAsia" w:ascii="等线" w:hAnsi="等线" w:eastAsia="等线"/>
                <w:color w:val="000000"/>
                <w:sz w:val="22"/>
                <w:szCs w:val="22"/>
              </w:rPr>
              <w:t>UPS蓄电池</w:t>
            </w:r>
          </w:p>
        </w:tc>
        <w:tc>
          <w:tcPr>
            <w:tcW w:w="1051" w:type="pct"/>
            <w:shd w:val="clear" w:color="auto" w:fill="auto"/>
            <w:vAlign w:val="center"/>
          </w:tcPr>
          <w:p w14:paraId="5A210FCF">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637" w:type="pct"/>
            <w:shd w:val="clear" w:color="auto" w:fill="auto"/>
            <w:vAlign w:val="center"/>
          </w:tcPr>
          <w:p w14:paraId="50E66B5C">
            <w:pPr>
              <w:jc w:val="center"/>
              <w:rPr>
                <w:rFonts w:ascii="等线" w:hAnsi="等线" w:eastAsia="等线"/>
                <w:color w:val="000000"/>
                <w:sz w:val="22"/>
                <w:szCs w:val="22"/>
              </w:rPr>
            </w:pPr>
            <w:r>
              <w:rPr>
                <w:rFonts w:hint="eastAsia" w:ascii="等线" w:hAnsi="等线" w:eastAsia="等线"/>
                <w:color w:val="000000"/>
                <w:sz w:val="22"/>
                <w:szCs w:val="22"/>
              </w:rPr>
              <w:t>块</w:t>
            </w:r>
          </w:p>
        </w:tc>
        <w:tc>
          <w:tcPr>
            <w:tcW w:w="723" w:type="pct"/>
            <w:vAlign w:val="center"/>
          </w:tcPr>
          <w:p w14:paraId="2EE89851">
            <w:pPr>
              <w:jc w:val="center"/>
              <w:rPr>
                <w:rFonts w:ascii="等线" w:hAnsi="等线" w:eastAsia="等线"/>
                <w:color w:val="000000"/>
                <w:sz w:val="22"/>
                <w:szCs w:val="22"/>
              </w:rPr>
            </w:pPr>
          </w:p>
        </w:tc>
        <w:tc>
          <w:tcPr>
            <w:tcW w:w="723" w:type="pct"/>
            <w:vAlign w:val="center"/>
          </w:tcPr>
          <w:p w14:paraId="4BB70B4B">
            <w:pPr>
              <w:jc w:val="center"/>
              <w:rPr>
                <w:rFonts w:hint="eastAsia" w:ascii="等线" w:hAnsi="等线" w:eastAsia="等线"/>
                <w:color w:val="000000"/>
                <w:sz w:val="22"/>
                <w:szCs w:val="22"/>
              </w:rPr>
            </w:pPr>
          </w:p>
        </w:tc>
      </w:tr>
      <w:tr w14:paraId="45BC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7D334D54">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3</w:t>
            </w:r>
          </w:p>
        </w:tc>
        <w:tc>
          <w:tcPr>
            <w:tcW w:w="1443" w:type="pct"/>
            <w:shd w:val="clear" w:color="auto" w:fill="auto"/>
            <w:vAlign w:val="center"/>
          </w:tcPr>
          <w:p w14:paraId="6BC459EB">
            <w:pPr>
              <w:jc w:val="center"/>
              <w:rPr>
                <w:rFonts w:ascii="等线" w:hAnsi="等线" w:eastAsia="等线"/>
                <w:color w:val="000000"/>
                <w:sz w:val="22"/>
                <w:szCs w:val="22"/>
              </w:rPr>
            </w:pPr>
            <w:r>
              <w:rPr>
                <w:rFonts w:hint="eastAsia" w:ascii="等线" w:hAnsi="等线" w:eastAsia="等线"/>
                <w:color w:val="000000"/>
                <w:sz w:val="22"/>
                <w:szCs w:val="22"/>
              </w:rPr>
              <w:t>电池柜</w:t>
            </w:r>
          </w:p>
        </w:tc>
        <w:tc>
          <w:tcPr>
            <w:tcW w:w="1051" w:type="pct"/>
            <w:shd w:val="clear" w:color="auto" w:fill="auto"/>
            <w:vAlign w:val="center"/>
          </w:tcPr>
          <w:p w14:paraId="441CCFF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66BF9707">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44884E33">
            <w:pPr>
              <w:jc w:val="center"/>
              <w:rPr>
                <w:rFonts w:ascii="等线" w:hAnsi="等线" w:eastAsia="等线"/>
                <w:color w:val="000000"/>
                <w:sz w:val="22"/>
                <w:szCs w:val="22"/>
              </w:rPr>
            </w:pPr>
          </w:p>
        </w:tc>
        <w:tc>
          <w:tcPr>
            <w:tcW w:w="723" w:type="pct"/>
            <w:vAlign w:val="center"/>
          </w:tcPr>
          <w:p w14:paraId="638F4A16">
            <w:pPr>
              <w:jc w:val="center"/>
              <w:rPr>
                <w:rFonts w:hint="eastAsia" w:ascii="等线" w:hAnsi="等线" w:eastAsia="等线"/>
                <w:color w:val="000000"/>
                <w:sz w:val="22"/>
                <w:szCs w:val="22"/>
              </w:rPr>
            </w:pPr>
          </w:p>
        </w:tc>
      </w:tr>
      <w:tr w14:paraId="4A7F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4C6A85C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4</w:t>
            </w:r>
          </w:p>
        </w:tc>
        <w:tc>
          <w:tcPr>
            <w:tcW w:w="1443" w:type="pct"/>
            <w:shd w:val="clear" w:color="auto" w:fill="auto"/>
            <w:vAlign w:val="center"/>
          </w:tcPr>
          <w:p w14:paraId="26494AD9">
            <w:pPr>
              <w:jc w:val="center"/>
              <w:rPr>
                <w:rFonts w:ascii="等线" w:hAnsi="等线" w:eastAsia="等线"/>
                <w:color w:val="000000"/>
                <w:sz w:val="22"/>
                <w:szCs w:val="22"/>
              </w:rPr>
            </w:pPr>
            <w:r>
              <w:rPr>
                <w:rFonts w:hint="eastAsia" w:ascii="等线" w:hAnsi="等线" w:eastAsia="等线"/>
                <w:color w:val="000000"/>
                <w:sz w:val="22"/>
                <w:szCs w:val="22"/>
              </w:rPr>
              <w:t>办公桌、椅</w:t>
            </w:r>
          </w:p>
        </w:tc>
        <w:tc>
          <w:tcPr>
            <w:tcW w:w="1051" w:type="pct"/>
            <w:shd w:val="clear" w:color="auto" w:fill="auto"/>
            <w:vAlign w:val="center"/>
          </w:tcPr>
          <w:p w14:paraId="1EE50920">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637" w:type="pct"/>
            <w:shd w:val="clear" w:color="auto" w:fill="auto"/>
            <w:vAlign w:val="center"/>
          </w:tcPr>
          <w:p w14:paraId="3642196F">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3BCBC2DB">
            <w:pPr>
              <w:jc w:val="center"/>
              <w:rPr>
                <w:rFonts w:ascii="等线" w:hAnsi="等线" w:eastAsia="等线"/>
                <w:color w:val="000000"/>
                <w:sz w:val="22"/>
                <w:szCs w:val="22"/>
              </w:rPr>
            </w:pPr>
          </w:p>
        </w:tc>
        <w:tc>
          <w:tcPr>
            <w:tcW w:w="723" w:type="pct"/>
            <w:vAlign w:val="center"/>
          </w:tcPr>
          <w:p w14:paraId="37DF7D48">
            <w:pPr>
              <w:jc w:val="center"/>
              <w:rPr>
                <w:rFonts w:hint="eastAsia" w:ascii="等线" w:hAnsi="等线" w:eastAsia="等线"/>
                <w:color w:val="000000"/>
                <w:sz w:val="22"/>
                <w:szCs w:val="22"/>
              </w:rPr>
            </w:pPr>
          </w:p>
        </w:tc>
      </w:tr>
      <w:tr w14:paraId="24F0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1D0142D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5</w:t>
            </w:r>
          </w:p>
        </w:tc>
        <w:tc>
          <w:tcPr>
            <w:tcW w:w="1443" w:type="pct"/>
            <w:shd w:val="clear" w:color="auto" w:fill="auto"/>
            <w:vAlign w:val="center"/>
          </w:tcPr>
          <w:p w14:paraId="4969F841">
            <w:pPr>
              <w:jc w:val="center"/>
              <w:rPr>
                <w:rFonts w:ascii="等线" w:hAnsi="等线" w:eastAsia="等线"/>
                <w:color w:val="000000"/>
                <w:sz w:val="22"/>
                <w:szCs w:val="22"/>
              </w:rPr>
            </w:pPr>
            <w:r>
              <w:rPr>
                <w:rFonts w:hint="eastAsia" w:ascii="等线" w:hAnsi="等线" w:eastAsia="等线"/>
                <w:color w:val="000000"/>
                <w:sz w:val="22"/>
                <w:szCs w:val="22"/>
              </w:rPr>
              <w:t>木床</w:t>
            </w:r>
          </w:p>
        </w:tc>
        <w:tc>
          <w:tcPr>
            <w:tcW w:w="1051" w:type="pct"/>
            <w:shd w:val="clear" w:color="auto" w:fill="auto"/>
            <w:vAlign w:val="center"/>
          </w:tcPr>
          <w:p w14:paraId="62CF8A53">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637" w:type="pct"/>
            <w:shd w:val="clear" w:color="auto" w:fill="auto"/>
            <w:vAlign w:val="center"/>
          </w:tcPr>
          <w:p w14:paraId="67D2C504">
            <w:pPr>
              <w:jc w:val="center"/>
              <w:rPr>
                <w:rFonts w:ascii="等线" w:hAnsi="等线" w:eastAsia="等线"/>
                <w:color w:val="000000"/>
                <w:sz w:val="22"/>
                <w:szCs w:val="22"/>
              </w:rPr>
            </w:pPr>
            <w:r>
              <w:rPr>
                <w:rFonts w:hint="eastAsia" w:ascii="等线" w:hAnsi="等线" w:eastAsia="等线"/>
                <w:color w:val="000000"/>
                <w:sz w:val="22"/>
                <w:szCs w:val="22"/>
              </w:rPr>
              <w:t>张</w:t>
            </w:r>
          </w:p>
        </w:tc>
        <w:tc>
          <w:tcPr>
            <w:tcW w:w="723" w:type="pct"/>
            <w:vAlign w:val="center"/>
          </w:tcPr>
          <w:p w14:paraId="29149346">
            <w:pPr>
              <w:jc w:val="center"/>
              <w:rPr>
                <w:rFonts w:ascii="等线" w:hAnsi="等线" w:eastAsia="等线"/>
                <w:color w:val="000000"/>
                <w:sz w:val="22"/>
                <w:szCs w:val="22"/>
              </w:rPr>
            </w:pPr>
          </w:p>
        </w:tc>
        <w:tc>
          <w:tcPr>
            <w:tcW w:w="723" w:type="pct"/>
            <w:vAlign w:val="center"/>
          </w:tcPr>
          <w:p w14:paraId="510CCB96">
            <w:pPr>
              <w:jc w:val="center"/>
              <w:rPr>
                <w:rFonts w:hint="eastAsia" w:ascii="等线" w:hAnsi="等线" w:eastAsia="等线"/>
                <w:color w:val="000000"/>
                <w:sz w:val="22"/>
                <w:szCs w:val="22"/>
              </w:rPr>
            </w:pPr>
          </w:p>
        </w:tc>
      </w:tr>
      <w:tr w14:paraId="1911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459640B4">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6</w:t>
            </w:r>
          </w:p>
        </w:tc>
        <w:tc>
          <w:tcPr>
            <w:tcW w:w="1443" w:type="pct"/>
            <w:shd w:val="clear" w:color="auto" w:fill="auto"/>
            <w:vAlign w:val="center"/>
          </w:tcPr>
          <w:p w14:paraId="490B124F">
            <w:pPr>
              <w:jc w:val="center"/>
              <w:rPr>
                <w:rFonts w:ascii="等线" w:hAnsi="等线" w:eastAsia="等线"/>
                <w:color w:val="000000"/>
                <w:sz w:val="22"/>
                <w:szCs w:val="22"/>
              </w:rPr>
            </w:pPr>
            <w:r>
              <w:rPr>
                <w:rFonts w:hint="eastAsia" w:ascii="等线" w:hAnsi="等线" w:eastAsia="等线"/>
                <w:color w:val="000000"/>
                <w:sz w:val="22"/>
                <w:szCs w:val="22"/>
              </w:rPr>
              <w:t>保密文件柜</w:t>
            </w:r>
          </w:p>
        </w:tc>
        <w:tc>
          <w:tcPr>
            <w:tcW w:w="1051" w:type="pct"/>
            <w:shd w:val="clear" w:color="auto" w:fill="auto"/>
            <w:vAlign w:val="center"/>
          </w:tcPr>
          <w:p w14:paraId="5DE5A987">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637" w:type="pct"/>
            <w:shd w:val="clear" w:color="auto" w:fill="auto"/>
            <w:vAlign w:val="center"/>
          </w:tcPr>
          <w:p w14:paraId="2251C2FD">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4F943627">
            <w:pPr>
              <w:jc w:val="center"/>
              <w:rPr>
                <w:rFonts w:ascii="等线" w:hAnsi="等线" w:eastAsia="等线"/>
                <w:color w:val="000000"/>
                <w:sz w:val="22"/>
                <w:szCs w:val="22"/>
              </w:rPr>
            </w:pPr>
          </w:p>
        </w:tc>
        <w:tc>
          <w:tcPr>
            <w:tcW w:w="723" w:type="pct"/>
            <w:vAlign w:val="center"/>
          </w:tcPr>
          <w:p w14:paraId="400E3345">
            <w:pPr>
              <w:jc w:val="center"/>
              <w:rPr>
                <w:rFonts w:hint="eastAsia" w:ascii="等线" w:hAnsi="等线" w:eastAsia="等线"/>
                <w:color w:val="000000"/>
                <w:sz w:val="22"/>
                <w:szCs w:val="22"/>
              </w:rPr>
            </w:pPr>
          </w:p>
        </w:tc>
      </w:tr>
      <w:tr w14:paraId="2E6F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3BD3342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7</w:t>
            </w:r>
          </w:p>
        </w:tc>
        <w:tc>
          <w:tcPr>
            <w:tcW w:w="1443" w:type="pct"/>
            <w:shd w:val="clear" w:color="auto" w:fill="auto"/>
            <w:vAlign w:val="center"/>
          </w:tcPr>
          <w:p w14:paraId="6396FA46">
            <w:pPr>
              <w:jc w:val="center"/>
              <w:rPr>
                <w:rFonts w:ascii="等线" w:hAnsi="等线" w:eastAsia="等线"/>
                <w:color w:val="000000"/>
                <w:sz w:val="22"/>
                <w:szCs w:val="22"/>
              </w:rPr>
            </w:pPr>
            <w:r>
              <w:rPr>
                <w:rFonts w:hint="eastAsia" w:ascii="等线" w:hAnsi="等线" w:eastAsia="等线"/>
                <w:color w:val="000000"/>
                <w:sz w:val="22"/>
                <w:szCs w:val="22"/>
              </w:rPr>
              <w:t>储物柜</w:t>
            </w:r>
          </w:p>
        </w:tc>
        <w:tc>
          <w:tcPr>
            <w:tcW w:w="1051" w:type="pct"/>
            <w:shd w:val="clear" w:color="auto" w:fill="auto"/>
            <w:vAlign w:val="center"/>
          </w:tcPr>
          <w:p w14:paraId="285F23B5">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3B24EA70">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5FEE07C0">
            <w:pPr>
              <w:jc w:val="center"/>
              <w:rPr>
                <w:rFonts w:ascii="等线" w:hAnsi="等线" w:eastAsia="等线"/>
                <w:color w:val="000000"/>
                <w:sz w:val="22"/>
                <w:szCs w:val="22"/>
              </w:rPr>
            </w:pPr>
          </w:p>
        </w:tc>
        <w:tc>
          <w:tcPr>
            <w:tcW w:w="723" w:type="pct"/>
            <w:vAlign w:val="center"/>
          </w:tcPr>
          <w:p w14:paraId="7693FF3E">
            <w:pPr>
              <w:jc w:val="center"/>
              <w:rPr>
                <w:rFonts w:hint="eastAsia" w:ascii="等线" w:hAnsi="等线" w:eastAsia="等线"/>
                <w:color w:val="000000"/>
                <w:sz w:val="22"/>
                <w:szCs w:val="22"/>
              </w:rPr>
            </w:pPr>
          </w:p>
        </w:tc>
      </w:tr>
      <w:tr w14:paraId="51CD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49277A1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8</w:t>
            </w:r>
          </w:p>
        </w:tc>
        <w:tc>
          <w:tcPr>
            <w:tcW w:w="1443" w:type="pct"/>
            <w:shd w:val="clear" w:color="auto" w:fill="auto"/>
            <w:vAlign w:val="center"/>
          </w:tcPr>
          <w:p w14:paraId="0CD10B2C">
            <w:pPr>
              <w:jc w:val="center"/>
              <w:rPr>
                <w:rFonts w:ascii="等线" w:hAnsi="等线" w:eastAsia="等线"/>
                <w:color w:val="000000"/>
                <w:sz w:val="22"/>
                <w:szCs w:val="22"/>
              </w:rPr>
            </w:pPr>
            <w:r>
              <w:rPr>
                <w:rFonts w:hint="eastAsia" w:ascii="等线" w:hAnsi="等线" w:eastAsia="等线"/>
                <w:color w:val="000000"/>
                <w:sz w:val="22"/>
                <w:szCs w:val="22"/>
              </w:rPr>
              <w:t>手机信号屏蔽仪</w:t>
            </w:r>
          </w:p>
        </w:tc>
        <w:tc>
          <w:tcPr>
            <w:tcW w:w="1051" w:type="pct"/>
            <w:shd w:val="clear" w:color="auto" w:fill="auto"/>
            <w:vAlign w:val="center"/>
          </w:tcPr>
          <w:p w14:paraId="2341FDCE">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2DB6C894">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723" w:type="pct"/>
            <w:vAlign w:val="center"/>
          </w:tcPr>
          <w:p w14:paraId="432B9863">
            <w:pPr>
              <w:jc w:val="center"/>
              <w:rPr>
                <w:rFonts w:ascii="等线" w:hAnsi="等线" w:eastAsia="等线"/>
                <w:color w:val="000000"/>
                <w:sz w:val="22"/>
                <w:szCs w:val="22"/>
              </w:rPr>
            </w:pPr>
          </w:p>
        </w:tc>
        <w:tc>
          <w:tcPr>
            <w:tcW w:w="723" w:type="pct"/>
            <w:vAlign w:val="center"/>
          </w:tcPr>
          <w:p w14:paraId="00562B00">
            <w:pPr>
              <w:jc w:val="center"/>
              <w:rPr>
                <w:rFonts w:hint="eastAsia" w:ascii="等线" w:hAnsi="等线" w:eastAsia="等线"/>
                <w:color w:val="000000"/>
                <w:sz w:val="22"/>
                <w:szCs w:val="22"/>
              </w:rPr>
            </w:pPr>
          </w:p>
        </w:tc>
      </w:tr>
      <w:tr w14:paraId="74E0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580B9881">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9</w:t>
            </w:r>
          </w:p>
        </w:tc>
        <w:tc>
          <w:tcPr>
            <w:tcW w:w="1443" w:type="pct"/>
            <w:shd w:val="clear" w:color="auto" w:fill="auto"/>
            <w:vAlign w:val="center"/>
          </w:tcPr>
          <w:p w14:paraId="0803EF67">
            <w:pPr>
              <w:jc w:val="center"/>
              <w:rPr>
                <w:rFonts w:ascii="等线" w:hAnsi="等线" w:eastAsia="等线"/>
                <w:color w:val="000000"/>
                <w:sz w:val="22"/>
                <w:szCs w:val="22"/>
              </w:rPr>
            </w:pPr>
            <w:r>
              <w:rPr>
                <w:rFonts w:hint="eastAsia" w:ascii="等线" w:hAnsi="等线" w:eastAsia="等线"/>
                <w:color w:val="000000"/>
                <w:sz w:val="22"/>
                <w:szCs w:val="22"/>
              </w:rPr>
              <w:t>灭火器</w:t>
            </w:r>
          </w:p>
        </w:tc>
        <w:tc>
          <w:tcPr>
            <w:tcW w:w="1051" w:type="pct"/>
            <w:shd w:val="clear" w:color="auto" w:fill="auto"/>
            <w:vAlign w:val="center"/>
          </w:tcPr>
          <w:p w14:paraId="31DA2ADC">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637" w:type="pct"/>
            <w:shd w:val="clear" w:color="auto" w:fill="auto"/>
            <w:vAlign w:val="center"/>
          </w:tcPr>
          <w:p w14:paraId="3F54D137">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723" w:type="pct"/>
            <w:vAlign w:val="center"/>
          </w:tcPr>
          <w:p w14:paraId="5E208DCB">
            <w:pPr>
              <w:jc w:val="center"/>
              <w:rPr>
                <w:rFonts w:ascii="等线" w:hAnsi="等线" w:eastAsia="等线"/>
                <w:color w:val="000000"/>
                <w:sz w:val="22"/>
                <w:szCs w:val="22"/>
              </w:rPr>
            </w:pPr>
          </w:p>
        </w:tc>
        <w:tc>
          <w:tcPr>
            <w:tcW w:w="723" w:type="pct"/>
            <w:vAlign w:val="center"/>
          </w:tcPr>
          <w:p w14:paraId="63796849">
            <w:pPr>
              <w:jc w:val="center"/>
              <w:rPr>
                <w:rFonts w:hint="eastAsia" w:ascii="等线" w:hAnsi="等线" w:eastAsia="等线"/>
                <w:color w:val="000000"/>
                <w:sz w:val="22"/>
                <w:szCs w:val="22"/>
              </w:rPr>
            </w:pPr>
          </w:p>
        </w:tc>
      </w:tr>
      <w:tr w14:paraId="0B9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7F64AAC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0</w:t>
            </w:r>
          </w:p>
        </w:tc>
        <w:tc>
          <w:tcPr>
            <w:tcW w:w="1443" w:type="pct"/>
            <w:shd w:val="clear" w:color="auto" w:fill="auto"/>
            <w:vAlign w:val="center"/>
          </w:tcPr>
          <w:p w14:paraId="7E0FA197">
            <w:pPr>
              <w:jc w:val="center"/>
              <w:rPr>
                <w:rFonts w:ascii="等线" w:hAnsi="等线" w:eastAsia="等线"/>
                <w:color w:val="000000"/>
                <w:sz w:val="22"/>
                <w:szCs w:val="22"/>
              </w:rPr>
            </w:pPr>
            <w:r>
              <w:rPr>
                <w:rFonts w:hint="eastAsia" w:ascii="等线" w:hAnsi="等线" w:eastAsia="等线"/>
                <w:color w:val="000000"/>
                <w:sz w:val="22"/>
                <w:szCs w:val="22"/>
              </w:rPr>
              <w:t>防盗门（内门）</w:t>
            </w:r>
          </w:p>
        </w:tc>
        <w:tc>
          <w:tcPr>
            <w:tcW w:w="1051" w:type="pct"/>
            <w:shd w:val="clear" w:color="auto" w:fill="auto"/>
            <w:vAlign w:val="center"/>
          </w:tcPr>
          <w:p w14:paraId="3154E61F">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626FE934">
            <w:pPr>
              <w:jc w:val="center"/>
              <w:rPr>
                <w:rFonts w:ascii="等线" w:hAnsi="等线" w:eastAsia="等线"/>
                <w:color w:val="000000"/>
                <w:sz w:val="22"/>
                <w:szCs w:val="22"/>
              </w:rPr>
            </w:pPr>
            <w:r>
              <w:rPr>
                <w:rFonts w:hint="eastAsia" w:ascii="等线" w:hAnsi="等线" w:eastAsia="等线"/>
                <w:color w:val="000000"/>
                <w:sz w:val="22"/>
                <w:szCs w:val="22"/>
              </w:rPr>
              <w:t>樘</w:t>
            </w:r>
          </w:p>
        </w:tc>
        <w:tc>
          <w:tcPr>
            <w:tcW w:w="723" w:type="pct"/>
            <w:vAlign w:val="center"/>
          </w:tcPr>
          <w:p w14:paraId="241C8C98">
            <w:pPr>
              <w:jc w:val="center"/>
              <w:rPr>
                <w:rFonts w:ascii="等线" w:hAnsi="等线" w:eastAsia="等线"/>
                <w:color w:val="000000"/>
                <w:sz w:val="22"/>
                <w:szCs w:val="22"/>
              </w:rPr>
            </w:pPr>
          </w:p>
        </w:tc>
        <w:tc>
          <w:tcPr>
            <w:tcW w:w="723" w:type="pct"/>
            <w:vAlign w:val="center"/>
          </w:tcPr>
          <w:p w14:paraId="5A19F28F">
            <w:pPr>
              <w:jc w:val="center"/>
              <w:rPr>
                <w:rFonts w:hint="eastAsia" w:ascii="等线" w:hAnsi="等线" w:eastAsia="等线"/>
                <w:color w:val="000000"/>
                <w:sz w:val="22"/>
                <w:szCs w:val="22"/>
              </w:rPr>
            </w:pPr>
          </w:p>
        </w:tc>
      </w:tr>
      <w:tr w14:paraId="3E64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13BBA76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1</w:t>
            </w:r>
          </w:p>
        </w:tc>
        <w:tc>
          <w:tcPr>
            <w:tcW w:w="1443" w:type="pct"/>
            <w:shd w:val="clear" w:color="auto" w:fill="auto"/>
            <w:vAlign w:val="center"/>
          </w:tcPr>
          <w:p w14:paraId="04363F4E">
            <w:pPr>
              <w:jc w:val="center"/>
              <w:rPr>
                <w:rFonts w:ascii="等线" w:hAnsi="等线" w:eastAsia="等线"/>
                <w:color w:val="000000"/>
                <w:sz w:val="22"/>
                <w:szCs w:val="22"/>
              </w:rPr>
            </w:pPr>
            <w:r>
              <w:rPr>
                <w:rFonts w:hint="eastAsia" w:ascii="等线" w:hAnsi="等线" w:eastAsia="等线"/>
                <w:color w:val="000000"/>
                <w:sz w:val="22"/>
                <w:szCs w:val="22"/>
              </w:rPr>
              <w:t>防盗门（外门）</w:t>
            </w:r>
          </w:p>
        </w:tc>
        <w:tc>
          <w:tcPr>
            <w:tcW w:w="1051" w:type="pct"/>
            <w:shd w:val="clear" w:color="auto" w:fill="auto"/>
            <w:vAlign w:val="center"/>
          </w:tcPr>
          <w:p w14:paraId="6758E18F">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3971DFBA">
            <w:pPr>
              <w:jc w:val="center"/>
              <w:rPr>
                <w:rFonts w:ascii="等线" w:hAnsi="等线" w:eastAsia="等线"/>
                <w:color w:val="000000"/>
                <w:sz w:val="22"/>
                <w:szCs w:val="22"/>
              </w:rPr>
            </w:pPr>
            <w:r>
              <w:rPr>
                <w:rFonts w:hint="eastAsia" w:ascii="等线" w:hAnsi="等线" w:eastAsia="等线"/>
                <w:color w:val="000000"/>
                <w:sz w:val="22"/>
                <w:szCs w:val="22"/>
              </w:rPr>
              <w:t>樘</w:t>
            </w:r>
          </w:p>
        </w:tc>
        <w:tc>
          <w:tcPr>
            <w:tcW w:w="723" w:type="pct"/>
            <w:vAlign w:val="center"/>
          </w:tcPr>
          <w:p w14:paraId="5BEC708A">
            <w:pPr>
              <w:jc w:val="center"/>
              <w:rPr>
                <w:rFonts w:ascii="等线" w:hAnsi="等线" w:eastAsia="等线"/>
                <w:color w:val="000000"/>
                <w:sz w:val="22"/>
                <w:szCs w:val="22"/>
              </w:rPr>
            </w:pPr>
          </w:p>
        </w:tc>
        <w:tc>
          <w:tcPr>
            <w:tcW w:w="723" w:type="pct"/>
            <w:vAlign w:val="center"/>
          </w:tcPr>
          <w:p w14:paraId="561925B4">
            <w:pPr>
              <w:jc w:val="center"/>
              <w:rPr>
                <w:rFonts w:hint="eastAsia" w:ascii="等线" w:hAnsi="等线" w:eastAsia="等线"/>
                <w:color w:val="000000"/>
                <w:sz w:val="22"/>
                <w:szCs w:val="22"/>
              </w:rPr>
            </w:pPr>
          </w:p>
        </w:tc>
      </w:tr>
      <w:tr w14:paraId="37F8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6D97AEF3">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2</w:t>
            </w:r>
          </w:p>
        </w:tc>
        <w:tc>
          <w:tcPr>
            <w:tcW w:w="1443" w:type="pct"/>
            <w:shd w:val="clear" w:color="auto" w:fill="auto"/>
            <w:vAlign w:val="center"/>
          </w:tcPr>
          <w:p w14:paraId="22896DFB">
            <w:pPr>
              <w:jc w:val="center"/>
              <w:rPr>
                <w:rFonts w:ascii="等线" w:hAnsi="等线" w:eastAsia="等线"/>
                <w:color w:val="000000"/>
                <w:sz w:val="22"/>
                <w:szCs w:val="22"/>
              </w:rPr>
            </w:pPr>
            <w:r>
              <w:rPr>
                <w:rFonts w:hint="eastAsia" w:ascii="等线" w:hAnsi="等线" w:eastAsia="等线"/>
                <w:color w:val="000000"/>
                <w:sz w:val="22"/>
                <w:szCs w:val="22"/>
              </w:rPr>
              <w:t>内外间隔墙（到顶）</w:t>
            </w:r>
          </w:p>
        </w:tc>
        <w:tc>
          <w:tcPr>
            <w:tcW w:w="1051" w:type="pct"/>
            <w:shd w:val="clear" w:color="auto" w:fill="auto"/>
            <w:vAlign w:val="center"/>
          </w:tcPr>
          <w:p w14:paraId="1B9B49C8">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14DA6981">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500A8387">
            <w:pPr>
              <w:jc w:val="center"/>
              <w:rPr>
                <w:rFonts w:ascii="等线" w:hAnsi="等线" w:eastAsia="等线"/>
                <w:color w:val="000000"/>
                <w:sz w:val="22"/>
                <w:szCs w:val="22"/>
              </w:rPr>
            </w:pPr>
          </w:p>
        </w:tc>
        <w:tc>
          <w:tcPr>
            <w:tcW w:w="723" w:type="pct"/>
            <w:vAlign w:val="center"/>
          </w:tcPr>
          <w:p w14:paraId="6D1BF9F9">
            <w:pPr>
              <w:jc w:val="center"/>
              <w:rPr>
                <w:rFonts w:hint="eastAsia" w:ascii="等线" w:hAnsi="等线" w:eastAsia="等线"/>
                <w:color w:val="000000"/>
                <w:sz w:val="22"/>
                <w:szCs w:val="22"/>
              </w:rPr>
            </w:pPr>
          </w:p>
        </w:tc>
      </w:tr>
      <w:tr w14:paraId="6182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1C93C27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3</w:t>
            </w:r>
          </w:p>
        </w:tc>
        <w:tc>
          <w:tcPr>
            <w:tcW w:w="1443" w:type="pct"/>
            <w:shd w:val="clear" w:color="auto" w:fill="auto"/>
            <w:vAlign w:val="center"/>
          </w:tcPr>
          <w:p w14:paraId="4D8D1559">
            <w:pPr>
              <w:jc w:val="center"/>
              <w:rPr>
                <w:rFonts w:ascii="等线" w:hAnsi="等线" w:eastAsia="等线"/>
                <w:color w:val="000000"/>
                <w:sz w:val="22"/>
                <w:szCs w:val="22"/>
              </w:rPr>
            </w:pPr>
            <w:r>
              <w:rPr>
                <w:rFonts w:hint="eastAsia" w:ascii="等线" w:hAnsi="等线" w:eastAsia="等线"/>
                <w:color w:val="000000"/>
                <w:sz w:val="22"/>
                <w:szCs w:val="22"/>
              </w:rPr>
              <w:t>试卷存放区窗户侧隔墙（到顶）</w:t>
            </w:r>
          </w:p>
        </w:tc>
        <w:tc>
          <w:tcPr>
            <w:tcW w:w="1051" w:type="pct"/>
            <w:shd w:val="clear" w:color="auto" w:fill="auto"/>
            <w:vAlign w:val="center"/>
          </w:tcPr>
          <w:p w14:paraId="5AD9A85E">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206882FA">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28462539">
            <w:pPr>
              <w:jc w:val="center"/>
              <w:rPr>
                <w:rFonts w:ascii="等线" w:hAnsi="等线" w:eastAsia="等线"/>
                <w:color w:val="000000"/>
                <w:sz w:val="22"/>
                <w:szCs w:val="22"/>
              </w:rPr>
            </w:pPr>
          </w:p>
        </w:tc>
        <w:tc>
          <w:tcPr>
            <w:tcW w:w="723" w:type="pct"/>
            <w:vAlign w:val="center"/>
          </w:tcPr>
          <w:p w14:paraId="4729F07A">
            <w:pPr>
              <w:jc w:val="center"/>
              <w:rPr>
                <w:rFonts w:hint="eastAsia" w:ascii="等线" w:hAnsi="等线" w:eastAsia="等线"/>
                <w:color w:val="000000"/>
                <w:sz w:val="22"/>
                <w:szCs w:val="22"/>
              </w:rPr>
            </w:pPr>
          </w:p>
        </w:tc>
      </w:tr>
      <w:tr w14:paraId="5B3D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61DEE45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4</w:t>
            </w:r>
          </w:p>
        </w:tc>
        <w:tc>
          <w:tcPr>
            <w:tcW w:w="1443" w:type="pct"/>
            <w:shd w:val="clear" w:color="auto" w:fill="auto"/>
            <w:vAlign w:val="center"/>
          </w:tcPr>
          <w:p w14:paraId="3DAF508F">
            <w:pPr>
              <w:jc w:val="center"/>
              <w:rPr>
                <w:rFonts w:ascii="等线" w:hAnsi="等线" w:eastAsia="等线"/>
                <w:color w:val="000000"/>
                <w:sz w:val="22"/>
                <w:szCs w:val="22"/>
              </w:rPr>
            </w:pPr>
            <w:r>
              <w:rPr>
                <w:rFonts w:hint="eastAsia" w:ascii="等线" w:hAnsi="等线" w:eastAsia="等线"/>
                <w:color w:val="000000"/>
                <w:sz w:val="22"/>
                <w:szCs w:val="22"/>
              </w:rPr>
              <w:t>试卷存放区门封堵</w:t>
            </w:r>
          </w:p>
        </w:tc>
        <w:tc>
          <w:tcPr>
            <w:tcW w:w="1051" w:type="pct"/>
            <w:shd w:val="clear" w:color="auto" w:fill="auto"/>
            <w:vAlign w:val="center"/>
          </w:tcPr>
          <w:p w14:paraId="1BD6FA2E">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5141B6D5">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4EB3A8D1">
            <w:pPr>
              <w:jc w:val="center"/>
              <w:rPr>
                <w:rFonts w:ascii="等线" w:hAnsi="等线" w:eastAsia="等线"/>
                <w:color w:val="000000"/>
                <w:sz w:val="22"/>
                <w:szCs w:val="22"/>
              </w:rPr>
            </w:pPr>
          </w:p>
        </w:tc>
        <w:tc>
          <w:tcPr>
            <w:tcW w:w="723" w:type="pct"/>
            <w:vAlign w:val="center"/>
          </w:tcPr>
          <w:p w14:paraId="6BD91365">
            <w:pPr>
              <w:jc w:val="center"/>
              <w:rPr>
                <w:rFonts w:hint="eastAsia" w:ascii="等线" w:hAnsi="等线" w:eastAsia="等线"/>
                <w:color w:val="000000"/>
                <w:sz w:val="22"/>
                <w:szCs w:val="22"/>
              </w:rPr>
            </w:pPr>
          </w:p>
        </w:tc>
      </w:tr>
      <w:tr w14:paraId="18AE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21F05FB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5</w:t>
            </w:r>
          </w:p>
        </w:tc>
        <w:tc>
          <w:tcPr>
            <w:tcW w:w="1443" w:type="pct"/>
            <w:shd w:val="clear" w:color="auto" w:fill="auto"/>
            <w:vAlign w:val="center"/>
          </w:tcPr>
          <w:p w14:paraId="05F7C192">
            <w:pPr>
              <w:jc w:val="center"/>
              <w:rPr>
                <w:rFonts w:ascii="等线" w:hAnsi="等线" w:eastAsia="等线"/>
                <w:color w:val="000000"/>
                <w:sz w:val="22"/>
                <w:szCs w:val="22"/>
              </w:rPr>
            </w:pPr>
            <w:r>
              <w:rPr>
                <w:rFonts w:hint="eastAsia" w:ascii="等线" w:hAnsi="等线" w:eastAsia="等线"/>
                <w:color w:val="000000"/>
                <w:sz w:val="22"/>
                <w:szCs w:val="22"/>
              </w:rPr>
              <w:t>值班区窗户封堵</w:t>
            </w:r>
          </w:p>
        </w:tc>
        <w:tc>
          <w:tcPr>
            <w:tcW w:w="1051" w:type="pct"/>
            <w:shd w:val="clear" w:color="auto" w:fill="auto"/>
            <w:vAlign w:val="center"/>
          </w:tcPr>
          <w:p w14:paraId="5CA64D21">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0886DB6E">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41CFFE6A">
            <w:pPr>
              <w:jc w:val="center"/>
              <w:rPr>
                <w:rFonts w:ascii="等线" w:hAnsi="等线" w:eastAsia="等线"/>
                <w:color w:val="000000"/>
                <w:sz w:val="22"/>
                <w:szCs w:val="22"/>
              </w:rPr>
            </w:pPr>
          </w:p>
        </w:tc>
        <w:tc>
          <w:tcPr>
            <w:tcW w:w="723" w:type="pct"/>
            <w:vAlign w:val="center"/>
          </w:tcPr>
          <w:p w14:paraId="37D851E8">
            <w:pPr>
              <w:jc w:val="center"/>
              <w:rPr>
                <w:rFonts w:hint="eastAsia" w:ascii="等线" w:hAnsi="等线" w:eastAsia="等线"/>
                <w:color w:val="000000"/>
                <w:sz w:val="22"/>
                <w:szCs w:val="22"/>
              </w:rPr>
            </w:pPr>
          </w:p>
        </w:tc>
      </w:tr>
      <w:tr w14:paraId="4C53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7BDFF33F">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6</w:t>
            </w:r>
          </w:p>
        </w:tc>
        <w:tc>
          <w:tcPr>
            <w:tcW w:w="1443" w:type="pct"/>
            <w:shd w:val="clear" w:color="auto" w:fill="auto"/>
            <w:vAlign w:val="center"/>
          </w:tcPr>
          <w:p w14:paraId="240D5E58">
            <w:pPr>
              <w:jc w:val="center"/>
              <w:rPr>
                <w:rFonts w:ascii="等线" w:hAnsi="等线" w:eastAsia="等线"/>
                <w:color w:val="000000"/>
                <w:sz w:val="22"/>
                <w:szCs w:val="22"/>
              </w:rPr>
            </w:pPr>
            <w:r>
              <w:rPr>
                <w:rFonts w:hint="eastAsia" w:ascii="等线" w:hAnsi="等线" w:eastAsia="等线"/>
                <w:color w:val="000000"/>
                <w:sz w:val="22"/>
                <w:szCs w:val="22"/>
              </w:rPr>
              <w:t>观察窗</w:t>
            </w:r>
          </w:p>
        </w:tc>
        <w:tc>
          <w:tcPr>
            <w:tcW w:w="1051" w:type="pct"/>
            <w:shd w:val="clear" w:color="auto" w:fill="auto"/>
            <w:vAlign w:val="center"/>
          </w:tcPr>
          <w:p w14:paraId="62391241">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6B27A190">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04DB478E">
            <w:pPr>
              <w:jc w:val="center"/>
              <w:rPr>
                <w:rFonts w:ascii="等线" w:hAnsi="等线" w:eastAsia="等线"/>
                <w:color w:val="000000"/>
                <w:sz w:val="22"/>
                <w:szCs w:val="22"/>
              </w:rPr>
            </w:pPr>
          </w:p>
        </w:tc>
        <w:tc>
          <w:tcPr>
            <w:tcW w:w="723" w:type="pct"/>
            <w:vAlign w:val="center"/>
          </w:tcPr>
          <w:p w14:paraId="243AACCA">
            <w:pPr>
              <w:jc w:val="center"/>
              <w:rPr>
                <w:rFonts w:hint="eastAsia" w:ascii="等线" w:hAnsi="等线" w:eastAsia="等线"/>
                <w:color w:val="000000"/>
                <w:sz w:val="22"/>
                <w:szCs w:val="22"/>
              </w:rPr>
            </w:pPr>
          </w:p>
        </w:tc>
      </w:tr>
      <w:tr w14:paraId="74FE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30AFAF8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7</w:t>
            </w:r>
          </w:p>
        </w:tc>
        <w:tc>
          <w:tcPr>
            <w:tcW w:w="1443" w:type="pct"/>
            <w:shd w:val="clear" w:color="auto" w:fill="auto"/>
            <w:vAlign w:val="center"/>
          </w:tcPr>
          <w:p w14:paraId="42D02E7E">
            <w:pPr>
              <w:jc w:val="center"/>
              <w:rPr>
                <w:rFonts w:ascii="等线" w:hAnsi="等线" w:eastAsia="等线"/>
                <w:color w:val="000000"/>
                <w:sz w:val="22"/>
                <w:szCs w:val="22"/>
              </w:rPr>
            </w:pPr>
            <w:r>
              <w:rPr>
                <w:rFonts w:hint="eastAsia" w:ascii="等线" w:hAnsi="等线" w:eastAsia="等线"/>
                <w:color w:val="000000"/>
                <w:sz w:val="22"/>
                <w:szCs w:val="22"/>
              </w:rPr>
              <w:t>吊顶改造</w:t>
            </w:r>
          </w:p>
        </w:tc>
        <w:tc>
          <w:tcPr>
            <w:tcW w:w="1051" w:type="pct"/>
            <w:shd w:val="clear" w:color="auto" w:fill="auto"/>
            <w:vAlign w:val="center"/>
          </w:tcPr>
          <w:p w14:paraId="3BEFAE1C">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0A5E090A">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19922D88">
            <w:pPr>
              <w:jc w:val="center"/>
              <w:rPr>
                <w:rFonts w:ascii="等线" w:hAnsi="等线" w:eastAsia="等线"/>
                <w:color w:val="000000"/>
                <w:sz w:val="22"/>
                <w:szCs w:val="22"/>
              </w:rPr>
            </w:pPr>
          </w:p>
        </w:tc>
        <w:tc>
          <w:tcPr>
            <w:tcW w:w="723" w:type="pct"/>
            <w:vAlign w:val="center"/>
          </w:tcPr>
          <w:p w14:paraId="4884F669">
            <w:pPr>
              <w:jc w:val="center"/>
              <w:rPr>
                <w:rFonts w:hint="eastAsia" w:ascii="等线" w:hAnsi="等线" w:eastAsia="等线"/>
                <w:color w:val="000000"/>
                <w:sz w:val="22"/>
                <w:szCs w:val="22"/>
              </w:rPr>
            </w:pPr>
          </w:p>
        </w:tc>
      </w:tr>
      <w:tr w14:paraId="7204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151F6E83">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8</w:t>
            </w:r>
          </w:p>
        </w:tc>
        <w:tc>
          <w:tcPr>
            <w:tcW w:w="1443" w:type="pct"/>
            <w:shd w:val="clear" w:color="auto" w:fill="auto"/>
            <w:vAlign w:val="center"/>
          </w:tcPr>
          <w:p w14:paraId="07F39AF0">
            <w:pPr>
              <w:jc w:val="center"/>
              <w:rPr>
                <w:rFonts w:ascii="等线" w:hAnsi="等线" w:eastAsia="等线"/>
                <w:color w:val="000000"/>
                <w:sz w:val="22"/>
                <w:szCs w:val="22"/>
              </w:rPr>
            </w:pPr>
            <w:r>
              <w:rPr>
                <w:rFonts w:hint="eastAsia" w:ascii="等线" w:hAnsi="等线" w:eastAsia="等线"/>
                <w:color w:val="000000"/>
                <w:sz w:val="22"/>
                <w:szCs w:val="22"/>
              </w:rPr>
              <w:t>照明电路改造</w:t>
            </w:r>
          </w:p>
        </w:tc>
        <w:tc>
          <w:tcPr>
            <w:tcW w:w="1051" w:type="pct"/>
            <w:shd w:val="clear" w:color="auto" w:fill="auto"/>
            <w:vAlign w:val="center"/>
          </w:tcPr>
          <w:p w14:paraId="561EAF89">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0873B5DF">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661AAA64">
            <w:pPr>
              <w:jc w:val="center"/>
              <w:rPr>
                <w:rFonts w:ascii="等线" w:hAnsi="等线" w:eastAsia="等线"/>
                <w:color w:val="000000"/>
                <w:sz w:val="22"/>
                <w:szCs w:val="22"/>
              </w:rPr>
            </w:pPr>
          </w:p>
        </w:tc>
        <w:tc>
          <w:tcPr>
            <w:tcW w:w="723" w:type="pct"/>
            <w:vAlign w:val="center"/>
          </w:tcPr>
          <w:p w14:paraId="08F094BA">
            <w:pPr>
              <w:jc w:val="center"/>
              <w:rPr>
                <w:rFonts w:hint="eastAsia" w:ascii="等线" w:hAnsi="等线" w:eastAsia="等线"/>
                <w:color w:val="000000"/>
                <w:sz w:val="22"/>
                <w:szCs w:val="22"/>
              </w:rPr>
            </w:pPr>
          </w:p>
        </w:tc>
      </w:tr>
      <w:tr w14:paraId="296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0" w:type="pct"/>
            <w:shd w:val="clear" w:color="auto" w:fill="auto"/>
            <w:noWrap/>
            <w:vAlign w:val="center"/>
          </w:tcPr>
          <w:p w14:paraId="56B2EA3F">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29</w:t>
            </w:r>
          </w:p>
        </w:tc>
        <w:tc>
          <w:tcPr>
            <w:tcW w:w="1443" w:type="pct"/>
            <w:shd w:val="clear" w:color="auto" w:fill="auto"/>
            <w:vAlign w:val="center"/>
          </w:tcPr>
          <w:p w14:paraId="16AF42A4">
            <w:pPr>
              <w:jc w:val="center"/>
              <w:rPr>
                <w:rFonts w:ascii="等线" w:hAnsi="等线" w:eastAsia="等线"/>
                <w:color w:val="000000"/>
                <w:sz w:val="22"/>
                <w:szCs w:val="22"/>
              </w:rPr>
            </w:pPr>
            <w:r>
              <w:rPr>
                <w:rFonts w:hint="eastAsia" w:ascii="等线" w:hAnsi="等线" w:eastAsia="等线"/>
                <w:color w:val="000000"/>
                <w:sz w:val="22"/>
                <w:szCs w:val="22"/>
              </w:rPr>
              <w:t>系统集成</w:t>
            </w:r>
          </w:p>
        </w:tc>
        <w:tc>
          <w:tcPr>
            <w:tcW w:w="1051" w:type="pct"/>
            <w:shd w:val="clear" w:color="auto" w:fill="auto"/>
            <w:vAlign w:val="center"/>
          </w:tcPr>
          <w:p w14:paraId="56A17763">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637" w:type="pct"/>
            <w:shd w:val="clear" w:color="auto" w:fill="auto"/>
            <w:vAlign w:val="center"/>
          </w:tcPr>
          <w:p w14:paraId="2C201DCF">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723" w:type="pct"/>
            <w:vAlign w:val="center"/>
          </w:tcPr>
          <w:p w14:paraId="028B5FF0">
            <w:pPr>
              <w:jc w:val="center"/>
              <w:rPr>
                <w:rFonts w:ascii="等线" w:hAnsi="等线" w:eastAsia="等线"/>
                <w:color w:val="000000"/>
                <w:sz w:val="22"/>
                <w:szCs w:val="22"/>
              </w:rPr>
            </w:pPr>
          </w:p>
        </w:tc>
        <w:tc>
          <w:tcPr>
            <w:tcW w:w="723" w:type="pct"/>
            <w:vAlign w:val="center"/>
          </w:tcPr>
          <w:p w14:paraId="71A5D492">
            <w:pPr>
              <w:jc w:val="center"/>
              <w:rPr>
                <w:rFonts w:hint="eastAsia" w:ascii="等线" w:hAnsi="等线" w:eastAsia="等线"/>
                <w:color w:val="000000"/>
                <w:sz w:val="22"/>
                <w:szCs w:val="22"/>
              </w:rPr>
            </w:pPr>
          </w:p>
        </w:tc>
      </w:tr>
      <w:tr w14:paraId="49A7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53" w:type="pct"/>
            <w:gridSpan w:val="4"/>
            <w:shd w:val="clear" w:color="auto" w:fill="auto"/>
            <w:noWrap/>
            <w:vAlign w:val="center"/>
          </w:tcPr>
          <w:p w14:paraId="44274247">
            <w:pPr>
              <w:widowControl/>
              <w:jc w:val="center"/>
              <w:textAlignment w:val="center"/>
              <w:rPr>
                <w:rFonts w:ascii="宋体" w:hAnsi="宋体" w:cs="宋体"/>
                <w:bCs/>
                <w:color w:val="000000"/>
                <w:kern w:val="2"/>
                <w:sz w:val="24"/>
                <w:szCs w:val="24"/>
              </w:rPr>
            </w:pPr>
            <w:r>
              <w:rPr>
                <w:rFonts w:hint="eastAsia" w:ascii="宋体" w:hAnsi="宋体" w:cs="宋体"/>
                <w:color w:val="000000" w:themeColor="text1"/>
                <w:sz w:val="24"/>
                <w14:textFill>
                  <w14:solidFill>
                    <w14:schemeClr w14:val="tx1"/>
                  </w14:solidFill>
                </w14:textFill>
              </w:rPr>
              <w:t>合计</w:t>
            </w:r>
          </w:p>
        </w:tc>
        <w:tc>
          <w:tcPr>
            <w:tcW w:w="1446" w:type="pct"/>
            <w:gridSpan w:val="2"/>
            <w:shd w:val="clear" w:color="auto" w:fill="auto"/>
            <w:vAlign w:val="center"/>
          </w:tcPr>
          <w:p w14:paraId="7DA250B7">
            <w:pPr>
              <w:widowControl/>
              <w:jc w:val="center"/>
              <w:textAlignment w:val="center"/>
              <w:rPr>
                <w:rFonts w:ascii="宋体" w:hAnsi="宋体" w:cs="宋体"/>
                <w:bCs/>
                <w:color w:val="000000"/>
                <w:sz w:val="24"/>
                <w:szCs w:val="24"/>
                <w:lang w:bidi="ar"/>
              </w:rPr>
            </w:pPr>
          </w:p>
        </w:tc>
      </w:tr>
    </w:tbl>
    <w:p w14:paraId="328BBC6B">
      <w:pPr>
        <w:rPr>
          <w:sz w:val="28"/>
          <w:szCs w:val="28"/>
        </w:rPr>
      </w:pPr>
    </w:p>
    <w:p w14:paraId="3B200075">
      <w:pPr>
        <w:jc w:val="center"/>
        <w:rPr>
          <w:b/>
          <w:bCs/>
          <w:sz w:val="28"/>
          <w:szCs w:val="28"/>
        </w:rPr>
      </w:pPr>
    </w:p>
    <w:p w14:paraId="73D9D3D2">
      <w:pPr>
        <w:jc w:val="center"/>
        <w:rPr>
          <w:b/>
          <w:bCs/>
          <w:sz w:val="28"/>
          <w:szCs w:val="28"/>
        </w:rPr>
      </w:pPr>
    </w:p>
    <w:p w14:paraId="7F098598">
      <w:pPr>
        <w:jc w:val="center"/>
        <w:rPr>
          <w:b/>
          <w:bCs/>
          <w:sz w:val="28"/>
          <w:szCs w:val="28"/>
        </w:rPr>
      </w:pPr>
    </w:p>
    <w:p w14:paraId="31CADFFA">
      <w:pPr>
        <w:jc w:val="center"/>
        <w:rPr>
          <w:b/>
          <w:bCs/>
          <w:sz w:val="28"/>
          <w:szCs w:val="28"/>
        </w:rPr>
      </w:pPr>
    </w:p>
    <w:p w14:paraId="742A1CE1">
      <w:pPr>
        <w:jc w:val="center"/>
        <w:rPr>
          <w:b/>
          <w:bCs/>
          <w:sz w:val="28"/>
          <w:szCs w:val="28"/>
        </w:rPr>
      </w:pPr>
    </w:p>
    <w:p w14:paraId="05D3B73F">
      <w:pPr>
        <w:jc w:val="center"/>
        <w:rPr>
          <w:b/>
          <w:bCs/>
          <w:sz w:val="28"/>
          <w:szCs w:val="28"/>
        </w:rPr>
      </w:pPr>
    </w:p>
    <w:p w14:paraId="31BDAE25">
      <w:pPr>
        <w:jc w:val="both"/>
        <w:rPr>
          <w:rFonts w:hint="eastAsia"/>
          <w:b/>
          <w:bCs/>
          <w:sz w:val="28"/>
          <w:szCs w:val="28"/>
        </w:rPr>
      </w:pPr>
    </w:p>
    <w:p w14:paraId="1D6EBCA9">
      <w:pPr>
        <w:pStyle w:val="2"/>
        <w:rPr>
          <w:rFonts w:hint="eastAsia"/>
        </w:rPr>
      </w:pPr>
    </w:p>
    <w:p w14:paraId="29E36713">
      <w:pPr>
        <w:jc w:val="center"/>
        <w:rPr>
          <w:b/>
          <w:bCs/>
          <w:sz w:val="28"/>
          <w:szCs w:val="28"/>
        </w:rPr>
      </w:pPr>
      <w:r>
        <w:rPr>
          <w:rFonts w:hint="eastAsia"/>
          <w:b/>
          <w:bCs/>
          <w:sz w:val="28"/>
          <w:szCs w:val="28"/>
        </w:rPr>
        <w:t>二</w:t>
      </w:r>
      <w:r>
        <w:rPr>
          <w:b/>
          <w:bCs/>
          <w:sz w:val="28"/>
          <w:szCs w:val="28"/>
        </w:rPr>
        <w:t>、</w:t>
      </w:r>
      <w:r>
        <w:rPr>
          <w:rFonts w:hint="eastAsia"/>
          <w:b/>
          <w:bCs/>
          <w:sz w:val="28"/>
          <w:szCs w:val="28"/>
        </w:rPr>
        <w:t>项目采购需求表</w:t>
      </w:r>
    </w:p>
    <w:tbl>
      <w:tblPr>
        <w:tblStyle w:val="40"/>
        <w:tblW w:w="10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7434"/>
        <w:gridCol w:w="840"/>
        <w:gridCol w:w="727"/>
      </w:tblGrid>
      <w:tr w14:paraId="78E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0" w:type="dxa"/>
            <w:noWrap/>
            <w:vAlign w:val="center"/>
          </w:tcPr>
          <w:p w14:paraId="4DA891AC">
            <w:pPr>
              <w:jc w:val="center"/>
              <w:rPr>
                <w:rFonts w:ascii="宋体" w:hAnsi="宋体"/>
                <w:b/>
                <w:bCs/>
                <w:sz w:val="20"/>
              </w:rPr>
            </w:pPr>
            <w:r>
              <w:rPr>
                <w:rFonts w:hint="eastAsia" w:ascii="宋体" w:hAnsi="宋体"/>
                <w:b/>
                <w:bCs/>
                <w:sz w:val="20"/>
              </w:rPr>
              <w:t>序号</w:t>
            </w:r>
          </w:p>
        </w:tc>
        <w:tc>
          <w:tcPr>
            <w:tcW w:w="1260" w:type="dxa"/>
            <w:noWrap/>
            <w:vAlign w:val="center"/>
          </w:tcPr>
          <w:p w14:paraId="08878EBB">
            <w:pPr>
              <w:jc w:val="center"/>
              <w:rPr>
                <w:rFonts w:ascii="宋体" w:hAnsi="宋体"/>
                <w:b/>
                <w:bCs/>
                <w:sz w:val="20"/>
              </w:rPr>
            </w:pPr>
            <w:r>
              <w:rPr>
                <w:rFonts w:hint="eastAsia" w:ascii="宋体" w:hAnsi="宋体"/>
                <w:b/>
                <w:bCs/>
                <w:sz w:val="20"/>
              </w:rPr>
              <w:t>产品名称</w:t>
            </w:r>
          </w:p>
        </w:tc>
        <w:tc>
          <w:tcPr>
            <w:tcW w:w="7434" w:type="dxa"/>
            <w:noWrap/>
            <w:vAlign w:val="center"/>
          </w:tcPr>
          <w:p w14:paraId="031B428D">
            <w:pPr>
              <w:jc w:val="center"/>
              <w:rPr>
                <w:rFonts w:ascii="宋体" w:hAnsi="宋体"/>
                <w:b/>
                <w:bCs/>
                <w:sz w:val="20"/>
              </w:rPr>
            </w:pPr>
            <w:r>
              <w:rPr>
                <w:rFonts w:hint="eastAsia" w:ascii="宋体" w:hAnsi="宋体"/>
                <w:b/>
                <w:bCs/>
                <w:sz w:val="20"/>
              </w:rPr>
              <w:t>技术参数</w:t>
            </w:r>
          </w:p>
        </w:tc>
        <w:tc>
          <w:tcPr>
            <w:tcW w:w="840" w:type="dxa"/>
            <w:noWrap/>
            <w:vAlign w:val="center"/>
          </w:tcPr>
          <w:p w14:paraId="61F021FE">
            <w:pPr>
              <w:jc w:val="center"/>
              <w:rPr>
                <w:rFonts w:ascii="宋体" w:hAnsi="宋体"/>
                <w:b/>
                <w:bCs/>
                <w:sz w:val="20"/>
              </w:rPr>
            </w:pPr>
            <w:r>
              <w:rPr>
                <w:rFonts w:hint="eastAsia" w:ascii="宋体" w:hAnsi="宋体"/>
                <w:b/>
                <w:bCs/>
                <w:sz w:val="20"/>
              </w:rPr>
              <w:t>数量</w:t>
            </w:r>
          </w:p>
        </w:tc>
        <w:tc>
          <w:tcPr>
            <w:tcW w:w="727" w:type="dxa"/>
            <w:noWrap/>
            <w:vAlign w:val="center"/>
          </w:tcPr>
          <w:p w14:paraId="5568C0B5">
            <w:pPr>
              <w:jc w:val="center"/>
              <w:rPr>
                <w:rFonts w:ascii="宋体" w:hAnsi="宋体"/>
                <w:b/>
                <w:bCs/>
                <w:sz w:val="20"/>
              </w:rPr>
            </w:pPr>
            <w:r>
              <w:rPr>
                <w:rFonts w:hint="eastAsia" w:ascii="宋体" w:hAnsi="宋体"/>
                <w:b/>
                <w:bCs/>
                <w:sz w:val="20"/>
              </w:rPr>
              <w:t>单位</w:t>
            </w:r>
          </w:p>
        </w:tc>
      </w:tr>
      <w:tr w14:paraId="31EF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321F7EC">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p>
        </w:tc>
        <w:tc>
          <w:tcPr>
            <w:tcW w:w="1260" w:type="dxa"/>
            <w:vAlign w:val="center"/>
          </w:tcPr>
          <w:p w14:paraId="29BA8869">
            <w:pPr>
              <w:widowControl/>
              <w:adjustRightInd/>
              <w:spacing w:line="240" w:lineRule="auto"/>
              <w:jc w:val="center"/>
              <w:rPr>
                <w:rFonts w:ascii="宋体" w:hAnsi="宋体"/>
                <w:color w:val="000000"/>
                <w:sz w:val="20"/>
              </w:rPr>
            </w:pPr>
            <w:r>
              <w:rPr>
                <w:rFonts w:hint="eastAsia" w:ascii="宋体" w:hAnsi="宋体"/>
                <w:color w:val="000000"/>
                <w:sz w:val="20"/>
              </w:rPr>
              <w:t>网络摄像机</w:t>
            </w:r>
          </w:p>
        </w:tc>
        <w:tc>
          <w:tcPr>
            <w:tcW w:w="7434" w:type="dxa"/>
            <w:vAlign w:val="center"/>
          </w:tcPr>
          <w:p w14:paraId="6C3EA901">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1.400 万 1/3"CMOS 日夜型半球网络摄像机；</w:t>
            </w:r>
          </w:p>
          <w:p w14:paraId="75847F5A">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2.图像传感器：1/3 英寸 Progressive Scan CMOS；</w:t>
            </w:r>
          </w:p>
          <w:p w14:paraId="5E84944A">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3.镜头：2.8mm，水平视场角：≥90°；</w:t>
            </w:r>
          </w:p>
          <w:p w14:paraId="5F61FE09">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4.最小照度：0.07Lux @(F1.2，AGC ON) ，0 Lux with IR；红外照射距离：10-30 米；</w:t>
            </w:r>
          </w:p>
          <w:p w14:paraId="364D902C">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5.视频压缩标准：H.264、H.265；音频压缩标准：G.711、AAC；</w:t>
            </w:r>
          </w:p>
          <w:p w14:paraId="59798DF9">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6.图像尺寸≥2560×1440，主码流、子码流支持 1080P；</w:t>
            </w:r>
          </w:p>
          <w:p w14:paraId="71604BA8">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7.存储功能：支持 Micro SD 卡断网本地存储；</w:t>
            </w:r>
          </w:p>
          <w:p w14:paraId="3D82B82C">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8.接口：1 对音频输入/输出接口，1 个 RJ45 10M/100M 自适应以太网口，1 路报警输入，1 路报警输出；</w:t>
            </w:r>
          </w:p>
          <w:p w14:paraId="1D4F96BC">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9.电源：DC 12V，支持 POE 供电；</w:t>
            </w:r>
          </w:p>
          <w:p w14:paraId="54D0766B">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10.符合《国家教育考试网上巡查系统视频标准技术规范》JY/T-KS-JS-2017-1 规范要求的“支持标准 SIP 2.0 ”、“支持 TS、PS 流封装”；（投标时提供封面带有 CMA 或 CNAS 标识的检测报告佐证）</w:t>
            </w:r>
          </w:p>
          <w:p w14:paraId="3C4D8686">
            <w:pPr>
              <w:widowControl/>
              <w:adjustRightInd/>
              <w:spacing w:line="240" w:lineRule="auto"/>
              <w:jc w:val="left"/>
              <w:rPr>
                <w:rFonts w:hint="eastAsia" w:ascii="宋体" w:hAnsi="宋体" w:eastAsia="宋体"/>
                <w:color w:val="000000"/>
                <w:sz w:val="20"/>
                <w:lang w:eastAsia="zh-CN"/>
              </w:rPr>
            </w:pPr>
            <w:r>
              <w:rPr>
                <w:rFonts w:hint="eastAsia" w:ascii="宋体" w:hAnsi="宋体"/>
                <w:color w:val="000000"/>
                <w:sz w:val="20"/>
              </w:rPr>
              <w:t>11.摄像机内置 H.264 及 H.265 编码算法嵌入式软件、视频智能分析算法 SDK 接口软件；（投标时提供国家版权局出具的软件著作权证书佐证）。</w:t>
            </w:r>
          </w:p>
          <w:p w14:paraId="2BEF5B04">
            <w:pPr>
              <w:widowControl/>
              <w:adjustRightInd/>
              <w:spacing w:line="240" w:lineRule="auto"/>
              <w:jc w:val="left"/>
              <w:rPr>
                <w:rFonts w:ascii="宋体" w:hAnsi="宋体"/>
                <w:color w:val="000000"/>
                <w:sz w:val="20"/>
              </w:rPr>
            </w:pPr>
            <w:r>
              <w:rPr>
                <w:rFonts w:hint="eastAsia" w:ascii="宋体" w:hAnsi="宋体"/>
                <w:color w:val="000000"/>
                <w:sz w:val="20"/>
              </w:rPr>
              <w:t>12.视频信号需按照《国家教育考试网上巡查系统视频标准技术规范》JY/T-KS-JS-2017-1无缝接入到安庆市招生考试院网上巡查系统，与省招生考试院巡查系统、教育部巡查系统互联、互通。中标人在中标后签订合同前提供所投网络摄像机，搭建运行平台与安庆市教育局现有国家教育考试网上巡查平台联调测试，通过安庆市教育局现有考试网上巡查平台，预览摄像机图像十分钟无卡顿、花屏现象为合格。测试不通过，采购人有权终止合同并追究相应责任。</w:t>
            </w:r>
          </w:p>
        </w:tc>
        <w:tc>
          <w:tcPr>
            <w:tcW w:w="840" w:type="dxa"/>
            <w:vAlign w:val="center"/>
          </w:tcPr>
          <w:p w14:paraId="03813689">
            <w:pPr>
              <w:widowControl/>
              <w:adjustRightInd/>
              <w:spacing w:line="240" w:lineRule="auto"/>
              <w:jc w:val="center"/>
              <w:rPr>
                <w:rFonts w:ascii="宋体" w:hAnsi="宋体"/>
                <w:color w:val="000000"/>
                <w:sz w:val="20"/>
              </w:rPr>
            </w:pPr>
            <w:r>
              <w:rPr>
                <w:rFonts w:ascii="宋体" w:hAnsi="宋体"/>
                <w:color w:val="000000"/>
                <w:sz w:val="20"/>
              </w:rPr>
              <w:t>5</w:t>
            </w:r>
          </w:p>
        </w:tc>
        <w:tc>
          <w:tcPr>
            <w:tcW w:w="727" w:type="dxa"/>
            <w:vAlign w:val="center"/>
          </w:tcPr>
          <w:p w14:paraId="6F2EA26D">
            <w:pPr>
              <w:jc w:val="center"/>
              <w:rPr>
                <w:rFonts w:ascii="宋体" w:hAnsi="宋体"/>
                <w:color w:val="000000"/>
                <w:sz w:val="20"/>
              </w:rPr>
            </w:pPr>
            <w:r>
              <w:rPr>
                <w:rFonts w:hint="eastAsia" w:ascii="宋体" w:hAnsi="宋体"/>
                <w:color w:val="000000"/>
                <w:sz w:val="20"/>
              </w:rPr>
              <w:t>台</w:t>
            </w:r>
          </w:p>
        </w:tc>
      </w:tr>
      <w:tr w14:paraId="5854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690E3C29">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p>
        </w:tc>
        <w:tc>
          <w:tcPr>
            <w:tcW w:w="1260" w:type="dxa"/>
            <w:vAlign w:val="center"/>
          </w:tcPr>
          <w:p w14:paraId="73624FEF">
            <w:pPr>
              <w:jc w:val="center"/>
              <w:rPr>
                <w:rFonts w:ascii="宋体" w:hAnsi="宋体"/>
                <w:color w:val="000000"/>
                <w:sz w:val="20"/>
              </w:rPr>
            </w:pPr>
            <w:r>
              <w:rPr>
                <w:rFonts w:hint="eastAsia" w:ascii="宋体" w:hAnsi="宋体"/>
                <w:color w:val="000000"/>
                <w:sz w:val="20"/>
              </w:rPr>
              <w:t>监控硬盘</w:t>
            </w:r>
          </w:p>
        </w:tc>
        <w:tc>
          <w:tcPr>
            <w:tcW w:w="7434" w:type="dxa"/>
            <w:vAlign w:val="center"/>
          </w:tcPr>
          <w:p w14:paraId="180C982D">
            <w:pPr>
              <w:rPr>
                <w:rFonts w:ascii="宋体" w:hAnsi="宋体"/>
                <w:color w:val="000000"/>
                <w:sz w:val="20"/>
              </w:rPr>
            </w:pPr>
            <w:r>
              <w:rPr>
                <w:rFonts w:ascii="宋体" w:hAnsi="宋体"/>
                <w:color w:val="000000"/>
                <w:sz w:val="20"/>
              </w:rPr>
              <w:t>6</w:t>
            </w:r>
            <w:r>
              <w:rPr>
                <w:rFonts w:hint="eastAsia" w:ascii="宋体" w:hAnsi="宋体"/>
                <w:color w:val="000000"/>
                <w:sz w:val="20"/>
              </w:rPr>
              <w:t>T监控级硬盘</w:t>
            </w:r>
          </w:p>
        </w:tc>
        <w:tc>
          <w:tcPr>
            <w:tcW w:w="840" w:type="dxa"/>
            <w:vAlign w:val="center"/>
          </w:tcPr>
          <w:p w14:paraId="71E930F4">
            <w:pPr>
              <w:jc w:val="center"/>
              <w:rPr>
                <w:rFonts w:ascii="宋体" w:hAnsi="宋体"/>
                <w:color w:val="000000"/>
                <w:sz w:val="20"/>
              </w:rPr>
            </w:pPr>
            <w:r>
              <w:rPr>
                <w:rFonts w:hint="eastAsia" w:ascii="宋体" w:hAnsi="宋体"/>
                <w:color w:val="000000"/>
                <w:sz w:val="20"/>
              </w:rPr>
              <w:t>1</w:t>
            </w:r>
          </w:p>
        </w:tc>
        <w:tc>
          <w:tcPr>
            <w:tcW w:w="727" w:type="dxa"/>
            <w:vAlign w:val="center"/>
          </w:tcPr>
          <w:p w14:paraId="5A5A64D1">
            <w:pPr>
              <w:jc w:val="center"/>
              <w:rPr>
                <w:rFonts w:ascii="宋体" w:hAnsi="宋体"/>
                <w:color w:val="000000"/>
                <w:sz w:val="20"/>
              </w:rPr>
            </w:pPr>
            <w:r>
              <w:rPr>
                <w:rFonts w:hint="eastAsia" w:ascii="宋体" w:hAnsi="宋体"/>
                <w:color w:val="000000"/>
                <w:sz w:val="20"/>
              </w:rPr>
              <w:t>块</w:t>
            </w:r>
          </w:p>
        </w:tc>
      </w:tr>
      <w:tr w14:paraId="2506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731E2A4E">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3</w:t>
            </w:r>
          </w:p>
        </w:tc>
        <w:tc>
          <w:tcPr>
            <w:tcW w:w="1260" w:type="dxa"/>
            <w:noWrap/>
            <w:vAlign w:val="center"/>
          </w:tcPr>
          <w:p w14:paraId="6EAE6FA2">
            <w:pPr>
              <w:jc w:val="center"/>
              <w:rPr>
                <w:rFonts w:ascii="宋体" w:hAnsi="宋体"/>
                <w:color w:val="000000"/>
                <w:sz w:val="20"/>
              </w:rPr>
            </w:pPr>
            <w:r>
              <w:rPr>
                <w:rFonts w:hint="eastAsia" w:ascii="宋体" w:hAnsi="宋体"/>
                <w:color w:val="000000"/>
                <w:sz w:val="20"/>
              </w:rPr>
              <w:t>监控专用显示屏</w:t>
            </w:r>
          </w:p>
        </w:tc>
        <w:tc>
          <w:tcPr>
            <w:tcW w:w="7434" w:type="dxa"/>
            <w:vAlign w:val="center"/>
          </w:tcPr>
          <w:p w14:paraId="52CB4546">
            <w:pPr>
              <w:rPr>
                <w:rFonts w:ascii="宋体" w:hAnsi="宋体"/>
                <w:color w:val="000000"/>
                <w:sz w:val="20"/>
              </w:rPr>
            </w:pPr>
            <w:r>
              <w:rPr>
                <w:rFonts w:hint="eastAsia" w:ascii="宋体" w:hAnsi="宋体"/>
                <w:color w:val="000000"/>
                <w:sz w:val="20"/>
              </w:rPr>
              <w:t>屏幕尺寸：55英寸，分辨率：4K（3840*2160），屏幕比例：16:9，背光源：LED。</w:t>
            </w:r>
          </w:p>
        </w:tc>
        <w:tc>
          <w:tcPr>
            <w:tcW w:w="840" w:type="dxa"/>
            <w:noWrap/>
            <w:vAlign w:val="center"/>
          </w:tcPr>
          <w:p w14:paraId="68419711">
            <w:pPr>
              <w:jc w:val="center"/>
              <w:rPr>
                <w:rFonts w:ascii="宋体" w:hAnsi="宋体"/>
                <w:color w:val="000000"/>
                <w:sz w:val="20"/>
              </w:rPr>
            </w:pPr>
            <w:r>
              <w:rPr>
                <w:rFonts w:hint="eastAsia" w:ascii="宋体" w:hAnsi="宋体"/>
                <w:color w:val="000000"/>
                <w:sz w:val="20"/>
              </w:rPr>
              <w:t>1</w:t>
            </w:r>
          </w:p>
        </w:tc>
        <w:tc>
          <w:tcPr>
            <w:tcW w:w="727" w:type="dxa"/>
            <w:noWrap/>
            <w:vAlign w:val="center"/>
          </w:tcPr>
          <w:p w14:paraId="1DDD8D47">
            <w:pPr>
              <w:jc w:val="center"/>
              <w:rPr>
                <w:rFonts w:ascii="宋体" w:hAnsi="宋体"/>
                <w:color w:val="000000"/>
                <w:sz w:val="20"/>
              </w:rPr>
            </w:pPr>
            <w:r>
              <w:rPr>
                <w:rFonts w:hint="eastAsia" w:ascii="宋体" w:hAnsi="宋体"/>
                <w:color w:val="000000"/>
                <w:sz w:val="20"/>
              </w:rPr>
              <w:t>台</w:t>
            </w:r>
          </w:p>
        </w:tc>
      </w:tr>
      <w:tr w14:paraId="06FE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05314197">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4</w:t>
            </w:r>
          </w:p>
        </w:tc>
        <w:tc>
          <w:tcPr>
            <w:tcW w:w="1260" w:type="dxa"/>
            <w:noWrap/>
            <w:vAlign w:val="center"/>
          </w:tcPr>
          <w:p w14:paraId="544EFBC4">
            <w:pPr>
              <w:jc w:val="center"/>
              <w:rPr>
                <w:rFonts w:ascii="宋体" w:hAnsi="宋体"/>
                <w:color w:val="000000"/>
                <w:sz w:val="20"/>
              </w:rPr>
            </w:pPr>
            <w:r>
              <w:rPr>
                <w:rFonts w:hint="eastAsia" w:ascii="宋体" w:hAnsi="宋体"/>
                <w:color w:val="000000"/>
                <w:sz w:val="20"/>
              </w:rPr>
              <w:t>交换机</w:t>
            </w:r>
          </w:p>
        </w:tc>
        <w:tc>
          <w:tcPr>
            <w:tcW w:w="7434" w:type="dxa"/>
            <w:vAlign w:val="center"/>
          </w:tcPr>
          <w:p w14:paraId="183D4641">
            <w:pPr>
              <w:rPr>
                <w:rFonts w:ascii="宋体" w:hAnsi="宋体"/>
                <w:color w:val="000000"/>
                <w:sz w:val="20"/>
              </w:rPr>
            </w:pPr>
            <w:r>
              <w:rPr>
                <w:rFonts w:hint="eastAsia" w:ascii="宋体" w:hAnsi="宋体"/>
                <w:color w:val="000000"/>
                <w:sz w:val="20"/>
              </w:rPr>
              <w:t>16个10/100/1000M电口，交换容量：32Gbps，包转发率：23.8Mpps</w:t>
            </w:r>
          </w:p>
        </w:tc>
        <w:tc>
          <w:tcPr>
            <w:tcW w:w="840" w:type="dxa"/>
            <w:noWrap/>
            <w:vAlign w:val="center"/>
          </w:tcPr>
          <w:p w14:paraId="02AFEE7C">
            <w:pPr>
              <w:jc w:val="center"/>
              <w:rPr>
                <w:rFonts w:ascii="宋体" w:hAnsi="宋体"/>
                <w:color w:val="000000"/>
                <w:sz w:val="20"/>
              </w:rPr>
            </w:pPr>
            <w:r>
              <w:rPr>
                <w:rFonts w:hint="eastAsia" w:ascii="宋体" w:hAnsi="宋体"/>
                <w:color w:val="000000"/>
                <w:sz w:val="20"/>
              </w:rPr>
              <w:t>1</w:t>
            </w:r>
          </w:p>
        </w:tc>
        <w:tc>
          <w:tcPr>
            <w:tcW w:w="727" w:type="dxa"/>
            <w:noWrap/>
            <w:vAlign w:val="center"/>
          </w:tcPr>
          <w:p w14:paraId="67AAD1E1">
            <w:pPr>
              <w:jc w:val="center"/>
              <w:rPr>
                <w:rFonts w:ascii="宋体" w:hAnsi="宋体"/>
                <w:color w:val="000000"/>
                <w:sz w:val="20"/>
              </w:rPr>
            </w:pPr>
            <w:r>
              <w:rPr>
                <w:rFonts w:hint="eastAsia" w:ascii="宋体" w:hAnsi="宋体"/>
                <w:color w:val="000000"/>
                <w:sz w:val="20"/>
              </w:rPr>
              <w:t>台</w:t>
            </w:r>
          </w:p>
        </w:tc>
      </w:tr>
      <w:tr w14:paraId="72F8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B140145">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5</w:t>
            </w:r>
          </w:p>
        </w:tc>
        <w:tc>
          <w:tcPr>
            <w:tcW w:w="1260" w:type="dxa"/>
            <w:noWrap/>
            <w:vAlign w:val="center"/>
          </w:tcPr>
          <w:p w14:paraId="5911A8BC">
            <w:pPr>
              <w:jc w:val="center"/>
              <w:rPr>
                <w:rFonts w:ascii="宋体" w:hAnsi="宋体"/>
                <w:color w:val="000000"/>
                <w:sz w:val="20"/>
              </w:rPr>
            </w:pPr>
            <w:r>
              <w:rPr>
                <w:rFonts w:hint="eastAsia" w:ascii="宋体" w:hAnsi="宋体"/>
                <w:color w:val="000000"/>
                <w:sz w:val="20"/>
              </w:rPr>
              <w:t>报警主机</w:t>
            </w:r>
          </w:p>
        </w:tc>
        <w:tc>
          <w:tcPr>
            <w:tcW w:w="7434" w:type="dxa"/>
            <w:vAlign w:val="center"/>
          </w:tcPr>
          <w:p w14:paraId="5A114D97">
            <w:pPr>
              <w:rPr>
                <w:rFonts w:ascii="宋体" w:hAnsi="宋体"/>
                <w:color w:val="000000"/>
                <w:sz w:val="20"/>
              </w:rPr>
            </w:pPr>
            <w:r>
              <w:rPr>
                <w:rFonts w:hint="eastAsia" w:ascii="宋体" w:hAnsi="宋体"/>
                <w:color w:val="000000"/>
                <w:sz w:val="20"/>
              </w:rPr>
              <w:t>8防区分线报警主机；</w:t>
            </w:r>
          </w:p>
          <w:p w14:paraId="3D74B2FF">
            <w:pPr>
              <w:rPr>
                <w:rFonts w:ascii="宋体" w:hAnsi="宋体"/>
                <w:color w:val="000000"/>
                <w:sz w:val="20"/>
              </w:rPr>
            </w:pPr>
            <w:r>
              <w:rPr>
                <w:rFonts w:hint="eastAsia" w:ascii="宋体" w:hAnsi="宋体"/>
                <w:color w:val="000000"/>
                <w:sz w:val="20"/>
              </w:rPr>
              <w:t>具备社会公共安全产品认证证书4级；</w:t>
            </w:r>
          </w:p>
          <w:p w14:paraId="6DE609B2">
            <w:pPr>
              <w:rPr>
                <w:rFonts w:ascii="宋体" w:hAnsi="宋体"/>
                <w:color w:val="000000"/>
                <w:sz w:val="20"/>
              </w:rPr>
            </w:pPr>
            <w:r>
              <w:rPr>
                <w:rFonts w:hint="eastAsia" w:ascii="宋体" w:hAnsi="宋体"/>
                <w:color w:val="000000"/>
                <w:sz w:val="20"/>
              </w:rPr>
              <w:t>8个板载有线防区，可扩展至48个（其中40个可以为无线防区）；</w:t>
            </w:r>
          </w:p>
          <w:p w14:paraId="0D40A747">
            <w:pPr>
              <w:rPr>
                <w:rFonts w:ascii="宋体" w:hAnsi="宋体"/>
                <w:color w:val="000000"/>
                <w:sz w:val="20"/>
              </w:rPr>
            </w:pPr>
            <w:r>
              <w:rPr>
                <w:rFonts w:hint="eastAsia" w:ascii="宋体" w:hAnsi="宋体"/>
                <w:color w:val="000000"/>
                <w:sz w:val="20"/>
              </w:rPr>
              <w:t>4个板载触发器输出，可扩展至48个；</w:t>
            </w:r>
          </w:p>
          <w:p w14:paraId="30B6CD65">
            <w:pPr>
              <w:rPr>
                <w:rFonts w:ascii="宋体" w:hAnsi="宋体"/>
                <w:color w:val="000000"/>
                <w:sz w:val="20"/>
              </w:rPr>
            </w:pPr>
            <w:r>
              <w:rPr>
                <w:rFonts w:hint="eastAsia" w:ascii="宋体" w:hAnsi="宋体"/>
                <w:color w:val="000000"/>
                <w:sz w:val="20"/>
              </w:rPr>
              <w:t>含LCD键盘及遥控器。</w:t>
            </w:r>
          </w:p>
        </w:tc>
        <w:tc>
          <w:tcPr>
            <w:tcW w:w="840" w:type="dxa"/>
            <w:noWrap/>
            <w:vAlign w:val="center"/>
          </w:tcPr>
          <w:p w14:paraId="2139E433">
            <w:pPr>
              <w:jc w:val="center"/>
              <w:rPr>
                <w:rFonts w:ascii="宋体" w:hAnsi="宋体"/>
                <w:color w:val="000000"/>
                <w:sz w:val="20"/>
              </w:rPr>
            </w:pPr>
            <w:r>
              <w:rPr>
                <w:rFonts w:hint="eastAsia" w:ascii="宋体" w:hAnsi="宋体"/>
                <w:color w:val="000000"/>
                <w:sz w:val="20"/>
              </w:rPr>
              <w:t>1</w:t>
            </w:r>
          </w:p>
        </w:tc>
        <w:tc>
          <w:tcPr>
            <w:tcW w:w="727" w:type="dxa"/>
            <w:noWrap/>
            <w:vAlign w:val="center"/>
          </w:tcPr>
          <w:p w14:paraId="2A4C9043">
            <w:pPr>
              <w:jc w:val="center"/>
              <w:rPr>
                <w:rFonts w:ascii="宋体" w:hAnsi="宋体"/>
                <w:color w:val="000000"/>
                <w:sz w:val="20"/>
              </w:rPr>
            </w:pPr>
            <w:r>
              <w:rPr>
                <w:rFonts w:hint="eastAsia" w:ascii="宋体" w:hAnsi="宋体"/>
                <w:color w:val="000000"/>
                <w:sz w:val="20"/>
              </w:rPr>
              <w:t>台</w:t>
            </w:r>
          </w:p>
        </w:tc>
      </w:tr>
      <w:tr w14:paraId="5BCE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20" w:type="dxa"/>
            <w:vAlign w:val="center"/>
          </w:tcPr>
          <w:p w14:paraId="78721229">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6</w:t>
            </w:r>
          </w:p>
        </w:tc>
        <w:tc>
          <w:tcPr>
            <w:tcW w:w="1260" w:type="dxa"/>
            <w:vAlign w:val="center"/>
          </w:tcPr>
          <w:p w14:paraId="0ECD0FC4">
            <w:pPr>
              <w:jc w:val="center"/>
              <w:rPr>
                <w:rFonts w:ascii="宋体" w:hAnsi="宋体"/>
                <w:color w:val="000000"/>
                <w:sz w:val="20"/>
              </w:rPr>
            </w:pPr>
            <w:r>
              <w:rPr>
                <w:rFonts w:hint="eastAsia" w:ascii="宋体" w:hAnsi="宋体"/>
                <w:color w:val="000000"/>
                <w:sz w:val="20"/>
              </w:rPr>
              <w:t>烟雾探测器</w:t>
            </w:r>
          </w:p>
        </w:tc>
        <w:tc>
          <w:tcPr>
            <w:tcW w:w="7434" w:type="dxa"/>
            <w:vAlign w:val="center"/>
          </w:tcPr>
          <w:p w14:paraId="09AF42E9">
            <w:pPr>
              <w:rPr>
                <w:rFonts w:ascii="宋体" w:hAnsi="宋体"/>
                <w:color w:val="000000"/>
                <w:sz w:val="20"/>
              </w:rPr>
            </w:pPr>
            <w:r>
              <w:rPr>
                <w:rFonts w:hint="eastAsia" w:ascii="宋体" w:hAnsi="宋体"/>
                <w:color w:val="000000"/>
                <w:sz w:val="20"/>
              </w:rPr>
              <w:t>独特光学迷宫设计，360°感知；</w:t>
            </w:r>
          </w:p>
          <w:p w14:paraId="3BD19DB0">
            <w:pPr>
              <w:rPr>
                <w:rFonts w:ascii="宋体" w:hAnsi="宋体"/>
                <w:color w:val="000000"/>
                <w:sz w:val="20"/>
              </w:rPr>
            </w:pPr>
            <w:r>
              <w:rPr>
                <w:rFonts w:hint="eastAsia" w:ascii="宋体" w:hAnsi="宋体"/>
                <w:color w:val="000000"/>
                <w:sz w:val="20"/>
              </w:rPr>
              <w:t>采用红外散射原理，灵敏度高；</w:t>
            </w:r>
          </w:p>
          <w:p w14:paraId="4741D46E">
            <w:pPr>
              <w:rPr>
                <w:rFonts w:ascii="宋体" w:hAnsi="宋体"/>
                <w:color w:val="000000"/>
                <w:sz w:val="20"/>
              </w:rPr>
            </w:pPr>
            <w:r>
              <w:rPr>
                <w:rFonts w:hint="eastAsia" w:ascii="宋体" w:hAnsi="宋体"/>
                <w:color w:val="000000"/>
                <w:sz w:val="20"/>
              </w:rPr>
              <w:t>内置声光报警器，烟雾不散，声光不消；</w:t>
            </w:r>
          </w:p>
          <w:p w14:paraId="4251D5E3">
            <w:pPr>
              <w:rPr>
                <w:rFonts w:ascii="宋体" w:hAnsi="宋体"/>
                <w:color w:val="000000"/>
                <w:sz w:val="20"/>
              </w:rPr>
            </w:pPr>
            <w:r>
              <w:rPr>
                <w:rFonts w:hint="eastAsia" w:ascii="宋体" w:hAnsi="宋体"/>
                <w:color w:val="000000"/>
                <w:sz w:val="20"/>
              </w:rPr>
              <w:t>无极性宽电压工作DC9~30V；</w:t>
            </w:r>
          </w:p>
          <w:p w14:paraId="35039FC8">
            <w:pPr>
              <w:rPr>
                <w:rFonts w:ascii="宋体" w:hAnsi="宋体"/>
                <w:color w:val="000000"/>
                <w:sz w:val="20"/>
              </w:rPr>
            </w:pPr>
            <w:r>
              <w:rPr>
                <w:rFonts w:hint="eastAsia" w:ascii="宋体" w:hAnsi="宋体"/>
                <w:color w:val="000000"/>
                <w:sz w:val="20"/>
              </w:rPr>
              <w:t>支持外壳防拆；继电器常闭、常开输出。</w:t>
            </w:r>
          </w:p>
        </w:tc>
        <w:tc>
          <w:tcPr>
            <w:tcW w:w="840" w:type="dxa"/>
            <w:vAlign w:val="center"/>
          </w:tcPr>
          <w:p w14:paraId="317DBAF7">
            <w:pPr>
              <w:jc w:val="center"/>
              <w:rPr>
                <w:rFonts w:ascii="宋体" w:hAnsi="宋体"/>
                <w:color w:val="000000"/>
                <w:sz w:val="20"/>
              </w:rPr>
            </w:pPr>
            <w:r>
              <w:rPr>
                <w:rFonts w:hint="eastAsia" w:ascii="宋体" w:hAnsi="宋体"/>
                <w:color w:val="000000"/>
                <w:sz w:val="20"/>
              </w:rPr>
              <w:t>1</w:t>
            </w:r>
          </w:p>
        </w:tc>
        <w:tc>
          <w:tcPr>
            <w:tcW w:w="727" w:type="dxa"/>
            <w:vAlign w:val="center"/>
          </w:tcPr>
          <w:p w14:paraId="5A09183E">
            <w:pPr>
              <w:jc w:val="center"/>
              <w:rPr>
                <w:rFonts w:ascii="宋体" w:hAnsi="宋体"/>
                <w:color w:val="000000"/>
                <w:sz w:val="20"/>
              </w:rPr>
            </w:pPr>
            <w:r>
              <w:rPr>
                <w:rFonts w:hint="eastAsia" w:ascii="宋体" w:hAnsi="宋体"/>
                <w:color w:val="000000"/>
                <w:sz w:val="20"/>
              </w:rPr>
              <w:t>套</w:t>
            </w:r>
          </w:p>
        </w:tc>
      </w:tr>
      <w:tr w14:paraId="2257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3D01172E">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7</w:t>
            </w:r>
          </w:p>
        </w:tc>
        <w:tc>
          <w:tcPr>
            <w:tcW w:w="1260" w:type="dxa"/>
            <w:vAlign w:val="center"/>
          </w:tcPr>
          <w:p w14:paraId="0DAE092E">
            <w:pPr>
              <w:jc w:val="center"/>
              <w:rPr>
                <w:rFonts w:ascii="宋体" w:hAnsi="宋体"/>
                <w:color w:val="000000"/>
                <w:sz w:val="20"/>
              </w:rPr>
            </w:pPr>
            <w:r>
              <w:rPr>
                <w:rFonts w:hint="eastAsia" w:ascii="宋体" w:hAnsi="宋体"/>
                <w:color w:val="000000"/>
                <w:sz w:val="20"/>
              </w:rPr>
              <w:t>双鉴广角探测器</w:t>
            </w:r>
          </w:p>
        </w:tc>
        <w:tc>
          <w:tcPr>
            <w:tcW w:w="7434" w:type="dxa"/>
            <w:vAlign w:val="center"/>
          </w:tcPr>
          <w:p w14:paraId="60DDFDFC">
            <w:pPr>
              <w:rPr>
                <w:rFonts w:ascii="宋体" w:hAnsi="宋体"/>
                <w:color w:val="000000"/>
                <w:sz w:val="20"/>
              </w:rPr>
            </w:pPr>
            <w:r>
              <w:rPr>
                <w:rFonts w:hint="eastAsia" w:ascii="宋体" w:hAnsi="宋体"/>
                <w:color w:val="000000"/>
                <w:sz w:val="20"/>
              </w:rPr>
              <w:t>12m / 85.9° 全范围PIR辅以24GHz微波探测；</w:t>
            </w:r>
          </w:p>
          <w:p w14:paraId="2161AC99">
            <w:pPr>
              <w:rPr>
                <w:rFonts w:ascii="宋体" w:hAnsi="宋体"/>
                <w:color w:val="000000"/>
                <w:sz w:val="20"/>
              </w:rPr>
            </w:pPr>
            <w:r>
              <w:rPr>
                <w:rFonts w:hint="eastAsia" w:ascii="宋体" w:hAnsi="宋体"/>
                <w:color w:val="000000"/>
                <w:sz w:val="20"/>
              </w:rPr>
              <w:t>10m内10Kg 防宠；</w:t>
            </w:r>
          </w:p>
          <w:p w14:paraId="35599736">
            <w:pPr>
              <w:rPr>
                <w:rFonts w:ascii="宋体" w:hAnsi="宋体"/>
                <w:color w:val="000000"/>
                <w:sz w:val="20"/>
              </w:rPr>
            </w:pPr>
            <w:r>
              <w:rPr>
                <w:rFonts w:hint="eastAsia" w:ascii="宋体" w:hAnsi="宋体"/>
                <w:color w:val="000000"/>
                <w:sz w:val="20"/>
              </w:rPr>
              <w:t>支持自动灵敏度和数字温度补偿；</w:t>
            </w:r>
          </w:p>
          <w:p w14:paraId="3BEF9EFB">
            <w:pPr>
              <w:rPr>
                <w:rFonts w:ascii="宋体" w:hAnsi="宋体"/>
                <w:color w:val="000000"/>
                <w:sz w:val="20"/>
              </w:rPr>
            </w:pPr>
            <w:r>
              <w:rPr>
                <w:rFonts w:hint="eastAsia" w:ascii="宋体" w:hAnsi="宋体"/>
                <w:color w:val="000000"/>
                <w:sz w:val="20"/>
              </w:rPr>
              <w:t>光学密封，下视窗保护；</w:t>
            </w:r>
          </w:p>
          <w:p w14:paraId="43997E7B">
            <w:pPr>
              <w:rPr>
                <w:rFonts w:ascii="宋体" w:hAnsi="宋体"/>
                <w:color w:val="000000"/>
                <w:sz w:val="20"/>
              </w:rPr>
            </w:pPr>
            <w:r>
              <w:rPr>
                <w:rFonts w:hint="eastAsia" w:ascii="宋体" w:hAnsi="宋体"/>
                <w:color w:val="000000"/>
                <w:sz w:val="20"/>
              </w:rPr>
              <w:t>9 - 16 V宽电压和防反接保护；</w:t>
            </w:r>
          </w:p>
          <w:p w14:paraId="56982B26">
            <w:pPr>
              <w:rPr>
                <w:rFonts w:ascii="宋体" w:hAnsi="宋体"/>
                <w:color w:val="000000"/>
                <w:sz w:val="20"/>
              </w:rPr>
            </w:pPr>
            <w:r>
              <w:rPr>
                <w:rFonts w:hint="eastAsia" w:ascii="宋体" w:hAnsi="宋体"/>
                <w:color w:val="000000"/>
                <w:sz w:val="20"/>
              </w:rPr>
              <w:t>顶装/墙装/万向支架支持；CCC认证。</w:t>
            </w:r>
          </w:p>
        </w:tc>
        <w:tc>
          <w:tcPr>
            <w:tcW w:w="840" w:type="dxa"/>
            <w:vAlign w:val="center"/>
          </w:tcPr>
          <w:p w14:paraId="2404477A">
            <w:pPr>
              <w:jc w:val="center"/>
              <w:rPr>
                <w:rFonts w:ascii="宋体" w:hAnsi="宋体"/>
                <w:color w:val="000000"/>
                <w:sz w:val="20"/>
              </w:rPr>
            </w:pPr>
            <w:r>
              <w:rPr>
                <w:rFonts w:hint="eastAsia" w:ascii="宋体" w:hAnsi="宋体"/>
                <w:color w:val="000000"/>
                <w:sz w:val="20"/>
              </w:rPr>
              <w:t>1</w:t>
            </w:r>
          </w:p>
        </w:tc>
        <w:tc>
          <w:tcPr>
            <w:tcW w:w="727" w:type="dxa"/>
            <w:vAlign w:val="center"/>
          </w:tcPr>
          <w:p w14:paraId="66D1F37B">
            <w:pPr>
              <w:jc w:val="center"/>
              <w:rPr>
                <w:rFonts w:ascii="宋体" w:hAnsi="宋体"/>
                <w:color w:val="000000"/>
                <w:sz w:val="20"/>
              </w:rPr>
            </w:pPr>
            <w:r>
              <w:rPr>
                <w:rFonts w:hint="eastAsia" w:ascii="宋体" w:hAnsi="宋体"/>
                <w:color w:val="000000"/>
                <w:sz w:val="20"/>
              </w:rPr>
              <w:t>套</w:t>
            </w:r>
          </w:p>
        </w:tc>
      </w:tr>
      <w:tr w14:paraId="0B1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1BEA4C27">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8</w:t>
            </w:r>
          </w:p>
        </w:tc>
        <w:tc>
          <w:tcPr>
            <w:tcW w:w="1260" w:type="dxa"/>
            <w:vAlign w:val="center"/>
          </w:tcPr>
          <w:p w14:paraId="42BA6283">
            <w:pPr>
              <w:jc w:val="center"/>
              <w:rPr>
                <w:rFonts w:ascii="宋体" w:hAnsi="宋体"/>
                <w:color w:val="000000"/>
                <w:sz w:val="20"/>
              </w:rPr>
            </w:pPr>
            <w:r>
              <w:rPr>
                <w:rFonts w:hint="eastAsia" w:ascii="宋体" w:hAnsi="宋体"/>
                <w:color w:val="000000"/>
                <w:sz w:val="20"/>
              </w:rPr>
              <w:t>门磁</w:t>
            </w:r>
          </w:p>
        </w:tc>
        <w:tc>
          <w:tcPr>
            <w:tcW w:w="7434" w:type="dxa"/>
            <w:vAlign w:val="center"/>
          </w:tcPr>
          <w:p w14:paraId="43900613">
            <w:pPr>
              <w:rPr>
                <w:rFonts w:ascii="宋体" w:hAnsi="宋体"/>
                <w:color w:val="000000"/>
                <w:sz w:val="20"/>
              </w:rPr>
            </w:pPr>
            <w:r>
              <w:rPr>
                <w:rFonts w:hint="eastAsia" w:ascii="宋体" w:hAnsi="宋体"/>
                <w:color w:val="000000"/>
                <w:sz w:val="20"/>
              </w:rPr>
              <w:t>金属电镀外壳,明装,铁门专用门磁,防铁门磁性干扰设计;</w:t>
            </w:r>
          </w:p>
          <w:p w14:paraId="672F6594">
            <w:pPr>
              <w:rPr>
                <w:rFonts w:ascii="宋体" w:hAnsi="宋体"/>
                <w:color w:val="000000"/>
                <w:sz w:val="20"/>
              </w:rPr>
            </w:pPr>
            <w:r>
              <w:rPr>
                <w:rFonts w:hint="eastAsia" w:ascii="宋体" w:hAnsi="宋体"/>
                <w:color w:val="000000"/>
                <w:sz w:val="20"/>
              </w:rPr>
              <w:t>适合木门、铁门、铝合金门,报警动作距离≥35mm。</w:t>
            </w:r>
          </w:p>
        </w:tc>
        <w:tc>
          <w:tcPr>
            <w:tcW w:w="840" w:type="dxa"/>
            <w:vAlign w:val="center"/>
          </w:tcPr>
          <w:p w14:paraId="1557DEC8">
            <w:pPr>
              <w:jc w:val="center"/>
              <w:rPr>
                <w:rFonts w:ascii="宋体" w:hAnsi="宋体"/>
                <w:color w:val="000000"/>
                <w:sz w:val="20"/>
              </w:rPr>
            </w:pPr>
            <w:r>
              <w:rPr>
                <w:rFonts w:hint="eastAsia" w:ascii="宋体" w:hAnsi="宋体"/>
                <w:color w:val="000000"/>
                <w:sz w:val="20"/>
              </w:rPr>
              <w:t>1</w:t>
            </w:r>
          </w:p>
        </w:tc>
        <w:tc>
          <w:tcPr>
            <w:tcW w:w="727" w:type="dxa"/>
            <w:vAlign w:val="center"/>
          </w:tcPr>
          <w:p w14:paraId="457985CA">
            <w:pPr>
              <w:jc w:val="center"/>
              <w:rPr>
                <w:rFonts w:ascii="宋体" w:hAnsi="宋体"/>
                <w:color w:val="000000"/>
                <w:sz w:val="20"/>
              </w:rPr>
            </w:pPr>
            <w:r>
              <w:rPr>
                <w:rFonts w:hint="eastAsia" w:ascii="宋体" w:hAnsi="宋体"/>
                <w:color w:val="000000"/>
                <w:sz w:val="20"/>
              </w:rPr>
              <w:t>套</w:t>
            </w:r>
          </w:p>
        </w:tc>
      </w:tr>
      <w:tr w14:paraId="602F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49FE667C">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9</w:t>
            </w:r>
          </w:p>
        </w:tc>
        <w:tc>
          <w:tcPr>
            <w:tcW w:w="1260" w:type="dxa"/>
            <w:vAlign w:val="center"/>
          </w:tcPr>
          <w:p w14:paraId="2EBAF8DB">
            <w:pPr>
              <w:jc w:val="center"/>
              <w:rPr>
                <w:rFonts w:ascii="宋体" w:hAnsi="宋体"/>
                <w:color w:val="000000"/>
                <w:sz w:val="20"/>
              </w:rPr>
            </w:pPr>
            <w:r>
              <w:rPr>
                <w:rFonts w:hint="eastAsia" w:ascii="宋体" w:hAnsi="宋体"/>
                <w:color w:val="000000"/>
                <w:sz w:val="20"/>
              </w:rPr>
              <w:t>声光警号</w:t>
            </w:r>
          </w:p>
        </w:tc>
        <w:tc>
          <w:tcPr>
            <w:tcW w:w="7434" w:type="dxa"/>
            <w:vAlign w:val="center"/>
          </w:tcPr>
          <w:p w14:paraId="27123120">
            <w:pPr>
              <w:rPr>
                <w:rFonts w:ascii="宋体" w:hAnsi="宋体"/>
                <w:color w:val="000000"/>
                <w:sz w:val="20"/>
              </w:rPr>
            </w:pPr>
            <w:r>
              <w:rPr>
                <w:rFonts w:hint="eastAsia" w:ascii="宋体" w:hAnsi="宋体"/>
                <w:color w:val="000000"/>
                <w:sz w:val="20"/>
              </w:rPr>
              <w:t>报警音量: 105dB at 30cm；</w:t>
            </w:r>
          </w:p>
          <w:p w14:paraId="320E08EF">
            <w:pPr>
              <w:rPr>
                <w:rFonts w:ascii="宋体" w:hAnsi="宋体"/>
                <w:color w:val="000000"/>
                <w:sz w:val="20"/>
              </w:rPr>
            </w:pPr>
            <w:r>
              <w:rPr>
                <w:rFonts w:hint="eastAsia" w:ascii="宋体" w:hAnsi="宋体"/>
                <w:color w:val="000000"/>
                <w:sz w:val="20"/>
              </w:rPr>
              <w:t>防护等级：IP54，室外防水；</w:t>
            </w:r>
          </w:p>
          <w:p w14:paraId="7A40AA5C">
            <w:pPr>
              <w:rPr>
                <w:rFonts w:ascii="宋体" w:hAnsi="宋体"/>
                <w:color w:val="000000"/>
                <w:sz w:val="20"/>
              </w:rPr>
            </w:pPr>
            <w:r>
              <w:rPr>
                <w:rFonts w:hint="eastAsia" w:ascii="宋体" w:hAnsi="宋体"/>
                <w:color w:val="000000"/>
                <w:sz w:val="20"/>
              </w:rPr>
              <w:t>内置水平仪，便于辅助安装；</w:t>
            </w:r>
          </w:p>
          <w:p w14:paraId="5D0AE751">
            <w:pPr>
              <w:rPr>
                <w:rFonts w:ascii="宋体" w:hAnsi="宋体"/>
                <w:color w:val="000000"/>
                <w:sz w:val="20"/>
              </w:rPr>
            </w:pPr>
            <w:r>
              <w:rPr>
                <w:rFonts w:hint="eastAsia" w:ascii="宋体" w:hAnsi="宋体"/>
                <w:color w:val="000000"/>
                <w:sz w:val="20"/>
              </w:rPr>
              <w:t>支持关闭报警声音输出，实现声光报警模式和光闪模式切换。</w:t>
            </w:r>
          </w:p>
        </w:tc>
        <w:tc>
          <w:tcPr>
            <w:tcW w:w="840" w:type="dxa"/>
            <w:vAlign w:val="center"/>
          </w:tcPr>
          <w:p w14:paraId="6C82D64E">
            <w:pPr>
              <w:jc w:val="center"/>
              <w:rPr>
                <w:rFonts w:ascii="宋体" w:hAnsi="宋体"/>
                <w:color w:val="000000"/>
                <w:sz w:val="20"/>
              </w:rPr>
            </w:pPr>
            <w:r>
              <w:rPr>
                <w:rFonts w:hint="eastAsia" w:ascii="宋体" w:hAnsi="宋体"/>
                <w:color w:val="000000"/>
                <w:sz w:val="20"/>
              </w:rPr>
              <w:t>1</w:t>
            </w:r>
          </w:p>
        </w:tc>
        <w:tc>
          <w:tcPr>
            <w:tcW w:w="727" w:type="dxa"/>
            <w:vAlign w:val="center"/>
          </w:tcPr>
          <w:p w14:paraId="6EC40F0A">
            <w:pPr>
              <w:jc w:val="center"/>
              <w:rPr>
                <w:rFonts w:ascii="宋体" w:hAnsi="宋体"/>
                <w:color w:val="000000"/>
                <w:sz w:val="20"/>
              </w:rPr>
            </w:pPr>
            <w:r>
              <w:rPr>
                <w:rFonts w:hint="eastAsia" w:ascii="宋体" w:hAnsi="宋体"/>
                <w:color w:val="000000"/>
                <w:sz w:val="20"/>
              </w:rPr>
              <w:t>套</w:t>
            </w:r>
          </w:p>
        </w:tc>
      </w:tr>
      <w:tr w14:paraId="06DE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527B71E2">
            <w:pPr>
              <w:widowControl/>
              <w:jc w:val="center"/>
              <w:textAlignment w:val="center"/>
              <w:rPr>
                <w:rFonts w:ascii="宋体" w:hAnsi="宋体" w:cs="宋体"/>
                <w:bCs/>
                <w:color w:val="000000" w:themeColor="text1"/>
                <w:sz w:val="20"/>
                <w14:textFill>
                  <w14:solidFill>
                    <w14:schemeClr w14:val="tx1"/>
                  </w14:solidFill>
                </w14:textFill>
              </w:rPr>
            </w:pPr>
            <w:r>
              <w:rPr>
                <w:rFonts w:ascii="宋体" w:hAnsi="宋体" w:cs="宋体"/>
                <w:bCs/>
                <w:color w:val="000000" w:themeColor="text1"/>
                <w:sz w:val="20"/>
                <w14:textFill>
                  <w14:solidFill>
                    <w14:schemeClr w14:val="tx1"/>
                  </w14:solidFill>
                </w14:textFill>
              </w:rPr>
              <w:t>10</w:t>
            </w:r>
          </w:p>
        </w:tc>
        <w:tc>
          <w:tcPr>
            <w:tcW w:w="1260" w:type="dxa"/>
            <w:vAlign w:val="center"/>
          </w:tcPr>
          <w:p w14:paraId="0DE5D0EA">
            <w:pPr>
              <w:jc w:val="center"/>
              <w:rPr>
                <w:rFonts w:ascii="宋体" w:hAnsi="宋体"/>
                <w:color w:val="000000"/>
                <w:sz w:val="20"/>
              </w:rPr>
            </w:pPr>
            <w:r>
              <w:rPr>
                <w:rFonts w:hint="eastAsia" w:ascii="宋体" w:hAnsi="宋体"/>
                <w:color w:val="000000"/>
                <w:sz w:val="20"/>
              </w:rPr>
              <w:t>机柜</w:t>
            </w:r>
          </w:p>
        </w:tc>
        <w:tc>
          <w:tcPr>
            <w:tcW w:w="7434" w:type="dxa"/>
            <w:vAlign w:val="center"/>
          </w:tcPr>
          <w:p w14:paraId="6E930BC2">
            <w:pPr>
              <w:rPr>
                <w:rFonts w:ascii="宋体" w:hAnsi="宋体"/>
                <w:color w:val="000000"/>
                <w:sz w:val="20"/>
              </w:rPr>
            </w:pPr>
            <w:r>
              <w:rPr>
                <w:rFonts w:hint="eastAsia" w:ascii="宋体" w:hAnsi="宋体"/>
                <w:color w:val="000000"/>
                <w:sz w:val="20"/>
              </w:rPr>
              <w:t>1.2米</w:t>
            </w:r>
          </w:p>
        </w:tc>
        <w:tc>
          <w:tcPr>
            <w:tcW w:w="840" w:type="dxa"/>
            <w:vAlign w:val="center"/>
          </w:tcPr>
          <w:p w14:paraId="5D53CA6F">
            <w:pPr>
              <w:jc w:val="center"/>
              <w:rPr>
                <w:rFonts w:ascii="宋体" w:hAnsi="宋体"/>
                <w:color w:val="000000"/>
                <w:sz w:val="20"/>
              </w:rPr>
            </w:pPr>
            <w:r>
              <w:rPr>
                <w:rFonts w:hint="eastAsia" w:ascii="宋体" w:hAnsi="宋体"/>
                <w:color w:val="000000"/>
                <w:sz w:val="20"/>
              </w:rPr>
              <w:t>1</w:t>
            </w:r>
          </w:p>
        </w:tc>
        <w:tc>
          <w:tcPr>
            <w:tcW w:w="727" w:type="dxa"/>
            <w:vAlign w:val="center"/>
          </w:tcPr>
          <w:p w14:paraId="7F50B9FA">
            <w:pPr>
              <w:jc w:val="center"/>
              <w:rPr>
                <w:rFonts w:ascii="宋体" w:hAnsi="宋体"/>
                <w:color w:val="000000"/>
                <w:sz w:val="20"/>
              </w:rPr>
            </w:pPr>
            <w:r>
              <w:rPr>
                <w:rFonts w:hint="eastAsia" w:ascii="宋体" w:hAnsi="宋体"/>
                <w:color w:val="000000"/>
                <w:sz w:val="20"/>
              </w:rPr>
              <w:t>台</w:t>
            </w:r>
          </w:p>
        </w:tc>
      </w:tr>
      <w:tr w14:paraId="71B7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5F1BECFF">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1</w:t>
            </w:r>
          </w:p>
        </w:tc>
        <w:tc>
          <w:tcPr>
            <w:tcW w:w="1260" w:type="dxa"/>
            <w:vAlign w:val="center"/>
          </w:tcPr>
          <w:p w14:paraId="55946220">
            <w:pPr>
              <w:jc w:val="center"/>
              <w:rPr>
                <w:rFonts w:ascii="宋体" w:hAnsi="宋体"/>
                <w:color w:val="000000"/>
                <w:sz w:val="20"/>
              </w:rPr>
            </w:pPr>
            <w:r>
              <w:rPr>
                <w:rFonts w:hint="eastAsia" w:ascii="宋体" w:hAnsi="宋体"/>
                <w:color w:val="000000"/>
                <w:sz w:val="20"/>
              </w:rPr>
              <w:t>UPS不间断电源</w:t>
            </w:r>
          </w:p>
        </w:tc>
        <w:tc>
          <w:tcPr>
            <w:tcW w:w="7434" w:type="dxa"/>
            <w:vAlign w:val="center"/>
          </w:tcPr>
          <w:p w14:paraId="6F60235A">
            <w:pPr>
              <w:rPr>
                <w:rFonts w:hint="eastAsia" w:ascii="宋体" w:hAnsi="宋体" w:eastAsia="宋体"/>
                <w:color w:val="000000"/>
                <w:sz w:val="20"/>
                <w:lang w:eastAsia="zh-CN"/>
              </w:rPr>
            </w:pPr>
            <w:r>
              <w:rPr>
                <w:rFonts w:hint="eastAsia" w:ascii="宋体" w:hAnsi="宋体"/>
                <w:color w:val="000000"/>
                <w:sz w:val="20"/>
              </w:rPr>
              <w:t>1.采用在线式双变换高频型UPS，单进单出，容量不低于3kVA/2.4KW。</w:t>
            </w:r>
          </w:p>
          <w:p w14:paraId="2376839C">
            <w:pPr>
              <w:rPr>
                <w:rFonts w:hint="eastAsia" w:ascii="宋体" w:hAnsi="宋体" w:eastAsia="宋体"/>
                <w:color w:val="000000"/>
                <w:sz w:val="20"/>
                <w:lang w:eastAsia="zh-CN"/>
              </w:rPr>
            </w:pPr>
            <w:r>
              <w:rPr>
                <w:rFonts w:hint="eastAsia" w:ascii="宋体" w:hAnsi="宋体"/>
                <w:color w:val="000000"/>
                <w:sz w:val="20"/>
              </w:rPr>
              <w:t>2.输出为额定阻性负载时，输入电压范围应不小于：176~264VAC。</w:t>
            </w:r>
          </w:p>
          <w:p w14:paraId="289D6407">
            <w:pPr>
              <w:rPr>
                <w:rFonts w:hint="eastAsia" w:ascii="宋体" w:hAnsi="宋体" w:eastAsia="宋体"/>
                <w:color w:val="000000"/>
                <w:sz w:val="20"/>
                <w:lang w:eastAsia="zh-CN"/>
              </w:rPr>
            </w:pPr>
            <w:r>
              <w:rPr>
                <w:rFonts w:hint="eastAsia" w:ascii="宋体" w:hAnsi="宋体"/>
                <w:color w:val="000000"/>
                <w:sz w:val="20"/>
              </w:rPr>
              <w:t>3.输入功率因数：100%非线性负载时≥0.99，50%非线性负载时≥0.99，30%非线性负载时≥0.98。</w:t>
            </w:r>
          </w:p>
          <w:p w14:paraId="524DA5C2">
            <w:pPr>
              <w:rPr>
                <w:rFonts w:hint="eastAsia" w:ascii="宋体" w:hAnsi="宋体" w:eastAsia="宋体"/>
                <w:color w:val="000000"/>
                <w:sz w:val="20"/>
                <w:lang w:eastAsia="zh-CN"/>
              </w:rPr>
            </w:pPr>
            <w:r>
              <w:rPr>
                <w:rFonts w:hint="eastAsia" w:ascii="宋体" w:hAnsi="宋体"/>
                <w:color w:val="000000"/>
                <w:sz w:val="20"/>
              </w:rPr>
              <w:t>4.输入电流谐波成份：100％非线性负载≤1.5%，50%非线性负载≤4.5%，30％非线性负载≤7.9%。</w:t>
            </w:r>
          </w:p>
          <w:p w14:paraId="76DBBD4A">
            <w:pPr>
              <w:rPr>
                <w:rFonts w:hint="eastAsia" w:ascii="宋体" w:hAnsi="宋体" w:eastAsia="宋体"/>
                <w:color w:val="000000"/>
                <w:sz w:val="20"/>
                <w:lang w:eastAsia="zh-CN"/>
              </w:rPr>
            </w:pPr>
            <w:r>
              <w:rPr>
                <w:rFonts w:hint="eastAsia" w:ascii="宋体" w:hAnsi="宋体"/>
                <w:color w:val="000000"/>
                <w:sz w:val="20"/>
              </w:rPr>
              <w:t>5.额定输出功率因数应≥0.8。</w:t>
            </w:r>
          </w:p>
          <w:p w14:paraId="5A889A62">
            <w:pPr>
              <w:rPr>
                <w:rFonts w:hint="eastAsia" w:ascii="宋体" w:hAnsi="宋体" w:eastAsia="宋体"/>
                <w:color w:val="000000"/>
                <w:sz w:val="20"/>
                <w:lang w:eastAsia="zh-CN"/>
              </w:rPr>
            </w:pPr>
            <w:r>
              <w:rPr>
                <w:rFonts w:hint="eastAsia" w:ascii="宋体" w:hAnsi="宋体"/>
                <w:color w:val="000000"/>
                <w:sz w:val="20"/>
              </w:rPr>
              <w:t>6.输出波形失真度，100%市电阻性负载：≤1.0%；100%市电非线性负载：≤2.4%。</w:t>
            </w:r>
          </w:p>
          <w:p w14:paraId="5C191F0D">
            <w:pPr>
              <w:rPr>
                <w:rFonts w:hint="eastAsia" w:ascii="宋体" w:hAnsi="宋体" w:eastAsia="宋体"/>
                <w:color w:val="000000"/>
                <w:sz w:val="20"/>
                <w:lang w:eastAsia="zh-CN"/>
              </w:rPr>
            </w:pPr>
            <w:r>
              <w:rPr>
                <w:rFonts w:hint="eastAsia" w:ascii="宋体" w:hAnsi="宋体"/>
                <w:color w:val="000000"/>
                <w:sz w:val="20"/>
              </w:rPr>
              <w:t>7.具备直流冷启动功能：UPS主机在没有接入市电时，可通过蓄电池组直接开机。</w:t>
            </w:r>
          </w:p>
          <w:p w14:paraId="097FC0CC">
            <w:pPr>
              <w:rPr>
                <w:rFonts w:hint="eastAsia" w:ascii="宋体" w:hAnsi="宋体" w:eastAsia="宋体"/>
                <w:color w:val="000000"/>
                <w:sz w:val="20"/>
                <w:lang w:eastAsia="zh-CN"/>
              </w:rPr>
            </w:pPr>
            <w:r>
              <w:rPr>
                <w:rFonts w:hint="eastAsia" w:ascii="宋体" w:hAnsi="宋体"/>
                <w:color w:val="000000"/>
                <w:sz w:val="20"/>
              </w:rPr>
              <w:t>8.具备无电池开机功能：UPS主机在没有接入电池组或者电池组故障时，可直接通过市电直接开机。</w:t>
            </w:r>
          </w:p>
          <w:p w14:paraId="5EEAAE19">
            <w:pPr>
              <w:rPr>
                <w:rFonts w:hint="eastAsia" w:ascii="宋体" w:hAnsi="宋体" w:eastAsia="宋体"/>
                <w:color w:val="000000"/>
                <w:sz w:val="20"/>
                <w:lang w:eastAsia="zh-CN"/>
              </w:rPr>
            </w:pPr>
            <w:r>
              <w:rPr>
                <w:rFonts w:hint="eastAsia" w:ascii="宋体" w:hAnsi="宋体"/>
                <w:color w:val="000000"/>
                <w:sz w:val="20"/>
              </w:rPr>
              <w:t>9.UPS主机人机界面配置LCD显示屏，同时配置LED故障、状态显示灯，方便现场运维。</w:t>
            </w:r>
          </w:p>
          <w:p w14:paraId="16A5129C">
            <w:pPr>
              <w:rPr>
                <w:rFonts w:ascii="宋体" w:hAnsi="宋体"/>
                <w:color w:val="000000"/>
                <w:sz w:val="20"/>
              </w:rPr>
            </w:pPr>
            <w:r>
              <w:rPr>
                <w:rFonts w:hint="eastAsia" w:ascii="宋体" w:hAnsi="宋体"/>
                <w:color w:val="000000"/>
                <w:sz w:val="20"/>
              </w:rPr>
              <w:t>10.UPS主机采用科学、先进的MOS管驱动电路设计（投标时提供第三方权威机构出具的证明文件佐证，同时应对此设计方案进行详细的技术说明）</w:t>
            </w:r>
          </w:p>
        </w:tc>
        <w:tc>
          <w:tcPr>
            <w:tcW w:w="840" w:type="dxa"/>
            <w:vAlign w:val="center"/>
          </w:tcPr>
          <w:p w14:paraId="66B500D3">
            <w:pPr>
              <w:jc w:val="center"/>
              <w:rPr>
                <w:rFonts w:ascii="宋体" w:hAnsi="宋体"/>
                <w:color w:val="000000"/>
                <w:sz w:val="20"/>
              </w:rPr>
            </w:pPr>
            <w:r>
              <w:rPr>
                <w:rFonts w:hint="eastAsia" w:ascii="宋体" w:hAnsi="宋体"/>
                <w:color w:val="000000"/>
                <w:sz w:val="20"/>
              </w:rPr>
              <w:t>1</w:t>
            </w:r>
          </w:p>
        </w:tc>
        <w:tc>
          <w:tcPr>
            <w:tcW w:w="727" w:type="dxa"/>
            <w:vAlign w:val="center"/>
          </w:tcPr>
          <w:p w14:paraId="4C68A88A">
            <w:pPr>
              <w:jc w:val="center"/>
              <w:rPr>
                <w:rFonts w:ascii="宋体" w:hAnsi="宋体"/>
                <w:color w:val="000000"/>
                <w:sz w:val="20"/>
              </w:rPr>
            </w:pPr>
            <w:r>
              <w:rPr>
                <w:rFonts w:hint="eastAsia" w:ascii="宋体" w:hAnsi="宋体"/>
                <w:color w:val="000000"/>
                <w:sz w:val="20"/>
              </w:rPr>
              <w:t>台</w:t>
            </w:r>
          </w:p>
        </w:tc>
      </w:tr>
      <w:tr w14:paraId="6C0E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5EC753ED">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2</w:t>
            </w:r>
          </w:p>
        </w:tc>
        <w:tc>
          <w:tcPr>
            <w:tcW w:w="1260" w:type="dxa"/>
            <w:vAlign w:val="center"/>
          </w:tcPr>
          <w:p w14:paraId="22BF713B">
            <w:pPr>
              <w:jc w:val="center"/>
              <w:rPr>
                <w:rFonts w:ascii="宋体" w:hAnsi="宋体"/>
                <w:color w:val="000000"/>
                <w:sz w:val="20"/>
              </w:rPr>
            </w:pPr>
            <w:r>
              <w:rPr>
                <w:rFonts w:hint="eastAsia" w:ascii="宋体" w:hAnsi="宋体"/>
                <w:color w:val="000000"/>
                <w:sz w:val="20"/>
              </w:rPr>
              <w:t>UPS蓄电池</w:t>
            </w:r>
          </w:p>
        </w:tc>
        <w:tc>
          <w:tcPr>
            <w:tcW w:w="7434" w:type="dxa"/>
            <w:vAlign w:val="center"/>
          </w:tcPr>
          <w:p w14:paraId="0A7E55EC">
            <w:pPr>
              <w:rPr>
                <w:rFonts w:hint="eastAsia" w:ascii="宋体" w:hAnsi="宋体" w:eastAsia="宋体"/>
                <w:color w:val="000000"/>
                <w:sz w:val="20"/>
                <w:lang w:eastAsia="zh-CN"/>
              </w:rPr>
            </w:pPr>
            <w:r>
              <w:rPr>
                <w:rFonts w:hint="eastAsia" w:ascii="宋体" w:hAnsi="宋体"/>
                <w:color w:val="000000"/>
                <w:sz w:val="20"/>
              </w:rPr>
              <w:t>1、12V100AH蓄电池，蓄电池外观不应有裂纹、污迹及明显变形，蓄电池的正负极端子极性应有明显标记。</w:t>
            </w:r>
          </w:p>
          <w:p w14:paraId="059A7988">
            <w:pPr>
              <w:rPr>
                <w:rFonts w:hint="eastAsia" w:ascii="宋体" w:hAnsi="宋体" w:eastAsia="宋体"/>
                <w:color w:val="000000"/>
                <w:sz w:val="20"/>
                <w:lang w:eastAsia="zh-CN"/>
              </w:rPr>
            </w:pPr>
            <w:r>
              <w:rPr>
                <w:rFonts w:hint="eastAsia" w:ascii="宋体" w:hAnsi="宋体"/>
                <w:color w:val="000000"/>
                <w:sz w:val="20"/>
              </w:rPr>
              <w:t>2、大电流放电下端子、极柱及回流排不应熔化或熔断；槽、盖不应熔化或变形。</w:t>
            </w:r>
          </w:p>
          <w:p w14:paraId="6F864086">
            <w:pPr>
              <w:rPr>
                <w:rFonts w:ascii="宋体" w:hAnsi="宋体"/>
                <w:color w:val="000000"/>
                <w:sz w:val="20"/>
              </w:rPr>
            </w:pPr>
            <w:r>
              <w:rPr>
                <w:rFonts w:hint="eastAsia" w:ascii="宋体" w:hAnsi="宋体"/>
                <w:color w:val="000000"/>
                <w:sz w:val="20"/>
              </w:rPr>
              <w:t>3、防爆能力应满足GB/T 19638.1-2014标准，当外遇明火时其内部不应发生燃烧或爆炸。</w:t>
            </w:r>
          </w:p>
        </w:tc>
        <w:tc>
          <w:tcPr>
            <w:tcW w:w="840" w:type="dxa"/>
            <w:vAlign w:val="center"/>
          </w:tcPr>
          <w:p w14:paraId="23F7273A">
            <w:pPr>
              <w:jc w:val="center"/>
              <w:rPr>
                <w:rFonts w:ascii="宋体" w:hAnsi="宋体"/>
                <w:color w:val="000000"/>
                <w:sz w:val="20"/>
              </w:rPr>
            </w:pPr>
            <w:r>
              <w:rPr>
                <w:rFonts w:hint="eastAsia" w:ascii="宋体" w:hAnsi="宋体"/>
                <w:color w:val="000000"/>
                <w:sz w:val="20"/>
              </w:rPr>
              <w:t>8</w:t>
            </w:r>
          </w:p>
        </w:tc>
        <w:tc>
          <w:tcPr>
            <w:tcW w:w="727" w:type="dxa"/>
            <w:vAlign w:val="center"/>
          </w:tcPr>
          <w:p w14:paraId="32392676">
            <w:pPr>
              <w:jc w:val="center"/>
              <w:rPr>
                <w:rFonts w:ascii="宋体" w:hAnsi="宋体"/>
                <w:color w:val="000000"/>
                <w:sz w:val="20"/>
              </w:rPr>
            </w:pPr>
            <w:r>
              <w:rPr>
                <w:rFonts w:hint="eastAsia" w:ascii="宋体" w:hAnsi="宋体"/>
                <w:color w:val="000000"/>
                <w:sz w:val="20"/>
              </w:rPr>
              <w:t>块</w:t>
            </w:r>
          </w:p>
        </w:tc>
      </w:tr>
      <w:tr w14:paraId="1483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FE300B3">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3</w:t>
            </w:r>
          </w:p>
        </w:tc>
        <w:tc>
          <w:tcPr>
            <w:tcW w:w="1260" w:type="dxa"/>
            <w:vAlign w:val="center"/>
          </w:tcPr>
          <w:p w14:paraId="324A73C7">
            <w:pPr>
              <w:jc w:val="center"/>
              <w:rPr>
                <w:rFonts w:ascii="宋体" w:hAnsi="宋体"/>
                <w:color w:val="000000"/>
                <w:sz w:val="20"/>
              </w:rPr>
            </w:pPr>
            <w:r>
              <w:rPr>
                <w:rFonts w:hint="eastAsia" w:ascii="宋体" w:hAnsi="宋体"/>
                <w:color w:val="000000"/>
                <w:sz w:val="20"/>
              </w:rPr>
              <w:t>电池柜</w:t>
            </w:r>
          </w:p>
        </w:tc>
        <w:tc>
          <w:tcPr>
            <w:tcW w:w="7434" w:type="dxa"/>
            <w:vAlign w:val="center"/>
          </w:tcPr>
          <w:p w14:paraId="45D603AD">
            <w:pPr>
              <w:rPr>
                <w:rFonts w:ascii="宋体" w:hAnsi="宋体"/>
                <w:color w:val="000000"/>
                <w:sz w:val="20"/>
              </w:rPr>
            </w:pPr>
            <w:r>
              <w:rPr>
                <w:rFonts w:hint="eastAsia" w:ascii="宋体" w:hAnsi="宋体"/>
                <w:color w:val="000000"/>
                <w:sz w:val="20"/>
              </w:rPr>
              <w:t>A8号UPS专用电池柜，整机经磷化喷塑，耐磨防蚀；可拆装式全开放式结构，安装检修方便，造型美观，曲线流畅，拆装方便；柜机采用优质金属成型，受力均匀。</w:t>
            </w:r>
          </w:p>
        </w:tc>
        <w:tc>
          <w:tcPr>
            <w:tcW w:w="840" w:type="dxa"/>
            <w:vAlign w:val="center"/>
          </w:tcPr>
          <w:p w14:paraId="0F384FEE">
            <w:pPr>
              <w:jc w:val="center"/>
              <w:rPr>
                <w:rFonts w:ascii="宋体" w:hAnsi="宋体"/>
                <w:color w:val="000000"/>
                <w:sz w:val="20"/>
              </w:rPr>
            </w:pPr>
            <w:r>
              <w:rPr>
                <w:rFonts w:hint="eastAsia" w:ascii="宋体" w:hAnsi="宋体"/>
                <w:color w:val="000000"/>
                <w:sz w:val="20"/>
              </w:rPr>
              <w:t>1</w:t>
            </w:r>
          </w:p>
        </w:tc>
        <w:tc>
          <w:tcPr>
            <w:tcW w:w="727" w:type="dxa"/>
            <w:vAlign w:val="center"/>
          </w:tcPr>
          <w:p w14:paraId="0C581E5C">
            <w:pPr>
              <w:jc w:val="center"/>
              <w:rPr>
                <w:rFonts w:ascii="宋体" w:hAnsi="宋体"/>
                <w:color w:val="000000"/>
                <w:sz w:val="20"/>
              </w:rPr>
            </w:pPr>
            <w:r>
              <w:rPr>
                <w:rFonts w:hint="eastAsia" w:ascii="宋体" w:hAnsi="宋体"/>
                <w:color w:val="000000"/>
                <w:sz w:val="20"/>
              </w:rPr>
              <w:t>套</w:t>
            </w:r>
          </w:p>
        </w:tc>
      </w:tr>
      <w:tr w14:paraId="23AB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0E35E88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4</w:t>
            </w:r>
          </w:p>
        </w:tc>
        <w:tc>
          <w:tcPr>
            <w:tcW w:w="1260" w:type="dxa"/>
            <w:vAlign w:val="center"/>
          </w:tcPr>
          <w:p w14:paraId="5E232EF2">
            <w:pPr>
              <w:jc w:val="center"/>
              <w:rPr>
                <w:rFonts w:ascii="宋体" w:hAnsi="宋体"/>
                <w:color w:val="000000"/>
                <w:sz w:val="20"/>
              </w:rPr>
            </w:pPr>
            <w:r>
              <w:rPr>
                <w:rFonts w:hint="eastAsia" w:ascii="宋体" w:hAnsi="宋体"/>
                <w:color w:val="000000"/>
                <w:sz w:val="20"/>
              </w:rPr>
              <w:t>办公桌、椅</w:t>
            </w:r>
          </w:p>
        </w:tc>
        <w:tc>
          <w:tcPr>
            <w:tcW w:w="7434" w:type="dxa"/>
            <w:vAlign w:val="center"/>
          </w:tcPr>
          <w:p w14:paraId="03F6D099">
            <w:pPr>
              <w:rPr>
                <w:rFonts w:ascii="宋体" w:hAnsi="宋体"/>
                <w:color w:val="000000"/>
                <w:sz w:val="20"/>
              </w:rPr>
            </w:pPr>
            <w:r>
              <w:rPr>
                <w:rFonts w:hint="eastAsia" w:ascii="宋体" w:hAnsi="宋体"/>
                <w:color w:val="000000"/>
                <w:sz w:val="20"/>
              </w:rPr>
              <w:t>≥1400*750*700（配套高强度弓形椅）</w:t>
            </w:r>
          </w:p>
        </w:tc>
        <w:tc>
          <w:tcPr>
            <w:tcW w:w="840" w:type="dxa"/>
            <w:vAlign w:val="center"/>
          </w:tcPr>
          <w:p w14:paraId="2F4C599F">
            <w:pPr>
              <w:jc w:val="center"/>
              <w:rPr>
                <w:rFonts w:ascii="宋体" w:hAnsi="宋体"/>
                <w:color w:val="000000"/>
                <w:sz w:val="20"/>
              </w:rPr>
            </w:pPr>
            <w:r>
              <w:rPr>
                <w:rFonts w:hint="eastAsia" w:ascii="宋体" w:hAnsi="宋体"/>
                <w:color w:val="000000"/>
                <w:sz w:val="20"/>
              </w:rPr>
              <w:t>2</w:t>
            </w:r>
          </w:p>
        </w:tc>
        <w:tc>
          <w:tcPr>
            <w:tcW w:w="727" w:type="dxa"/>
            <w:vAlign w:val="center"/>
          </w:tcPr>
          <w:p w14:paraId="110CA8EE">
            <w:pPr>
              <w:jc w:val="center"/>
              <w:rPr>
                <w:rFonts w:ascii="宋体" w:hAnsi="宋体"/>
                <w:color w:val="000000"/>
                <w:sz w:val="20"/>
              </w:rPr>
            </w:pPr>
            <w:r>
              <w:rPr>
                <w:rFonts w:hint="eastAsia" w:ascii="宋体" w:hAnsi="宋体"/>
                <w:color w:val="000000"/>
                <w:sz w:val="20"/>
              </w:rPr>
              <w:t>套</w:t>
            </w:r>
          </w:p>
        </w:tc>
      </w:tr>
      <w:tr w14:paraId="543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39BFE716">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5</w:t>
            </w:r>
          </w:p>
        </w:tc>
        <w:tc>
          <w:tcPr>
            <w:tcW w:w="1260" w:type="dxa"/>
            <w:vAlign w:val="center"/>
          </w:tcPr>
          <w:p w14:paraId="240BBD39">
            <w:pPr>
              <w:jc w:val="center"/>
              <w:rPr>
                <w:rFonts w:ascii="宋体" w:hAnsi="宋体"/>
                <w:color w:val="000000"/>
                <w:sz w:val="20"/>
              </w:rPr>
            </w:pPr>
            <w:r>
              <w:rPr>
                <w:rFonts w:hint="eastAsia" w:ascii="宋体" w:hAnsi="宋体"/>
                <w:color w:val="000000"/>
                <w:sz w:val="20"/>
              </w:rPr>
              <w:t>木床</w:t>
            </w:r>
          </w:p>
        </w:tc>
        <w:tc>
          <w:tcPr>
            <w:tcW w:w="7434" w:type="dxa"/>
            <w:vAlign w:val="center"/>
          </w:tcPr>
          <w:p w14:paraId="6DDCD1FA">
            <w:pPr>
              <w:rPr>
                <w:rFonts w:ascii="宋体" w:hAnsi="宋体"/>
                <w:color w:val="000000"/>
                <w:sz w:val="20"/>
              </w:rPr>
            </w:pPr>
            <w:r>
              <w:rPr>
                <w:rFonts w:hint="eastAsia" w:ascii="宋体" w:hAnsi="宋体"/>
                <w:color w:val="000000"/>
                <w:sz w:val="20"/>
              </w:rPr>
              <w:t>≥1.</w:t>
            </w:r>
            <w:r>
              <w:rPr>
                <w:rFonts w:ascii="宋体" w:hAnsi="宋体"/>
                <w:color w:val="000000"/>
                <w:sz w:val="20"/>
              </w:rPr>
              <w:t>2</w:t>
            </w:r>
            <w:r>
              <w:rPr>
                <w:rFonts w:hint="eastAsia" w:ascii="宋体" w:hAnsi="宋体"/>
                <w:color w:val="000000"/>
                <w:sz w:val="20"/>
              </w:rPr>
              <w:t>*2M（含床垫）</w:t>
            </w:r>
          </w:p>
        </w:tc>
        <w:tc>
          <w:tcPr>
            <w:tcW w:w="840" w:type="dxa"/>
            <w:vAlign w:val="center"/>
          </w:tcPr>
          <w:p w14:paraId="7B6C7B70">
            <w:pPr>
              <w:jc w:val="center"/>
              <w:rPr>
                <w:rFonts w:ascii="宋体" w:hAnsi="宋体"/>
                <w:color w:val="000000"/>
                <w:sz w:val="20"/>
              </w:rPr>
            </w:pPr>
            <w:r>
              <w:rPr>
                <w:rFonts w:hint="eastAsia" w:ascii="宋体" w:hAnsi="宋体"/>
                <w:color w:val="000000"/>
                <w:sz w:val="20"/>
              </w:rPr>
              <w:t>2</w:t>
            </w:r>
          </w:p>
        </w:tc>
        <w:tc>
          <w:tcPr>
            <w:tcW w:w="727" w:type="dxa"/>
            <w:vAlign w:val="center"/>
          </w:tcPr>
          <w:p w14:paraId="48869BFE">
            <w:pPr>
              <w:jc w:val="center"/>
              <w:rPr>
                <w:rFonts w:ascii="宋体" w:hAnsi="宋体"/>
                <w:color w:val="000000"/>
                <w:sz w:val="20"/>
              </w:rPr>
            </w:pPr>
            <w:r>
              <w:rPr>
                <w:rFonts w:hint="eastAsia" w:ascii="宋体" w:hAnsi="宋体"/>
                <w:color w:val="000000"/>
                <w:sz w:val="20"/>
              </w:rPr>
              <w:t>张</w:t>
            </w:r>
          </w:p>
        </w:tc>
      </w:tr>
      <w:tr w14:paraId="0D4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1B18EE8">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6</w:t>
            </w:r>
          </w:p>
        </w:tc>
        <w:tc>
          <w:tcPr>
            <w:tcW w:w="1260" w:type="dxa"/>
            <w:vAlign w:val="center"/>
          </w:tcPr>
          <w:p w14:paraId="0D66E857">
            <w:pPr>
              <w:jc w:val="center"/>
              <w:rPr>
                <w:rFonts w:ascii="宋体" w:hAnsi="宋体"/>
                <w:color w:val="000000"/>
                <w:sz w:val="20"/>
              </w:rPr>
            </w:pPr>
            <w:r>
              <w:rPr>
                <w:rFonts w:hint="eastAsia" w:ascii="宋体" w:hAnsi="宋体"/>
                <w:color w:val="000000"/>
                <w:sz w:val="20"/>
              </w:rPr>
              <w:t>保密文件柜</w:t>
            </w:r>
          </w:p>
        </w:tc>
        <w:tc>
          <w:tcPr>
            <w:tcW w:w="7434" w:type="dxa"/>
            <w:vAlign w:val="center"/>
          </w:tcPr>
          <w:p w14:paraId="5F4129CE">
            <w:pPr>
              <w:rPr>
                <w:rFonts w:ascii="宋体" w:hAnsi="宋体"/>
                <w:color w:val="000000"/>
                <w:sz w:val="20"/>
              </w:rPr>
            </w:pPr>
            <w:r>
              <w:rPr>
                <w:rFonts w:hint="eastAsia" w:ascii="宋体" w:hAnsi="宋体"/>
                <w:color w:val="000000"/>
                <w:sz w:val="20"/>
              </w:rPr>
              <w:t>通双节国保密码锁（投标时提供涉密信息系统产品检测证书），全钢材质，厚：1.4mm，高1850mm*宽900mm*深430mm 配置：层板* 2块，抽屉 *2个，终身免费解码。</w:t>
            </w:r>
          </w:p>
        </w:tc>
        <w:tc>
          <w:tcPr>
            <w:tcW w:w="840" w:type="dxa"/>
            <w:vAlign w:val="center"/>
          </w:tcPr>
          <w:p w14:paraId="0E51160A">
            <w:pPr>
              <w:jc w:val="center"/>
              <w:rPr>
                <w:rFonts w:ascii="宋体" w:hAnsi="宋体"/>
                <w:color w:val="000000"/>
                <w:sz w:val="20"/>
              </w:rPr>
            </w:pPr>
            <w:r>
              <w:rPr>
                <w:rFonts w:ascii="宋体" w:hAnsi="宋体"/>
                <w:color w:val="000000"/>
                <w:sz w:val="20"/>
              </w:rPr>
              <w:t>2</w:t>
            </w:r>
          </w:p>
        </w:tc>
        <w:tc>
          <w:tcPr>
            <w:tcW w:w="727" w:type="dxa"/>
            <w:vAlign w:val="center"/>
          </w:tcPr>
          <w:p w14:paraId="0DE906F2">
            <w:pPr>
              <w:jc w:val="center"/>
              <w:rPr>
                <w:rFonts w:ascii="宋体" w:hAnsi="宋体"/>
                <w:color w:val="000000"/>
                <w:sz w:val="20"/>
              </w:rPr>
            </w:pPr>
            <w:r>
              <w:rPr>
                <w:rFonts w:hint="eastAsia" w:ascii="宋体" w:hAnsi="宋体"/>
                <w:color w:val="000000"/>
                <w:sz w:val="20"/>
              </w:rPr>
              <w:t>套</w:t>
            </w:r>
          </w:p>
        </w:tc>
      </w:tr>
      <w:tr w14:paraId="2A2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0566F8F7">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7</w:t>
            </w:r>
          </w:p>
        </w:tc>
        <w:tc>
          <w:tcPr>
            <w:tcW w:w="1260" w:type="dxa"/>
            <w:vAlign w:val="center"/>
          </w:tcPr>
          <w:p w14:paraId="144D96B9">
            <w:pPr>
              <w:jc w:val="center"/>
              <w:rPr>
                <w:rFonts w:ascii="宋体" w:hAnsi="宋体"/>
                <w:color w:val="000000"/>
                <w:sz w:val="20"/>
              </w:rPr>
            </w:pPr>
            <w:r>
              <w:rPr>
                <w:rFonts w:hint="eastAsia" w:ascii="宋体" w:hAnsi="宋体"/>
                <w:color w:val="000000"/>
                <w:sz w:val="20"/>
              </w:rPr>
              <w:t>储物柜</w:t>
            </w:r>
          </w:p>
        </w:tc>
        <w:tc>
          <w:tcPr>
            <w:tcW w:w="7434" w:type="dxa"/>
            <w:vAlign w:val="center"/>
          </w:tcPr>
          <w:p w14:paraId="2792950D">
            <w:pPr>
              <w:rPr>
                <w:rFonts w:ascii="宋体" w:hAnsi="宋体"/>
                <w:color w:val="000000"/>
                <w:sz w:val="20"/>
              </w:rPr>
            </w:pPr>
            <w:r>
              <w:rPr>
                <w:rFonts w:hint="eastAsia" w:ascii="宋体" w:hAnsi="宋体"/>
                <w:color w:val="000000"/>
                <w:sz w:val="20"/>
              </w:rPr>
              <w:t>6门储物柜，全钢材质，厚1.0mm，整体高1800mm*宽900mm*深420mm，单门高830mm*宽280mm*深400mm。</w:t>
            </w:r>
          </w:p>
        </w:tc>
        <w:tc>
          <w:tcPr>
            <w:tcW w:w="840" w:type="dxa"/>
            <w:vAlign w:val="center"/>
          </w:tcPr>
          <w:p w14:paraId="0AAFD328">
            <w:pPr>
              <w:jc w:val="center"/>
              <w:rPr>
                <w:rFonts w:ascii="宋体" w:hAnsi="宋体"/>
                <w:color w:val="000000"/>
                <w:sz w:val="20"/>
              </w:rPr>
            </w:pPr>
            <w:r>
              <w:rPr>
                <w:rFonts w:hint="eastAsia" w:ascii="宋体" w:hAnsi="宋体"/>
                <w:color w:val="000000"/>
                <w:sz w:val="20"/>
              </w:rPr>
              <w:t>1</w:t>
            </w:r>
          </w:p>
        </w:tc>
        <w:tc>
          <w:tcPr>
            <w:tcW w:w="727" w:type="dxa"/>
            <w:vAlign w:val="center"/>
          </w:tcPr>
          <w:p w14:paraId="4934B0E9">
            <w:pPr>
              <w:jc w:val="center"/>
              <w:rPr>
                <w:rFonts w:ascii="宋体" w:hAnsi="宋体"/>
                <w:color w:val="000000"/>
                <w:sz w:val="20"/>
              </w:rPr>
            </w:pPr>
            <w:r>
              <w:rPr>
                <w:rFonts w:hint="eastAsia" w:ascii="宋体" w:hAnsi="宋体"/>
                <w:color w:val="000000"/>
                <w:sz w:val="20"/>
              </w:rPr>
              <w:t>套</w:t>
            </w:r>
          </w:p>
        </w:tc>
      </w:tr>
      <w:tr w14:paraId="435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7EA2B28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8</w:t>
            </w:r>
          </w:p>
        </w:tc>
        <w:tc>
          <w:tcPr>
            <w:tcW w:w="1260" w:type="dxa"/>
            <w:vAlign w:val="center"/>
          </w:tcPr>
          <w:p w14:paraId="2447F084">
            <w:pPr>
              <w:jc w:val="center"/>
              <w:rPr>
                <w:rFonts w:ascii="宋体" w:hAnsi="宋体"/>
                <w:color w:val="000000"/>
                <w:sz w:val="20"/>
              </w:rPr>
            </w:pPr>
            <w:r>
              <w:rPr>
                <w:rFonts w:hint="eastAsia" w:ascii="宋体" w:hAnsi="宋体"/>
                <w:color w:val="000000"/>
                <w:sz w:val="20"/>
              </w:rPr>
              <w:t>手机信号屏蔽仪</w:t>
            </w:r>
          </w:p>
        </w:tc>
        <w:tc>
          <w:tcPr>
            <w:tcW w:w="7434" w:type="dxa"/>
            <w:vAlign w:val="center"/>
          </w:tcPr>
          <w:p w14:paraId="65454CE6">
            <w:pPr>
              <w:rPr>
                <w:rFonts w:hint="eastAsia" w:ascii="宋体" w:hAnsi="宋体" w:eastAsia="宋体"/>
                <w:color w:val="000000"/>
                <w:sz w:val="20"/>
                <w:lang w:eastAsia="zh-CN"/>
              </w:rPr>
            </w:pPr>
            <w:r>
              <w:rPr>
                <w:rFonts w:hint="eastAsia" w:ascii="宋体" w:hAnsi="宋体"/>
                <w:color w:val="000000"/>
                <w:sz w:val="20"/>
              </w:rPr>
              <w:t>1.设备有效屏蔽CDMA、GSM、DCS、TD-SCDMA、WCDMA、4G/E、4G/D、5G（含广电700MHz)手机信号和2.4GWIFI、5.2GWIFI、5.8GWIFI无线信号、蓝牙信号及其他利用无线传输的信号。</w:t>
            </w:r>
          </w:p>
          <w:p w14:paraId="3E6A7AAC">
            <w:pPr>
              <w:rPr>
                <w:rFonts w:hint="eastAsia" w:ascii="宋体" w:hAnsi="宋体" w:eastAsia="宋体"/>
                <w:color w:val="000000"/>
                <w:sz w:val="20"/>
                <w:lang w:eastAsia="zh-CN"/>
              </w:rPr>
            </w:pPr>
            <w:r>
              <w:rPr>
                <w:rFonts w:hint="eastAsia" w:ascii="宋体" w:hAnsi="宋体"/>
                <w:color w:val="000000"/>
                <w:sz w:val="20"/>
              </w:rPr>
              <w:t>2.设备需带有双LED液晶显示自动检测系统，一个显示屏开机自动侦测信号，另一个显示设备电压、电流、温度、信号正常与否。通过显示屏可以查看设备正常工作状态；（投标时提供产品图片佐证）</w:t>
            </w:r>
          </w:p>
          <w:p w14:paraId="30913F79">
            <w:pPr>
              <w:rPr>
                <w:rFonts w:hint="eastAsia" w:ascii="宋体" w:hAnsi="宋体" w:eastAsia="宋体"/>
                <w:color w:val="000000"/>
                <w:sz w:val="20"/>
                <w:lang w:eastAsia="zh-CN"/>
              </w:rPr>
            </w:pPr>
            <w:r>
              <w:rPr>
                <w:rFonts w:hint="eastAsia" w:ascii="宋体" w:hAnsi="宋体"/>
                <w:color w:val="000000"/>
                <w:sz w:val="20"/>
              </w:rPr>
              <w:t>3.设备预留网络接口以及网络模块位置支持拓展统一管理升级需要，远程一键开启/关闭，设置定时计划，设置报警查询，查看系统日志,可连续 24小时工作；</w:t>
            </w:r>
          </w:p>
          <w:p w14:paraId="519A72D8">
            <w:pPr>
              <w:rPr>
                <w:rFonts w:hint="eastAsia" w:ascii="宋体" w:hAnsi="宋体" w:eastAsia="宋体"/>
                <w:color w:val="000000"/>
                <w:sz w:val="20"/>
                <w:lang w:eastAsia="zh-CN"/>
              </w:rPr>
            </w:pPr>
            <w:r>
              <w:rPr>
                <w:rFonts w:hint="eastAsia" w:ascii="宋体" w:hAnsi="宋体"/>
                <w:color w:val="000000"/>
                <w:sz w:val="20"/>
              </w:rPr>
              <w:t xml:space="preserve">4.可升级物联网控技术，无需部署网线，实现超简布署； </w:t>
            </w:r>
          </w:p>
          <w:p w14:paraId="13C317B0">
            <w:pPr>
              <w:rPr>
                <w:rFonts w:hint="eastAsia" w:ascii="宋体" w:hAnsi="宋体" w:eastAsia="宋体"/>
                <w:color w:val="000000"/>
                <w:sz w:val="20"/>
                <w:lang w:eastAsia="zh-CN"/>
              </w:rPr>
            </w:pPr>
            <w:r>
              <w:rPr>
                <w:rFonts w:hint="eastAsia" w:ascii="宋体" w:hAnsi="宋体"/>
                <w:color w:val="000000"/>
                <w:sz w:val="20"/>
              </w:rPr>
              <w:t>5.设备面板有工作指示灯不少于12个，实时显示设备CDMA、GSM、DCS、TD-SCDMA、WCDMA、4G/E、4G/D、WIFI、5G等各频段的工作状态；</w:t>
            </w:r>
          </w:p>
          <w:p w14:paraId="6C965429">
            <w:pPr>
              <w:rPr>
                <w:rFonts w:hint="eastAsia" w:ascii="宋体" w:hAnsi="宋体" w:eastAsia="宋体"/>
                <w:color w:val="000000"/>
                <w:sz w:val="20"/>
                <w:lang w:eastAsia="zh-CN"/>
              </w:rPr>
            </w:pPr>
            <w:r>
              <w:rPr>
                <w:rFonts w:hint="eastAsia" w:ascii="宋体" w:hAnsi="宋体"/>
                <w:color w:val="000000"/>
                <w:sz w:val="20"/>
              </w:rPr>
              <w:t>6.为方便使用管理要求，设备采用内置天线、电源，塑料外壳，有凹槽提手设计便于携带，也可以固定使用，有效屏蔽距离： 1～30米（视使用场所信号强弱情况）；</w:t>
            </w:r>
          </w:p>
          <w:p w14:paraId="0A8FC18B">
            <w:pPr>
              <w:rPr>
                <w:rFonts w:ascii="宋体" w:hAnsi="宋体"/>
                <w:color w:val="000000"/>
                <w:sz w:val="20"/>
              </w:rPr>
            </w:pPr>
            <w:r>
              <w:rPr>
                <w:rFonts w:hint="eastAsia" w:ascii="宋体" w:hAnsi="宋体"/>
                <w:color w:val="000000"/>
                <w:sz w:val="20"/>
              </w:rPr>
              <w:t>7.完成屏蔽时间≤30 秒,产品发射功率不小于40W；</w:t>
            </w:r>
          </w:p>
        </w:tc>
        <w:tc>
          <w:tcPr>
            <w:tcW w:w="840" w:type="dxa"/>
            <w:vAlign w:val="center"/>
          </w:tcPr>
          <w:p w14:paraId="313A40B6">
            <w:pPr>
              <w:jc w:val="center"/>
              <w:rPr>
                <w:rFonts w:ascii="宋体" w:hAnsi="宋体"/>
                <w:color w:val="000000"/>
                <w:sz w:val="20"/>
              </w:rPr>
            </w:pPr>
            <w:r>
              <w:rPr>
                <w:rFonts w:hint="eastAsia" w:ascii="宋体" w:hAnsi="宋体"/>
                <w:color w:val="000000"/>
                <w:sz w:val="20"/>
              </w:rPr>
              <w:t>1</w:t>
            </w:r>
          </w:p>
        </w:tc>
        <w:tc>
          <w:tcPr>
            <w:tcW w:w="727" w:type="dxa"/>
            <w:vAlign w:val="center"/>
          </w:tcPr>
          <w:p w14:paraId="17DD64D9">
            <w:pPr>
              <w:jc w:val="center"/>
              <w:rPr>
                <w:rFonts w:ascii="宋体" w:hAnsi="宋体"/>
                <w:color w:val="000000"/>
                <w:sz w:val="20"/>
              </w:rPr>
            </w:pPr>
            <w:r>
              <w:rPr>
                <w:rFonts w:hint="eastAsia" w:ascii="宋体" w:hAnsi="宋体"/>
                <w:color w:val="000000"/>
                <w:sz w:val="20"/>
              </w:rPr>
              <w:t>台</w:t>
            </w:r>
          </w:p>
        </w:tc>
      </w:tr>
      <w:tr w14:paraId="23EE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11DE267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9</w:t>
            </w:r>
          </w:p>
        </w:tc>
        <w:tc>
          <w:tcPr>
            <w:tcW w:w="1260" w:type="dxa"/>
            <w:vAlign w:val="center"/>
          </w:tcPr>
          <w:p w14:paraId="31151DD8">
            <w:pPr>
              <w:jc w:val="center"/>
              <w:rPr>
                <w:rFonts w:ascii="宋体" w:hAnsi="宋体"/>
                <w:color w:val="000000"/>
                <w:sz w:val="20"/>
              </w:rPr>
            </w:pPr>
            <w:r>
              <w:rPr>
                <w:rFonts w:hint="eastAsia" w:ascii="宋体" w:hAnsi="宋体"/>
                <w:color w:val="000000"/>
                <w:sz w:val="20"/>
              </w:rPr>
              <w:t>灭火器</w:t>
            </w:r>
          </w:p>
        </w:tc>
        <w:tc>
          <w:tcPr>
            <w:tcW w:w="7434" w:type="dxa"/>
            <w:vAlign w:val="center"/>
          </w:tcPr>
          <w:p w14:paraId="487025BD">
            <w:pPr>
              <w:rPr>
                <w:rFonts w:ascii="宋体" w:hAnsi="宋体"/>
                <w:color w:val="000000"/>
                <w:sz w:val="20"/>
              </w:rPr>
            </w:pPr>
            <w:r>
              <w:rPr>
                <w:rFonts w:hint="eastAsia" w:ascii="宋体" w:hAnsi="宋体"/>
                <w:color w:val="000000"/>
                <w:sz w:val="20"/>
              </w:rPr>
              <w:t>悬挂式干粉灭火装置，主要成分：磷酸二氢铵50%、硫酸铵25%，灭火剂量：4KG，灭火级别：1A 34B，驱动气体：1.2MPaN2，动作温度：68℃，使用温度：-10-+50℃</w:t>
            </w:r>
          </w:p>
        </w:tc>
        <w:tc>
          <w:tcPr>
            <w:tcW w:w="840" w:type="dxa"/>
            <w:vAlign w:val="center"/>
          </w:tcPr>
          <w:p w14:paraId="6F5E8C3D">
            <w:pPr>
              <w:jc w:val="center"/>
              <w:rPr>
                <w:rFonts w:ascii="宋体" w:hAnsi="宋体"/>
                <w:color w:val="000000"/>
                <w:sz w:val="20"/>
              </w:rPr>
            </w:pPr>
            <w:r>
              <w:rPr>
                <w:rFonts w:hint="eastAsia" w:ascii="宋体" w:hAnsi="宋体"/>
                <w:color w:val="000000"/>
                <w:sz w:val="20"/>
              </w:rPr>
              <w:t>6</w:t>
            </w:r>
          </w:p>
        </w:tc>
        <w:tc>
          <w:tcPr>
            <w:tcW w:w="727" w:type="dxa"/>
            <w:vAlign w:val="center"/>
          </w:tcPr>
          <w:p w14:paraId="1D9F68F4">
            <w:pPr>
              <w:jc w:val="center"/>
              <w:rPr>
                <w:rFonts w:ascii="宋体" w:hAnsi="宋体"/>
                <w:color w:val="000000"/>
                <w:sz w:val="20"/>
              </w:rPr>
            </w:pPr>
            <w:r>
              <w:rPr>
                <w:rFonts w:hint="eastAsia" w:ascii="宋体" w:hAnsi="宋体"/>
                <w:color w:val="000000"/>
                <w:sz w:val="20"/>
              </w:rPr>
              <w:t>套</w:t>
            </w:r>
          </w:p>
        </w:tc>
      </w:tr>
      <w:tr w14:paraId="595E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50186AB3">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0</w:t>
            </w:r>
          </w:p>
        </w:tc>
        <w:tc>
          <w:tcPr>
            <w:tcW w:w="1260" w:type="dxa"/>
            <w:vAlign w:val="center"/>
          </w:tcPr>
          <w:p w14:paraId="51F06EDF">
            <w:pPr>
              <w:widowControl/>
              <w:adjustRightInd/>
              <w:spacing w:line="240" w:lineRule="auto"/>
              <w:jc w:val="center"/>
              <w:rPr>
                <w:rFonts w:ascii="宋体" w:hAnsi="宋体"/>
                <w:color w:val="000000"/>
                <w:sz w:val="20"/>
              </w:rPr>
            </w:pPr>
            <w:r>
              <w:rPr>
                <w:rFonts w:hint="eastAsia" w:ascii="宋体" w:hAnsi="宋体"/>
                <w:color w:val="000000"/>
                <w:sz w:val="20"/>
              </w:rPr>
              <w:t>防盗门（内门）</w:t>
            </w:r>
          </w:p>
        </w:tc>
        <w:tc>
          <w:tcPr>
            <w:tcW w:w="7434" w:type="dxa"/>
            <w:vAlign w:val="center"/>
          </w:tcPr>
          <w:p w14:paraId="4F595C2A">
            <w:pPr>
              <w:widowControl/>
              <w:adjustRightInd/>
              <w:spacing w:line="240" w:lineRule="auto"/>
              <w:jc w:val="left"/>
              <w:rPr>
                <w:rFonts w:ascii="宋体" w:hAnsi="宋体"/>
                <w:color w:val="000000"/>
                <w:sz w:val="20"/>
              </w:rPr>
            </w:pPr>
            <w:r>
              <w:rPr>
                <w:rFonts w:hint="eastAsia" w:ascii="宋体" w:hAnsi="宋体"/>
                <w:color w:val="000000"/>
                <w:sz w:val="20"/>
              </w:rPr>
              <w:t>双人双锁，甲级，内置龙骨局部保温防火棉+环保蜂窝纸</w:t>
            </w:r>
          </w:p>
        </w:tc>
        <w:tc>
          <w:tcPr>
            <w:tcW w:w="840" w:type="dxa"/>
            <w:vAlign w:val="center"/>
          </w:tcPr>
          <w:p w14:paraId="3C3568CA">
            <w:pPr>
              <w:widowControl/>
              <w:adjustRightInd/>
              <w:spacing w:line="240" w:lineRule="auto"/>
              <w:jc w:val="center"/>
              <w:rPr>
                <w:rFonts w:ascii="宋体" w:hAnsi="宋体"/>
                <w:color w:val="000000"/>
                <w:sz w:val="20"/>
              </w:rPr>
            </w:pPr>
            <w:r>
              <w:rPr>
                <w:rFonts w:hint="eastAsia" w:ascii="宋体" w:hAnsi="宋体"/>
                <w:color w:val="000000"/>
                <w:sz w:val="20"/>
              </w:rPr>
              <w:t>1</w:t>
            </w:r>
          </w:p>
        </w:tc>
        <w:tc>
          <w:tcPr>
            <w:tcW w:w="727" w:type="dxa"/>
            <w:vAlign w:val="center"/>
          </w:tcPr>
          <w:p w14:paraId="0CAE7468">
            <w:pPr>
              <w:jc w:val="center"/>
              <w:rPr>
                <w:rFonts w:ascii="宋体" w:hAnsi="宋体"/>
                <w:color w:val="000000"/>
                <w:sz w:val="20"/>
              </w:rPr>
            </w:pPr>
            <w:r>
              <w:rPr>
                <w:rFonts w:hint="eastAsia" w:ascii="宋体" w:hAnsi="宋体"/>
                <w:color w:val="000000"/>
                <w:sz w:val="20"/>
              </w:rPr>
              <w:t>樘</w:t>
            </w:r>
          </w:p>
        </w:tc>
      </w:tr>
      <w:tr w14:paraId="2FB8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788DF026">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1</w:t>
            </w:r>
          </w:p>
        </w:tc>
        <w:tc>
          <w:tcPr>
            <w:tcW w:w="1260" w:type="dxa"/>
            <w:vAlign w:val="center"/>
          </w:tcPr>
          <w:p w14:paraId="4955A775">
            <w:pPr>
              <w:jc w:val="center"/>
              <w:rPr>
                <w:rFonts w:ascii="宋体" w:hAnsi="宋体"/>
                <w:color w:val="000000"/>
                <w:sz w:val="20"/>
              </w:rPr>
            </w:pPr>
            <w:r>
              <w:rPr>
                <w:rFonts w:hint="eastAsia" w:ascii="宋体" w:hAnsi="宋体"/>
                <w:color w:val="000000"/>
                <w:sz w:val="20"/>
              </w:rPr>
              <w:t>防盗门（外门）</w:t>
            </w:r>
          </w:p>
        </w:tc>
        <w:tc>
          <w:tcPr>
            <w:tcW w:w="7434" w:type="dxa"/>
            <w:vAlign w:val="center"/>
          </w:tcPr>
          <w:p w14:paraId="4EA101E4">
            <w:pPr>
              <w:rPr>
                <w:rFonts w:ascii="宋体" w:hAnsi="宋体"/>
                <w:color w:val="000000"/>
                <w:sz w:val="20"/>
              </w:rPr>
            </w:pPr>
            <w:r>
              <w:rPr>
                <w:rFonts w:hint="eastAsia" w:ascii="宋体" w:hAnsi="宋体"/>
                <w:color w:val="000000"/>
                <w:sz w:val="20"/>
              </w:rPr>
              <w:t>钢制防盗防火门，含原木门拆卸</w:t>
            </w:r>
          </w:p>
        </w:tc>
        <w:tc>
          <w:tcPr>
            <w:tcW w:w="840" w:type="dxa"/>
            <w:vAlign w:val="center"/>
          </w:tcPr>
          <w:p w14:paraId="00571D6B">
            <w:pPr>
              <w:jc w:val="center"/>
              <w:rPr>
                <w:rFonts w:ascii="宋体" w:hAnsi="宋体"/>
                <w:color w:val="000000"/>
                <w:sz w:val="20"/>
              </w:rPr>
            </w:pPr>
            <w:r>
              <w:rPr>
                <w:rFonts w:hint="eastAsia" w:ascii="宋体" w:hAnsi="宋体"/>
                <w:color w:val="000000"/>
                <w:sz w:val="20"/>
              </w:rPr>
              <w:t>1</w:t>
            </w:r>
          </w:p>
        </w:tc>
        <w:tc>
          <w:tcPr>
            <w:tcW w:w="727" w:type="dxa"/>
            <w:vAlign w:val="center"/>
          </w:tcPr>
          <w:p w14:paraId="4E85E471">
            <w:pPr>
              <w:jc w:val="center"/>
              <w:rPr>
                <w:rFonts w:ascii="宋体" w:hAnsi="宋体"/>
                <w:color w:val="000000"/>
                <w:sz w:val="20"/>
              </w:rPr>
            </w:pPr>
            <w:r>
              <w:rPr>
                <w:rFonts w:hint="eastAsia" w:ascii="宋体" w:hAnsi="宋体"/>
                <w:color w:val="000000"/>
                <w:sz w:val="20"/>
              </w:rPr>
              <w:t>樘</w:t>
            </w:r>
          </w:p>
        </w:tc>
      </w:tr>
      <w:tr w14:paraId="1D0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00596A9">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2</w:t>
            </w:r>
          </w:p>
        </w:tc>
        <w:tc>
          <w:tcPr>
            <w:tcW w:w="1260" w:type="dxa"/>
            <w:vAlign w:val="center"/>
          </w:tcPr>
          <w:p w14:paraId="7E4B01C5">
            <w:pPr>
              <w:jc w:val="center"/>
              <w:rPr>
                <w:rFonts w:ascii="宋体" w:hAnsi="宋体"/>
                <w:color w:val="000000"/>
                <w:sz w:val="20"/>
              </w:rPr>
            </w:pPr>
            <w:r>
              <w:rPr>
                <w:rFonts w:hint="eastAsia" w:ascii="宋体" w:hAnsi="宋体"/>
                <w:color w:val="000000"/>
                <w:sz w:val="20"/>
              </w:rPr>
              <w:t>内外间隔墙（到顶）</w:t>
            </w:r>
          </w:p>
        </w:tc>
        <w:tc>
          <w:tcPr>
            <w:tcW w:w="7434" w:type="dxa"/>
            <w:vAlign w:val="center"/>
          </w:tcPr>
          <w:p w14:paraId="0B593F12">
            <w:pPr>
              <w:rPr>
                <w:rFonts w:ascii="宋体" w:hAnsi="宋体"/>
                <w:color w:val="000000"/>
                <w:sz w:val="20"/>
              </w:rPr>
            </w:pPr>
            <w:r>
              <w:rPr>
                <w:rFonts w:hint="eastAsia" w:ascii="宋体" w:hAnsi="宋体"/>
                <w:color w:val="000000"/>
                <w:sz w:val="20"/>
              </w:rPr>
              <w:t>加气混凝土砌块，含抹砂浆、刮腻子、刷乳胶漆，含预留门洞</w:t>
            </w:r>
          </w:p>
        </w:tc>
        <w:tc>
          <w:tcPr>
            <w:tcW w:w="840" w:type="dxa"/>
            <w:vAlign w:val="center"/>
          </w:tcPr>
          <w:p w14:paraId="05E549EB">
            <w:pPr>
              <w:jc w:val="center"/>
              <w:rPr>
                <w:rFonts w:ascii="宋体" w:hAnsi="宋体"/>
                <w:color w:val="000000"/>
                <w:sz w:val="20"/>
              </w:rPr>
            </w:pPr>
            <w:r>
              <w:rPr>
                <w:rFonts w:hint="eastAsia" w:ascii="宋体" w:hAnsi="宋体"/>
                <w:color w:val="000000"/>
                <w:sz w:val="20"/>
              </w:rPr>
              <w:t>1</w:t>
            </w:r>
          </w:p>
        </w:tc>
        <w:tc>
          <w:tcPr>
            <w:tcW w:w="727" w:type="dxa"/>
            <w:vAlign w:val="center"/>
          </w:tcPr>
          <w:p w14:paraId="5C16D0EE">
            <w:pPr>
              <w:jc w:val="center"/>
              <w:rPr>
                <w:rFonts w:ascii="宋体" w:hAnsi="宋体"/>
                <w:color w:val="000000"/>
                <w:sz w:val="20"/>
              </w:rPr>
            </w:pPr>
            <w:r>
              <w:rPr>
                <w:rFonts w:hint="eastAsia" w:ascii="宋体" w:hAnsi="宋体"/>
                <w:color w:val="000000"/>
                <w:sz w:val="20"/>
              </w:rPr>
              <w:t>项</w:t>
            </w:r>
          </w:p>
        </w:tc>
      </w:tr>
      <w:tr w14:paraId="2975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196223F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3</w:t>
            </w:r>
          </w:p>
        </w:tc>
        <w:tc>
          <w:tcPr>
            <w:tcW w:w="1260" w:type="dxa"/>
            <w:vAlign w:val="center"/>
          </w:tcPr>
          <w:p w14:paraId="53D9CEEC">
            <w:pPr>
              <w:jc w:val="center"/>
              <w:rPr>
                <w:rFonts w:ascii="宋体" w:hAnsi="宋体"/>
                <w:color w:val="000000"/>
                <w:sz w:val="20"/>
              </w:rPr>
            </w:pPr>
            <w:r>
              <w:rPr>
                <w:rFonts w:hint="eastAsia" w:ascii="宋体" w:hAnsi="宋体"/>
                <w:color w:val="000000"/>
                <w:sz w:val="20"/>
              </w:rPr>
              <w:t>试卷存放区窗户侧隔墙（到顶）</w:t>
            </w:r>
          </w:p>
        </w:tc>
        <w:tc>
          <w:tcPr>
            <w:tcW w:w="7434" w:type="dxa"/>
            <w:vAlign w:val="center"/>
          </w:tcPr>
          <w:p w14:paraId="351D09AB">
            <w:pPr>
              <w:rPr>
                <w:rFonts w:ascii="宋体" w:hAnsi="宋体"/>
                <w:color w:val="000000"/>
                <w:sz w:val="20"/>
              </w:rPr>
            </w:pPr>
            <w:r>
              <w:rPr>
                <w:rFonts w:hint="eastAsia" w:ascii="宋体" w:hAnsi="宋体"/>
                <w:color w:val="000000"/>
                <w:sz w:val="20"/>
              </w:rPr>
              <w:t>加气混凝土砌块，含抹砂浆、刮腻子、刷乳胶漆，含玻璃贴膜</w:t>
            </w:r>
          </w:p>
        </w:tc>
        <w:tc>
          <w:tcPr>
            <w:tcW w:w="840" w:type="dxa"/>
            <w:vAlign w:val="center"/>
          </w:tcPr>
          <w:p w14:paraId="01F3B819">
            <w:pPr>
              <w:jc w:val="center"/>
              <w:rPr>
                <w:rFonts w:ascii="宋体" w:hAnsi="宋体"/>
                <w:color w:val="000000"/>
                <w:sz w:val="20"/>
              </w:rPr>
            </w:pPr>
            <w:r>
              <w:rPr>
                <w:rFonts w:hint="eastAsia" w:ascii="宋体" w:hAnsi="宋体"/>
                <w:color w:val="000000"/>
                <w:sz w:val="20"/>
              </w:rPr>
              <w:t>1</w:t>
            </w:r>
          </w:p>
        </w:tc>
        <w:tc>
          <w:tcPr>
            <w:tcW w:w="727" w:type="dxa"/>
            <w:vAlign w:val="center"/>
          </w:tcPr>
          <w:p w14:paraId="68234353">
            <w:pPr>
              <w:jc w:val="center"/>
              <w:rPr>
                <w:rFonts w:ascii="宋体" w:hAnsi="宋体"/>
                <w:color w:val="000000"/>
                <w:sz w:val="20"/>
              </w:rPr>
            </w:pPr>
            <w:r>
              <w:rPr>
                <w:rFonts w:hint="eastAsia" w:ascii="宋体" w:hAnsi="宋体"/>
                <w:color w:val="000000"/>
                <w:sz w:val="20"/>
              </w:rPr>
              <w:t>项</w:t>
            </w:r>
          </w:p>
        </w:tc>
      </w:tr>
      <w:tr w14:paraId="322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D0984D9">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4</w:t>
            </w:r>
          </w:p>
        </w:tc>
        <w:tc>
          <w:tcPr>
            <w:tcW w:w="1260" w:type="dxa"/>
            <w:vAlign w:val="center"/>
          </w:tcPr>
          <w:p w14:paraId="591077D4">
            <w:pPr>
              <w:jc w:val="center"/>
              <w:rPr>
                <w:rFonts w:ascii="宋体" w:hAnsi="宋体"/>
                <w:color w:val="000000"/>
                <w:sz w:val="20"/>
              </w:rPr>
            </w:pPr>
            <w:r>
              <w:rPr>
                <w:rFonts w:hint="eastAsia" w:ascii="宋体" w:hAnsi="宋体"/>
                <w:color w:val="000000"/>
                <w:sz w:val="20"/>
              </w:rPr>
              <w:t>试卷存放区门封堵</w:t>
            </w:r>
          </w:p>
        </w:tc>
        <w:tc>
          <w:tcPr>
            <w:tcW w:w="7434" w:type="dxa"/>
            <w:vAlign w:val="center"/>
          </w:tcPr>
          <w:p w14:paraId="0C0B8B33">
            <w:pPr>
              <w:rPr>
                <w:rFonts w:ascii="宋体" w:hAnsi="宋体"/>
                <w:color w:val="000000"/>
                <w:sz w:val="20"/>
              </w:rPr>
            </w:pPr>
            <w:r>
              <w:rPr>
                <w:rFonts w:hint="eastAsia" w:ascii="宋体" w:hAnsi="宋体"/>
                <w:color w:val="000000"/>
                <w:sz w:val="20"/>
              </w:rPr>
              <w:t>加气混凝土砌块，含抹砂浆、刮腻子、刷乳胶漆、贴瓷砖，含原木门拆卸</w:t>
            </w:r>
          </w:p>
        </w:tc>
        <w:tc>
          <w:tcPr>
            <w:tcW w:w="840" w:type="dxa"/>
            <w:vAlign w:val="center"/>
          </w:tcPr>
          <w:p w14:paraId="7EF365A6">
            <w:pPr>
              <w:jc w:val="center"/>
              <w:rPr>
                <w:rFonts w:ascii="宋体" w:hAnsi="宋体"/>
                <w:color w:val="000000"/>
                <w:sz w:val="20"/>
              </w:rPr>
            </w:pPr>
            <w:r>
              <w:rPr>
                <w:rFonts w:hint="eastAsia" w:ascii="宋体" w:hAnsi="宋体"/>
                <w:color w:val="000000"/>
                <w:sz w:val="20"/>
              </w:rPr>
              <w:t>1</w:t>
            </w:r>
          </w:p>
        </w:tc>
        <w:tc>
          <w:tcPr>
            <w:tcW w:w="727" w:type="dxa"/>
            <w:vAlign w:val="center"/>
          </w:tcPr>
          <w:p w14:paraId="14F2C2BD">
            <w:pPr>
              <w:jc w:val="center"/>
              <w:rPr>
                <w:rFonts w:ascii="宋体" w:hAnsi="宋体"/>
                <w:color w:val="000000"/>
                <w:sz w:val="20"/>
              </w:rPr>
            </w:pPr>
            <w:r>
              <w:rPr>
                <w:rFonts w:hint="eastAsia" w:ascii="宋体" w:hAnsi="宋体"/>
                <w:color w:val="000000"/>
                <w:sz w:val="20"/>
              </w:rPr>
              <w:t>项</w:t>
            </w:r>
          </w:p>
        </w:tc>
      </w:tr>
      <w:tr w14:paraId="3685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044A7154">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5</w:t>
            </w:r>
          </w:p>
        </w:tc>
        <w:tc>
          <w:tcPr>
            <w:tcW w:w="1260" w:type="dxa"/>
            <w:vAlign w:val="center"/>
          </w:tcPr>
          <w:p w14:paraId="4D013C8D">
            <w:pPr>
              <w:jc w:val="center"/>
              <w:rPr>
                <w:rFonts w:ascii="宋体" w:hAnsi="宋体"/>
                <w:color w:val="000000"/>
                <w:sz w:val="20"/>
              </w:rPr>
            </w:pPr>
            <w:r>
              <w:rPr>
                <w:rFonts w:hint="eastAsia" w:ascii="宋体" w:hAnsi="宋体"/>
                <w:color w:val="000000"/>
                <w:sz w:val="20"/>
              </w:rPr>
              <w:t>值班区窗户封堵</w:t>
            </w:r>
          </w:p>
        </w:tc>
        <w:tc>
          <w:tcPr>
            <w:tcW w:w="7434" w:type="dxa"/>
            <w:vAlign w:val="center"/>
          </w:tcPr>
          <w:p w14:paraId="231C58CE">
            <w:pPr>
              <w:rPr>
                <w:rFonts w:ascii="宋体" w:hAnsi="宋体"/>
                <w:color w:val="000000"/>
                <w:sz w:val="20"/>
              </w:rPr>
            </w:pPr>
            <w:r>
              <w:rPr>
                <w:rFonts w:hint="eastAsia" w:ascii="宋体" w:hAnsi="宋体"/>
                <w:color w:val="000000"/>
                <w:sz w:val="20"/>
              </w:rPr>
              <w:t>加装金属防盗栏</w:t>
            </w:r>
          </w:p>
        </w:tc>
        <w:tc>
          <w:tcPr>
            <w:tcW w:w="840" w:type="dxa"/>
            <w:vAlign w:val="center"/>
          </w:tcPr>
          <w:p w14:paraId="4B56B061">
            <w:pPr>
              <w:jc w:val="center"/>
              <w:rPr>
                <w:rFonts w:ascii="宋体" w:hAnsi="宋体"/>
                <w:color w:val="000000"/>
                <w:sz w:val="20"/>
              </w:rPr>
            </w:pPr>
            <w:r>
              <w:rPr>
                <w:rFonts w:hint="eastAsia" w:ascii="宋体" w:hAnsi="宋体"/>
                <w:color w:val="000000"/>
                <w:sz w:val="20"/>
              </w:rPr>
              <w:t>1</w:t>
            </w:r>
          </w:p>
        </w:tc>
        <w:tc>
          <w:tcPr>
            <w:tcW w:w="727" w:type="dxa"/>
            <w:vAlign w:val="center"/>
          </w:tcPr>
          <w:p w14:paraId="15C16467">
            <w:pPr>
              <w:jc w:val="center"/>
              <w:rPr>
                <w:rFonts w:ascii="宋体" w:hAnsi="宋体"/>
                <w:color w:val="000000"/>
                <w:sz w:val="20"/>
              </w:rPr>
            </w:pPr>
            <w:r>
              <w:rPr>
                <w:rFonts w:hint="eastAsia" w:ascii="宋体" w:hAnsi="宋体"/>
                <w:color w:val="000000"/>
                <w:sz w:val="20"/>
              </w:rPr>
              <w:t>项</w:t>
            </w:r>
          </w:p>
        </w:tc>
      </w:tr>
      <w:tr w14:paraId="0C5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1AF63B2D">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6</w:t>
            </w:r>
          </w:p>
        </w:tc>
        <w:tc>
          <w:tcPr>
            <w:tcW w:w="1260" w:type="dxa"/>
            <w:vAlign w:val="center"/>
          </w:tcPr>
          <w:p w14:paraId="0E3AF7A6">
            <w:pPr>
              <w:jc w:val="center"/>
              <w:rPr>
                <w:rFonts w:ascii="宋体" w:hAnsi="宋体"/>
                <w:color w:val="000000"/>
                <w:sz w:val="20"/>
              </w:rPr>
            </w:pPr>
            <w:r>
              <w:rPr>
                <w:rFonts w:hint="eastAsia" w:ascii="宋体" w:hAnsi="宋体"/>
                <w:color w:val="000000"/>
                <w:sz w:val="20"/>
              </w:rPr>
              <w:t>观察窗</w:t>
            </w:r>
          </w:p>
        </w:tc>
        <w:tc>
          <w:tcPr>
            <w:tcW w:w="7434" w:type="dxa"/>
            <w:vAlign w:val="center"/>
          </w:tcPr>
          <w:p w14:paraId="61BC477B">
            <w:pPr>
              <w:rPr>
                <w:rFonts w:ascii="宋体" w:hAnsi="宋体"/>
                <w:color w:val="000000"/>
                <w:sz w:val="20"/>
              </w:rPr>
            </w:pPr>
            <w:r>
              <w:rPr>
                <w:rFonts w:hint="eastAsia" w:ascii="宋体" w:hAnsi="宋体"/>
                <w:color w:val="000000"/>
                <w:sz w:val="20"/>
              </w:rPr>
              <w:t>含钢化玻璃、加装金属防盗栏</w:t>
            </w:r>
          </w:p>
        </w:tc>
        <w:tc>
          <w:tcPr>
            <w:tcW w:w="840" w:type="dxa"/>
            <w:vAlign w:val="center"/>
          </w:tcPr>
          <w:p w14:paraId="49540AFA">
            <w:pPr>
              <w:jc w:val="center"/>
              <w:rPr>
                <w:rFonts w:ascii="宋体" w:hAnsi="宋体"/>
                <w:color w:val="000000"/>
                <w:sz w:val="20"/>
              </w:rPr>
            </w:pPr>
            <w:r>
              <w:rPr>
                <w:rFonts w:hint="eastAsia" w:ascii="宋体" w:hAnsi="宋体"/>
                <w:color w:val="000000"/>
                <w:sz w:val="20"/>
              </w:rPr>
              <w:t>1</w:t>
            </w:r>
          </w:p>
        </w:tc>
        <w:tc>
          <w:tcPr>
            <w:tcW w:w="727" w:type="dxa"/>
            <w:vAlign w:val="center"/>
          </w:tcPr>
          <w:p w14:paraId="02A0B69C">
            <w:pPr>
              <w:jc w:val="center"/>
              <w:rPr>
                <w:rFonts w:ascii="宋体" w:hAnsi="宋体"/>
                <w:color w:val="000000"/>
                <w:sz w:val="20"/>
              </w:rPr>
            </w:pPr>
            <w:r>
              <w:rPr>
                <w:rFonts w:hint="eastAsia" w:ascii="宋体" w:hAnsi="宋体"/>
                <w:color w:val="000000"/>
                <w:sz w:val="20"/>
              </w:rPr>
              <w:t>项</w:t>
            </w:r>
          </w:p>
        </w:tc>
      </w:tr>
      <w:tr w14:paraId="3445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4CA2E43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7</w:t>
            </w:r>
          </w:p>
        </w:tc>
        <w:tc>
          <w:tcPr>
            <w:tcW w:w="1260" w:type="dxa"/>
            <w:vAlign w:val="center"/>
          </w:tcPr>
          <w:p w14:paraId="03B7C898">
            <w:pPr>
              <w:jc w:val="center"/>
              <w:rPr>
                <w:rFonts w:ascii="宋体" w:hAnsi="宋体"/>
                <w:color w:val="000000"/>
                <w:sz w:val="20"/>
              </w:rPr>
            </w:pPr>
            <w:r>
              <w:rPr>
                <w:rFonts w:hint="eastAsia" w:ascii="宋体" w:hAnsi="宋体"/>
                <w:color w:val="000000"/>
                <w:sz w:val="20"/>
              </w:rPr>
              <w:t>吊顶改造</w:t>
            </w:r>
          </w:p>
        </w:tc>
        <w:tc>
          <w:tcPr>
            <w:tcW w:w="7434" w:type="dxa"/>
            <w:vAlign w:val="center"/>
          </w:tcPr>
          <w:p w14:paraId="05E85FE3">
            <w:pPr>
              <w:rPr>
                <w:rFonts w:ascii="宋体" w:hAnsi="宋体"/>
                <w:color w:val="000000"/>
                <w:sz w:val="20"/>
              </w:rPr>
            </w:pPr>
            <w:r>
              <w:rPr>
                <w:rFonts w:hint="eastAsia" w:ascii="宋体" w:hAnsi="宋体"/>
                <w:color w:val="000000"/>
                <w:sz w:val="20"/>
              </w:rPr>
              <w:t>隔墙导致的吊顶损坏部分修复，根据现场情况定制</w:t>
            </w:r>
          </w:p>
        </w:tc>
        <w:tc>
          <w:tcPr>
            <w:tcW w:w="840" w:type="dxa"/>
            <w:vAlign w:val="center"/>
          </w:tcPr>
          <w:p w14:paraId="4D871D1E">
            <w:pPr>
              <w:jc w:val="center"/>
              <w:rPr>
                <w:rFonts w:ascii="宋体" w:hAnsi="宋体"/>
                <w:color w:val="000000"/>
                <w:sz w:val="20"/>
              </w:rPr>
            </w:pPr>
            <w:r>
              <w:rPr>
                <w:rFonts w:hint="eastAsia" w:ascii="宋体" w:hAnsi="宋体"/>
                <w:color w:val="000000"/>
                <w:sz w:val="20"/>
              </w:rPr>
              <w:t>1</w:t>
            </w:r>
          </w:p>
        </w:tc>
        <w:tc>
          <w:tcPr>
            <w:tcW w:w="727" w:type="dxa"/>
            <w:vAlign w:val="center"/>
          </w:tcPr>
          <w:p w14:paraId="354B6DFA">
            <w:pPr>
              <w:jc w:val="center"/>
              <w:rPr>
                <w:rFonts w:ascii="宋体" w:hAnsi="宋体"/>
                <w:color w:val="000000"/>
                <w:sz w:val="20"/>
              </w:rPr>
            </w:pPr>
            <w:r>
              <w:rPr>
                <w:rFonts w:hint="eastAsia" w:ascii="宋体" w:hAnsi="宋体"/>
                <w:color w:val="000000"/>
                <w:sz w:val="20"/>
              </w:rPr>
              <w:t>项</w:t>
            </w:r>
          </w:p>
        </w:tc>
      </w:tr>
      <w:tr w14:paraId="0076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769055F1">
            <w:pPr>
              <w:widowControl/>
              <w:jc w:val="center"/>
              <w:textAlignment w:val="center"/>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ascii="宋体" w:hAnsi="宋体" w:cs="宋体"/>
                <w:bCs/>
                <w:color w:val="000000" w:themeColor="text1"/>
                <w:sz w:val="20"/>
                <w14:textFill>
                  <w14:solidFill>
                    <w14:schemeClr w14:val="tx1"/>
                  </w14:solidFill>
                </w14:textFill>
              </w:rPr>
              <w:t>8</w:t>
            </w:r>
          </w:p>
        </w:tc>
        <w:tc>
          <w:tcPr>
            <w:tcW w:w="1260" w:type="dxa"/>
            <w:vAlign w:val="center"/>
          </w:tcPr>
          <w:p w14:paraId="3B94EBDD">
            <w:pPr>
              <w:jc w:val="center"/>
              <w:rPr>
                <w:rFonts w:ascii="宋体" w:hAnsi="宋体"/>
                <w:color w:val="000000"/>
                <w:sz w:val="20"/>
              </w:rPr>
            </w:pPr>
            <w:r>
              <w:rPr>
                <w:rFonts w:hint="eastAsia" w:ascii="宋体" w:hAnsi="宋体"/>
                <w:color w:val="000000"/>
                <w:sz w:val="20"/>
              </w:rPr>
              <w:t>照明电路改造</w:t>
            </w:r>
          </w:p>
        </w:tc>
        <w:tc>
          <w:tcPr>
            <w:tcW w:w="7434" w:type="dxa"/>
            <w:vAlign w:val="center"/>
          </w:tcPr>
          <w:p w14:paraId="60A8FA3C">
            <w:pPr>
              <w:rPr>
                <w:rFonts w:ascii="宋体" w:hAnsi="宋体"/>
                <w:color w:val="000000"/>
                <w:sz w:val="20"/>
              </w:rPr>
            </w:pPr>
            <w:r>
              <w:rPr>
                <w:rFonts w:hint="eastAsia" w:ascii="宋体" w:hAnsi="宋体"/>
                <w:color w:val="000000"/>
                <w:sz w:val="20"/>
              </w:rPr>
              <w:t>内外间照明电路单独控制，根据现场情况定制</w:t>
            </w:r>
          </w:p>
        </w:tc>
        <w:tc>
          <w:tcPr>
            <w:tcW w:w="840" w:type="dxa"/>
            <w:vAlign w:val="center"/>
          </w:tcPr>
          <w:p w14:paraId="3CC6C0C7">
            <w:pPr>
              <w:jc w:val="center"/>
              <w:rPr>
                <w:rFonts w:ascii="宋体" w:hAnsi="宋体"/>
                <w:color w:val="000000"/>
                <w:sz w:val="20"/>
              </w:rPr>
            </w:pPr>
            <w:r>
              <w:rPr>
                <w:rFonts w:hint="eastAsia" w:ascii="宋体" w:hAnsi="宋体"/>
                <w:color w:val="000000"/>
                <w:sz w:val="20"/>
              </w:rPr>
              <w:t>1</w:t>
            </w:r>
          </w:p>
        </w:tc>
        <w:tc>
          <w:tcPr>
            <w:tcW w:w="727" w:type="dxa"/>
            <w:vAlign w:val="center"/>
          </w:tcPr>
          <w:p w14:paraId="4FCD796E">
            <w:pPr>
              <w:jc w:val="center"/>
              <w:rPr>
                <w:rFonts w:ascii="宋体" w:hAnsi="宋体"/>
                <w:color w:val="000000"/>
                <w:sz w:val="20"/>
              </w:rPr>
            </w:pPr>
            <w:r>
              <w:rPr>
                <w:rFonts w:hint="eastAsia" w:ascii="宋体" w:hAnsi="宋体"/>
                <w:color w:val="000000"/>
                <w:sz w:val="20"/>
              </w:rPr>
              <w:t>项</w:t>
            </w:r>
          </w:p>
        </w:tc>
      </w:tr>
      <w:tr w14:paraId="3034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vAlign w:val="center"/>
          </w:tcPr>
          <w:p w14:paraId="2B04678C">
            <w:pPr>
              <w:widowControl/>
              <w:jc w:val="center"/>
              <w:textAlignment w:val="center"/>
              <w:rPr>
                <w:rFonts w:ascii="宋体" w:hAnsi="宋体" w:cs="宋体"/>
                <w:bCs/>
                <w:color w:val="000000" w:themeColor="text1"/>
                <w:sz w:val="20"/>
                <w14:textFill>
                  <w14:solidFill>
                    <w14:schemeClr w14:val="tx1"/>
                  </w14:solidFill>
                </w14:textFill>
              </w:rPr>
            </w:pPr>
            <w:r>
              <w:rPr>
                <w:rFonts w:ascii="宋体" w:hAnsi="宋体" w:cs="宋体"/>
                <w:bCs/>
                <w:color w:val="000000" w:themeColor="text1"/>
                <w:sz w:val="20"/>
                <w14:textFill>
                  <w14:solidFill>
                    <w14:schemeClr w14:val="tx1"/>
                  </w14:solidFill>
                </w14:textFill>
              </w:rPr>
              <w:t>29</w:t>
            </w:r>
          </w:p>
        </w:tc>
        <w:tc>
          <w:tcPr>
            <w:tcW w:w="1260" w:type="dxa"/>
            <w:vAlign w:val="center"/>
          </w:tcPr>
          <w:p w14:paraId="628F3294">
            <w:pPr>
              <w:jc w:val="center"/>
              <w:rPr>
                <w:rFonts w:ascii="宋体" w:hAnsi="宋体"/>
                <w:color w:val="000000"/>
                <w:sz w:val="20"/>
              </w:rPr>
            </w:pPr>
            <w:r>
              <w:rPr>
                <w:rFonts w:hint="eastAsia" w:ascii="宋体" w:hAnsi="宋体"/>
                <w:color w:val="000000"/>
                <w:sz w:val="20"/>
              </w:rPr>
              <w:t>系统集成</w:t>
            </w:r>
          </w:p>
        </w:tc>
        <w:tc>
          <w:tcPr>
            <w:tcW w:w="7434" w:type="dxa"/>
            <w:vAlign w:val="center"/>
          </w:tcPr>
          <w:p w14:paraId="0407F629">
            <w:r>
              <w:rPr>
                <w:rFonts w:hint="eastAsia" w:ascii="宋体" w:hAnsi="宋体"/>
                <w:color w:val="000000"/>
                <w:sz w:val="20"/>
              </w:rPr>
              <w:t xml:space="preserve">含上述所有设备及学校原有4台网络摄像机的迁移、安装、调试、综合布线等；包括现场所需电线电缆、线槽、线管、设备安装辅件、设备连接线等；视频监控系统需无缝接入校园标准化考场巡查平台；视频监控系统及报警系统需统一由UPS集中供电，视频监控系统一楼门厅1个，一至三层楼道3个，三楼走道2个，保密室2个，原保密室1个； </w:t>
            </w:r>
          </w:p>
        </w:tc>
        <w:tc>
          <w:tcPr>
            <w:tcW w:w="840" w:type="dxa"/>
            <w:vAlign w:val="center"/>
          </w:tcPr>
          <w:p w14:paraId="5386901F">
            <w:pPr>
              <w:jc w:val="center"/>
              <w:rPr>
                <w:rFonts w:ascii="宋体" w:hAnsi="宋体"/>
                <w:color w:val="000000"/>
                <w:sz w:val="20"/>
              </w:rPr>
            </w:pPr>
            <w:r>
              <w:rPr>
                <w:rFonts w:hint="eastAsia" w:ascii="宋体" w:hAnsi="宋体"/>
                <w:color w:val="000000"/>
                <w:sz w:val="20"/>
              </w:rPr>
              <w:t>1</w:t>
            </w:r>
          </w:p>
        </w:tc>
        <w:tc>
          <w:tcPr>
            <w:tcW w:w="727" w:type="dxa"/>
            <w:vAlign w:val="center"/>
          </w:tcPr>
          <w:p w14:paraId="425A405E">
            <w:pPr>
              <w:jc w:val="center"/>
              <w:rPr>
                <w:rFonts w:ascii="宋体" w:hAnsi="宋体"/>
                <w:color w:val="000000"/>
                <w:sz w:val="20"/>
              </w:rPr>
            </w:pPr>
            <w:r>
              <w:rPr>
                <w:rFonts w:hint="eastAsia" w:ascii="宋体" w:hAnsi="宋体"/>
                <w:color w:val="000000"/>
                <w:sz w:val="20"/>
              </w:rPr>
              <w:t>项</w:t>
            </w:r>
          </w:p>
        </w:tc>
      </w:tr>
    </w:tbl>
    <w:p w14:paraId="51322DA2">
      <w:pPr>
        <w:pStyle w:val="2"/>
        <w:ind w:left="0" w:leftChars="0" w:firstLine="0" w:firstLineChars="0"/>
        <w:rPr>
          <w:kern w:val="0"/>
          <w:szCs w:val="20"/>
        </w:rPr>
      </w:pPr>
    </w:p>
    <w:p w14:paraId="6593D7EA">
      <w:pPr>
        <w:pStyle w:val="2"/>
        <w:ind w:left="0" w:leftChars="0" w:firstLine="0" w:firstLineChars="0"/>
      </w:pPr>
    </w:p>
    <w:p w14:paraId="2F3FBC37">
      <w:pPr>
        <w:pStyle w:val="2"/>
        <w:ind w:left="0" w:leftChars="0" w:firstLine="0" w:firstLineChars="0"/>
      </w:pPr>
    </w:p>
    <w:p w14:paraId="199ACBF4">
      <w:pPr>
        <w:pStyle w:val="2"/>
        <w:ind w:left="0" w:leftChars="0" w:firstLine="0" w:firstLineChars="0"/>
      </w:pPr>
    </w:p>
    <w:p w14:paraId="00616008">
      <w:pPr>
        <w:jc w:val="left"/>
        <w:rPr>
          <w:rFonts w:hint="eastAsia" w:ascii="Times New Roman" w:hAnsi="Times New Roman" w:eastAsia="宋体" w:cs="Times New Roman"/>
          <w:b/>
          <w:bCs/>
          <w:sz w:val="28"/>
          <w:szCs w:val="28"/>
          <w:lang w:val="en-US" w:eastAsia="zh-CN"/>
        </w:rPr>
      </w:pPr>
    </w:p>
    <w:p w14:paraId="67BCEDA9">
      <w:pPr>
        <w:jc w:val="left"/>
        <w:rPr>
          <w:rFonts w:hint="eastAsia" w:ascii="Times New Roman" w:hAnsi="Times New Roman" w:eastAsia="宋体" w:cs="Times New Roman"/>
          <w:b/>
          <w:bCs/>
          <w:sz w:val="28"/>
          <w:szCs w:val="28"/>
          <w:lang w:val="en-US" w:eastAsia="zh-CN"/>
        </w:rPr>
      </w:pPr>
    </w:p>
    <w:p w14:paraId="094EFC83">
      <w:pPr>
        <w:pStyle w:val="5"/>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6"/>
    </w:p>
    <w:p w14:paraId="6746467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417EE02F">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6D1CC56B">
      <w:pPr>
        <w:pageBreakBefore w:val="0"/>
        <w:numPr>
          <w:ilvl w:val="0"/>
          <w:numId w:val="4"/>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44B734A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2642"/>
        <w:gridCol w:w="5397"/>
      </w:tblGrid>
      <w:tr w14:paraId="766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425" w:type="dxa"/>
            <w:gridSpan w:val="4"/>
            <w:tcBorders>
              <w:bottom w:val="single" w:color="auto" w:sz="4" w:space="0"/>
            </w:tcBorders>
            <w:vAlign w:val="center"/>
          </w:tcPr>
          <w:p w14:paraId="26D23AF4">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3E3D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1BE524B7">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5C5B4B82">
            <w:pPr>
              <w:pStyle w:val="131"/>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642" w:type="dxa"/>
            <w:tcBorders>
              <w:bottom w:val="single" w:color="auto" w:sz="4" w:space="0"/>
            </w:tcBorders>
            <w:vAlign w:val="center"/>
          </w:tcPr>
          <w:p w14:paraId="7CA77A84">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397" w:type="dxa"/>
            <w:tcBorders>
              <w:bottom w:val="single" w:color="auto" w:sz="4" w:space="0"/>
            </w:tcBorders>
            <w:vAlign w:val="center"/>
          </w:tcPr>
          <w:p w14:paraId="1C8B78A0">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04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6A444178">
            <w:pPr>
              <w:pageBreakBefore w:val="0"/>
              <w:kinsoku/>
              <w:overflowPunct/>
              <w:topLinePunct w:val="0"/>
              <w:autoSpaceDE/>
              <w:autoSpaceDN/>
              <w:bidi w:val="0"/>
              <w:adjustRightInd w:val="0"/>
              <w:snapToGrid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40BA65E0">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642" w:type="dxa"/>
            <w:tcBorders>
              <w:bottom w:val="single" w:color="auto" w:sz="4" w:space="0"/>
            </w:tcBorders>
            <w:vAlign w:val="center"/>
          </w:tcPr>
          <w:p w14:paraId="28799AF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397" w:type="dxa"/>
            <w:vAlign w:val="center"/>
          </w:tcPr>
          <w:p w14:paraId="30B7DC98">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证书）和税务登记证的扫描件，应完整的体现出营业执照（或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）和税务登记证的全部内容。已办理“三证合一”登记的，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）扫描件即可。联合体</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的联合体各方均须提供。</w:t>
            </w:r>
          </w:p>
        </w:tc>
      </w:tr>
      <w:tr w14:paraId="10F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722F0EE">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6989A205">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2642" w:type="dxa"/>
            <w:tcBorders>
              <w:bottom w:val="single" w:color="auto" w:sz="4" w:space="0"/>
            </w:tcBorders>
            <w:vAlign w:val="center"/>
          </w:tcPr>
          <w:p w14:paraId="1E38702E">
            <w:pPr>
              <w:pageBreakBefore w:val="0"/>
              <w:kinsoku/>
              <w:overflowPunct/>
              <w:topLinePunct w:val="0"/>
              <w:autoSpaceDE/>
              <w:autoSpaceDN/>
              <w:bidi w:val="0"/>
              <w:spacing w:beforeAutospacing="0" w:afterAutospacing="0" w:line="500" w:lineRule="exact"/>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5397" w:type="dxa"/>
            <w:tcBorders>
              <w:bottom w:val="single" w:color="auto" w:sz="4" w:space="0"/>
            </w:tcBorders>
            <w:vAlign w:val="center"/>
          </w:tcPr>
          <w:p w14:paraId="7DFBB4B2">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p w14:paraId="087FC91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（提供查询截图）</w:t>
            </w:r>
          </w:p>
        </w:tc>
      </w:tr>
      <w:tr w14:paraId="5740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0B800FB8">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7C92537D">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642" w:type="dxa"/>
            <w:tcBorders>
              <w:bottom w:val="single" w:color="auto" w:sz="4" w:space="0"/>
            </w:tcBorders>
            <w:vAlign w:val="center"/>
          </w:tcPr>
          <w:p w14:paraId="441B0B4E">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规定并加盖响应人签章</w:t>
            </w:r>
          </w:p>
        </w:tc>
        <w:tc>
          <w:tcPr>
            <w:tcW w:w="5397" w:type="dxa"/>
            <w:tcBorders>
              <w:bottom w:val="single" w:color="auto" w:sz="4" w:space="0"/>
            </w:tcBorders>
            <w:vAlign w:val="center"/>
          </w:tcPr>
          <w:p w14:paraId="2B2891AA">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409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772C3D04">
            <w:pPr>
              <w:pageBreakBefore w:val="0"/>
              <w:kinsoku/>
              <w:overflowPunct/>
              <w:topLinePunct w:val="0"/>
              <w:autoSpaceDE/>
              <w:autoSpaceDN/>
              <w:bidi w:val="0"/>
              <w:adjustRightInd w:val="0"/>
              <w:snapToGrid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50" w:type="dxa"/>
            <w:tcBorders>
              <w:bottom w:val="single" w:color="auto" w:sz="4" w:space="0"/>
            </w:tcBorders>
            <w:vAlign w:val="center"/>
          </w:tcPr>
          <w:p w14:paraId="2357D3A4">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中小企业声明函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本项目不专门面向中小企业无需提供</w:t>
            </w:r>
            <w:r>
              <w:rPr>
                <w:rFonts w:hint="eastAsia" w:ascii="宋体" w:hAnsi="宋体" w:cs="宋体"/>
                <w:color w:val="auto"/>
                <w:sz w:val="21"/>
                <w:szCs w:val="21"/>
                <w:highlight w:val="none"/>
                <w:lang w:eastAsia="zh-CN"/>
              </w:rPr>
              <w:t>）</w:t>
            </w:r>
          </w:p>
        </w:tc>
        <w:tc>
          <w:tcPr>
            <w:tcW w:w="2642" w:type="dxa"/>
            <w:tcBorders>
              <w:bottom w:val="single" w:color="auto" w:sz="4" w:space="0"/>
            </w:tcBorders>
            <w:vAlign w:val="center"/>
          </w:tcPr>
          <w:p w14:paraId="1EB909AF">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资格中落实政府采购政策需满足的资格要求</w:t>
            </w:r>
          </w:p>
        </w:tc>
        <w:tc>
          <w:tcPr>
            <w:tcW w:w="5397" w:type="dxa"/>
            <w:tcBorders>
              <w:bottom w:val="single" w:color="auto" w:sz="4" w:space="0"/>
            </w:tcBorders>
            <w:vAlign w:val="center"/>
          </w:tcPr>
          <w:p w14:paraId="440B04BB">
            <w:pPr>
              <w:pageBreakBefore w:val="0"/>
              <w:kinsoku/>
              <w:overflowPunct/>
              <w:topLinePunct w:val="0"/>
              <w:autoSpaceDE/>
              <w:autoSpaceDN/>
              <w:bidi w:val="0"/>
              <w:adjustRightInd w:val="0"/>
              <w:snapToGrid w:val="0"/>
              <w:spacing w:beforeAutospacing="0" w:afterAutospacing="0" w:line="500" w:lineRule="exact"/>
              <w:ind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详见第六章响应文件格式。</w:t>
            </w:r>
          </w:p>
          <w:p w14:paraId="1C59468A">
            <w:pPr>
              <w:pageBreakBefore w:val="0"/>
              <w:kinsoku/>
              <w:overflowPunct/>
              <w:topLinePunct w:val="0"/>
              <w:autoSpaceDE/>
              <w:autoSpaceDN/>
              <w:bidi w:val="0"/>
              <w:adjustRightInd w:val="0"/>
              <w:snapToGrid w:val="0"/>
              <w:spacing w:beforeAutospacing="0" w:afterAutospacing="0" w:line="500" w:lineRule="exact"/>
              <w:ind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残疾人福利性单位须提供残疾人福利性单位声明函，监狱企业须提供省级以上监狱管理局、戒毒管理局（含新疆生产建设兵团）出具的属于监狱企业的证明文件扫描件。</w:t>
            </w:r>
          </w:p>
        </w:tc>
      </w:tr>
      <w:tr w14:paraId="76B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44D234D8">
            <w:pPr>
              <w:pageBreakBefore w:val="0"/>
              <w:kinsoku/>
              <w:overflowPunct/>
              <w:topLinePunct w:val="0"/>
              <w:autoSpaceDE/>
              <w:autoSpaceDN/>
              <w:bidi w:val="0"/>
              <w:adjustRightInd w:val="0"/>
              <w:snapToGrid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50" w:type="dxa"/>
            <w:vAlign w:val="center"/>
          </w:tcPr>
          <w:p w14:paraId="7A8842A9">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642" w:type="dxa"/>
            <w:vAlign w:val="center"/>
          </w:tcPr>
          <w:p w14:paraId="242D6311">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397" w:type="dxa"/>
            <w:vAlign w:val="center"/>
          </w:tcPr>
          <w:p w14:paraId="0113FE7C">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3E0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7AB375E2">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50" w:type="dxa"/>
            <w:vAlign w:val="center"/>
          </w:tcPr>
          <w:p w14:paraId="66F14CFB">
            <w:pPr>
              <w:pageBreakBefore w:val="0"/>
              <w:kinsoku/>
              <w:overflowPunct/>
              <w:topLinePunct w:val="0"/>
              <w:autoSpaceDE/>
              <w:autoSpaceDN/>
              <w:bidi w:val="0"/>
              <w:spacing w:beforeAutospacing="0" w:afterAutospacing="0" w:line="500" w:lineRule="exac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2642" w:type="dxa"/>
            <w:vAlign w:val="center"/>
          </w:tcPr>
          <w:p w14:paraId="279018CB">
            <w:pPr>
              <w:pageBreakBefore w:val="0"/>
              <w:kinsoku/>
              <w:overflowPunct/>
              <w:topLinePunct w:val="0"/>
              <w:autoSpaceDE/>
              <w:autoSpaceDN/>
              <w:bidi w:val="0"/>
              <w:adjustRightInd w:val="0"/>
              <w:snapToGrid w:val="0"/>
              <w:spacing w:beforeAutospacing="0" w:afterAutospacing="0" w:line="500" w:lineRule="exact"/>
              <w:ind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eastAsia="zh-CN"/>
              </w:rPr>
              <w:t>签章</w:t>
            </w:r>
          </w:p>
        </w:tc>
        <w:tc>
          <w:tcPr>
            <w:tcW w:w="5397" w:type="dxa"/>
            <w:vAlign w:val="center"/>
          </w:tcPr>
          <w:p w14:paraId="7D9E5584">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2CE0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5CA71CA8">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50" w:type="dxa"/>
            <w:vAlign w:val="center"/>
          </w:tcPr>
          <w:p w14:paraId="264A8698">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642" w:type="dxa"/>
            <w:vAlign w:val="center"/>
          </w:tcPr>
          <w:p w14:paraId="70B39CFD">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eastAsia="zh-CN"/>
              </w:rPr>
              <w:t>签章</w:t>
            </w:r>
          </w:p>
        </w:tc>
        <w:tc>
          <w:tcPr>
            <w:tcW w:w="5397" w:type="dxa"/>
            <w:vAlign w:val="center"/>
          </w:tcPr>
          <w:p w14:paraId="05A0FB18">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44DC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68CC8B">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650" w:type="dxa"/>
            <w:vAlign w:val="center"/>
          </w:tcPr>
          <w:p w14:paraId="7401150D">
            <w:pPr>
              <w:pageBreakBefore w:val="0"/>
              <w:kinsoku/>
              <w:overflowPunct/>
              <w:topLinePunct w:val="0"/>
              <w:autoSpaceDE/>
              <w:autoSpaceDN/>
              <w:bidi w:val="0"/>
              <w:spacing w:beforeAutospacing="0" w:afterAutospacing="0" w:line="500" w:lineRule="exact"/>
              <w:ind w:right="0" w:right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2642" w:type="dxa"/>
            <w:vAlign w:val="center"/>
          </w:tcPr>
          <w:p w14:paraId="6C54D544">
            <w:pPr>
              <w:pageBreakBefore w:val="0"/>
              <w:kinsoku/>
              <w:overflowPunct/>
              <w:topLinePunct w:val="0"/>
              <w:autoSpaceDE/>
              <w:autoSpaceDN/>
              <w:bidi w:val="0"/>
              <w:adjustRightInd w:val="0"/>
              <w:snapToGrid w:val="0"/>
              <w:spacing w:beforeAutospacing="0" w:afterAutospacing="0" w:line="500" w:lineRule="exact"/>
              <w:ind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397" w:type="dxa"/>
            <w:vAlign w:val="center"/>
          </w:tcPr>
          <w:p w14:paraId="32DC881D">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681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50F6AD52">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650" w:type="dxa"/>
            <w:vAlign w:val="center"/>
          </w:tcPr>
          <w:p w14:paraId="0F5A4723">
            <w:pPr>
              <w:keepNext w:val="0"/>
              <w:keepLines w:val="0"/>
              <w:pageBreakBefore w:val="0"/>
              <w:widowControl/>
              <w:suppressLineNumbers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2642" w:type="dxa"/>
            <w:vAlign w:val="center"/>
          </w:tcPr>
          <w:p w14:paraId="5A30E36A">
            <w:pPr>
              <w:pageBreakBefore w:val="0"/>
              <w:kinsoku/>
              <w:overflowPunct/>
              <w:topLinePunct w:val="0"/>
              <w:autoSpaceDE/>
              <w:autoSpaceDN/>
              <w:bidi w:val="0"/>
              <w:spacing w:beforeAutospacing="0" w:afterAutospacing="0" w:line="500" w:lineRule="exact"/>
              <w:ind w:right="0" w:right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397" w:type="dxa"/>
            <w:vAlign w:val="center"/>
          </w:tcPr>
          <w:p w14:paraId="084D6AB4">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F42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3A46BB50">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650" w:type="dxa"/>
            <w:vAlign w:val="center"/>
          </w:tcPr>
          <w:p w14:paraId="1FB3E695">
            <w:pPr>
              <w:keepNext w:val="0"/>
              <w:keepLines w:val="0"/>
              <w:pageBreakBefore w:val="0"/>
              <w:widowControl/>
              <w:suppressLineNumbers w:val="0"/>
              <w:kinsoku/>
              <w:overflowPunct/>
              <w:topLinePunct w:val="0"/>
              <w:autoSpaceDE/>
              <w:autoSpaceDN/>
              <w:bidi w:val="0"/>
              <w:spacing w:beforeAutospacing="0" w:afterAutospacing="0" w:line="500" w:lineRule="exact"/>
              <w:ind w:right="0"/>
              <w:jc w:val="both"/>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2642" w:type="dxa"/>
            <w:vAlign w:val="center"/>
          </w:tcPr>
          <w:p w14:paraId="58B53F5B">
            <w:pPr>
              <w:pageBreakBefore w:val="0"/>
              <w:kinsoku/>
              <w:overflowPunct/>
              <w:topLinePunct w:val="0"/>
              <w:autoSpaceDE/>
              <w:autoSpaceDN/>
              <w:bidi w:val="0"/>
              <w:spacing w:beforeAutospacing="0" w:afterAutospacing="0" w:line="500" w:lineRule="exact"/>
              <w:ind w:right="0" w:rightChars="0"/>
              <w:jc w:val="both"/>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5397" w:type="dxa"/>
            <w:vAlign w:val="center"/>
          </w:tcPr>
          <w:p w14:paraId="16BFEC55">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62EB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68716DD4">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424B8C16">
            <w:pPr>
              <w:keepNext w:val="0"/>
              <w:keepLines w:val="0"/>
              <w:pageBreakBefore w:val="0"/>
              <w:widowControl/>
              <w:suppressLineNumbers w:val="0"/>
              <w:kinsoku/>
              <w:overflowPunct/>
              <w:topLinePunct w:val="0"/>
              <w:autoSpaceDE/>
              <w:autoSpaceDN/>
              <w:bidi w:val="0"/>
              <w:spacing w:beforeAutospacing="0" w:afterAutospacing="0" w:line="500" w:lineRule="exact"/>
              <w:ind w:right="0"/>
              <w:jc w:val="both"/>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642" w:type="dxa"/>
            <w:vAlign w:val="center"/>
          </w:tcPr>
          <w:p w14:paraId="7FB709AC">
            <w:pPr>
              <w:keepNext w:val="0"/>
              <w:keepLines w:val="0"/>
              <w:pageBreakBefore w:val="0"/>
              <w:widowControl/>
              <w:suppressLineNumbers w:val="0"/>
              <w:kinsoku/>
              <w:overflowPunct/>
              <w:topLinePunct w:val="0"/>
              <w:autoSpaceDE/>
              <w:autoSpaceDN/>
              <w:bidi w:val="0"/>
              <w:spacing w:beforeAutospacing="0" w:afterAutospacing="0" w:line="500" w:lineRule="exact"/>
              <w:ind w:right="0"/>
              <w:jc w:val="both"/>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提供的响应文件格式及要求编写且加盖供应商签章。</w:t>
            </w:r>
          </w:p>
        </w:tc>
        <w:tc>
          <w:tcPr>
            <w:tcW w:w="5397" w:type="dxa"/>
            <w:vAlign w:val="center"/>
          </w:tcPr>
          <w:p w14:paraId="4CBE3FED">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58CD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33C8BD17">
            <w:pPr>
              <w:pageBreakBefore w:val="0"/>
              <w:kinsoku/>
              <w:overflowPunct/>
              <w:topLinePunct w:val="0"/>
              <w:autoSpaceDE/>
              <w:autoSpaceDN/>
              <w:bidi w:val="0"/>
              <w:adjustRightInd w:val="0"/>
              <w:snapToGrid w:val="0"/>
              <w:spacing w:beforeAutospacing="0" w:afterAutospacing="0" w:line="500" w:lineRule="exact"/>
              <w:ind w:right="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650" w:type="dxa"/>
            <w:vAlign w:val="center"/>
          </w:tcPr>
          <w:p w14:paraId="5460A7B3">
            <w:pPr>
              <w:pageBreakBefore w:val="0"/>
              <w:kinsoku/>
              <w:overflowPunct/>
              <w:topLinePunct w:val="0"/>
              <w:autoSpaceDE/>
              <w:autoSpaceDN/>
              <w:bidi w:val="0"/>
              <w:spacing w:beforeAutospacing="0" w:afterAutospacing="0" w:line="500" w:lineRule="exact"/>
              <w:ind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642" w:type="dxa"/>
            <w:vAlign w:val="center"/>
          </w:tcPr>
          <w:p w14:paraId="01F8CF30">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397" w:type="dxa"/>
            <w:vAlign w:val="center"/>
          </w:tcPr>
          <w:p w14:paraId="2BA2F7EE">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103F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4111507A">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F073C76">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B23B61E">
            <w:pPr>
              <w:pStyle w:val="8"/>
              <w:pageBreakBefore w:val="0"/>
              <w:tabs>
                <w:tab w:val="left" w:pos="2730"/>
              </w:tabs>
              <w:kinsoku/>
              <w:overflowPunct/>
              <w:topLinePunct w:val="0"/>
              <w:autoSpaceDE/>
              <w:autoSpaceDN/>
              <w:bidi w:val="0"/>
              <w:spacing w:beforeAutospacing="0" w:afterAutospacing="0" w:line="500" w:lineRule="exact"/>
              <w:ind w:right="0"/>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606B7A40">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cs="宋体"/>
          <w:b w:val="0"/>
          <w:bCs/>
          <w:color w:val="auto"/>
          <w:szCs w:val="21"/>
          <w:highlight w:val="none"/>
          <w:lang w:val="en-US" w:eastAsia="zh-CN"/>
        </w:rPr>
      </w:pPr>
      <w:bookmarkStart w:id="67" w:name="_Toc431"/>
      <w:bookmarkStart w:id="68" w:name="_Toc27586"/>
      <w:bookmarkStart w:id="69" w:name="_Toc28300"/>
      <w:bookmarkStart w:id="70" w:name="_Toc7241"/>
      <w:bookmarkStart w:id="71" w:name="_Toc3977"/>
      <w:bookmarkStart w:id="72" w:name="_Toc54941340"/>
      <w:bookmarkStart w:id="73" w:name="_Toc10569"/>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273C210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color w:val="auto"/>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bookmarkEnd w:id="67"/>
      <w:bookmarkEnd w:id="68"/>
      <w:bookmarkEnd w:id="69"/>
      <w:bookmarkEnd w:id="70"/>
      <w:bookmarkEnd w:id="71"/>
      <w:r>
        <w:rPr>
          <w:rFonts w:hint="eastAsia" w:ascii="宋体" w:hAnsi="宋体" w:cs="宋体"/>
          <w:b w:val="0"/>
          <w:bCs/>
          <w:color w:val="auto"/>
          <w:szCs w:val="21"/>
          <w:highlight w:val="none"/>
          <w:lang w:val="en-US" w:eastAsia="zh-CN"/>
        </w:rPr>
        <w:t>。</w:t>
      </w:r>
    </w:p>
    <w:p w14:paraId="325B108C">
      <w:pPr>
        <w:pStyle w:val="5"/>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0FBD83A">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78AF1658">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3CF100DF">
      <w:pPr>
        <w:spacing w:line="480" w:lineRule="auto"/>
        <w:jc w:val="center"/>
        <w:rPr>
          <w:rFonts w:asciiTheme="minorEastAsia" w:hAnsiTheme="minorEastAsia" w:eastAsiaTheme="minorEastAsia"/>
          <w:b/>
          <w:color w:val="auto"/>
          <w:sz w:val="24"/>
          <w:highlight w:val="none"/>
        </w:rPr>
      </w:pPr>
    </w:p>
    <w:p w14:paraId="3109B239">
      <w:pPr>
        <w:spacing w:before="120" w:line="480" w:lineRule="auto"/>
        <w:ind w:left="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项目名称：______________________________</w:t>
      </w:r>
      <w:r>
        <w:rPr>
          <w:rFonts w:hint="eastAsia" w:asciiTheme="minorEastAsia" w:hAnsiTheme="minorEastAsia" w:eastAsiaTheme="minorEastAsia"/>
          <w:color w:val="auto"/>
          <w:sz w:val="24"/>
          <w:highlight w:val="none"/>
          <w:lang w:val="en-US" w:eastAsia="zh-CN"/>
        </w:rPr>
        <w:t xml:space="preserve"> </w:t>
      </w:r>
    </w:p>
    <w:p w14:paraId="125672B2">
      <w:pPr>
        <w:spacing w:before="120" w:line="480" w:lineRule="auto"/>
        <w:ind w:left="960"/>
        <w:rPr>
          <w:rFonts w:asciiTheme="minorEastAsia" w:hAnsiTheme="minorEastAsia" w:eastAsiaTheme="minorEastAsia"/>
          <w:color w:val="auto"/>
          <w:sz w:val="24"/>
          <w:highlight w:val="none"/>
        </w:rPr>
      </w:pPr>
    </w:p>
    <w:p w14:paraId="6ED5254B">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p>
    <w:p w14:paraId="6534B9DC">
      <w:pPr>
        <w:spacing w:before="120" w:line="480" w:lineRule="auto"/>
        <w:ind w:left="960"/>
        <w:rPr>
          <w:rFonts w:asciiTheme="minorEastAsia" w:hAnsiTheme="minorEastAsia" w:eastAsiaTheme="minorEastAsia"/>
          <w:color w:val="auto"/>
          <w:sz w:val="24"/>
          <w:highlight w:val="none"/>
        </w:rPr>
      </w:pPr>
    </w:p>
    <w:p w14:paraId="650EED39">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59486A">
      <w:pPr>
        <w:spacing w:before="120" w:line="480" w:lineRule="auto"/>
        <w:ind w:firstLine="960" w:firstLineChars="400"/>
        <w:rPr>
          <w:rFonts w:asciiTheme="minorEastAsia" w:hAnsiTheme="minorEastAsia" w:eastAsiaTheme="minorEastAsia"/>
          <w:color w:val="auto"/>
          <w:sz w:val="24"/>
          <w:highlight w:val="none"/>
        </w:rPr>
      </w:pPr>
    </w:p>
    <w:p w14:paraId="7858BDB8">
      <w:pPr>
        <w:spacing w:before="120" w:line="480" w:lineRule="auto"/>
        <w:ind w:firstLine="960" w:firstLineChars="400"/>
        <w:rPr>
          <w:rFonts w:asciiTheme="minorEastAsia" w:hAnsiTheme="minorEastAsia" w:eastAsiaTheme="minorEastAsia"/>
          <w:color w:val="auto"/>
          <w:sz w:val="24"/>
          <w:highlight w:val="none"/>
        </w:rPr>
      </w:pPr>
    </w:p>
    <w:p w14:paraId="7669AF9E">
      <w:pPr>
        <w:spacing w:before="120" w:line="480" w:lineRule="auto"/>
        <w:ind w:firstLine="960" w:firstLineChars="400"/>
        <w:rPr>
          <w:rFonts w:asciiTheme="minorEastAsia" w:hAnsiTheme="minorEastAsia" w:eastAsiaTheme="minorEastAsia"/>
          <w:color w:val="auto"/>
          <w:sz w:val="24"/>
          <w:highlight w:val="none"/>
        </w:rPr>
      </w:pPr>
    </w:p>
    <w:p w14:paraId="504F4A21">
      <w:pPr>
        <w:spacing w:before="120" w:line="480" w:lineRule="auto"/>
        <w:rPr>
          <w:rFonts w:asciiTheme="minorEastAsia" w:hAnsiTheme="minorEastAsia" w:eastAsiaTheme="minorEastAsia"/>
          <w:color w:val="auto"/>
          <w:sz w:val="24"/>
          <w:highlight w:val="none"/>
        </w:rPr>
      </w:pPr>
    </w:p>
    <w:p w14:paraId="5E4314BD">
      <w:pPr>
        <w:spacing w:before="120" w:line="480" w:lineRule="auto"/>
        <w:ind w:firstLine="960" w:firstLineChars="400"/>
        <w:rPr>
          <w:rFonts w:asciiTheme="minorEastAsia" w:hAnsiTheme="minorEastAsia" w:eastAsiaTheme="minorEastAsia"/>
          <w:color w:val="auto"/>
          <w:sz w:val="24"/>
          <w:highlight w:val="none"/>
        </w:rPr>
      </w:pPr>
    </w:p>
    <w:p w14:paraId="4FB7B6B2">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45336E36">
      <w:pPr>
        <w:spacing w:before="120" w:line="480" w:lineRule="auto"/>
        <w:ind w:firstLine="960" w:firstLineChars="400"/>
        <w:rPr>
          <w:rFonts w:asciiTheme="minorEastAsia" w:hAnsiTheme="minorEastAsia" w:eastAsiaTheme="minorEastAsia"/>
          <w:color w:val="auto"/>
          <w:sz w:val="24"/>
          <w:highlight w:val="none"/>
        </w:rPr>
      </w:pPr>
    </w:p>
    <w:p w14:paraId="406FEDB5">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6CEA97D">
      <w:pPr>
        <w:pStyle w:val="129"/>
        <w:rPr>
          <w:color w:val="auto"/>
          <w:highlight w:val="none"/>
        </w:rPr>
      </w:pPr>
    </w:p>
    <w:p w14:paraId="241AC47E">
      <w:pPr>
        <w:spacing w:line="360" w:lineRule="auto"/>
        <w:ind w:firstLine="435"/>
        <w:rPr>
          <w:rFonts w:hint="eastAsia" w:asciiTheme="minorEastAsia" w:hAnsiTheme="minorEastAsia" w:eastAsiaTheme="minorEastAsia"/>
          <w:color w:val="auto"/>
          <w:sz w:val="24"/>
          <w:highlight w:val="none"/>
        </w:rPr>
      </w:pPr>
    </w:p>
    <w:p w14:paraId="4FF9B2ED">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根据《中华人民共和国民法典》、《中华人民共和国政府采购法》等相关法律法规的规定，按照平等、自愿、公平和诚实信用的原则，经甲方和乙方协商一致，约定下述合同条款，以共同遵守并全面履行。</w:t>
      </w:r>
    </w:p>
    <w:p w14:paraId="74143013">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74" w:name="_Toc24059"/>
      <w:bookmarkStart w:id="75" w:name="_Toc3029"/>
      <w:bookmarkStart w:id="76" w:name="_Toc2232"/>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4"/>
      <w:bookmarkEnd w:id="75"/>
      <w:bookmarkEnd w:id="76"/>
    </w:p>
    <w:p w14:paraId="642DDA97">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910C6F4">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03F21F54">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2F58A616">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58228BFD">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w:t>
      </w:r>
      <w:r>
        <w:rPr>
          <w:rFonts w:hint="eastAsia" w:asciiTheme="minorEastAsia" w:hAnsiTheme="minorEastAsia" w:eastAsiaTheme="minorEastAsia"/>
          <w:color w:val="auto"/>
          <w:sz w:val="24"/>
          <w:highlight w:val="none"/>
          <w:lang w:val="en-US" w:eastAsia="zh-CN"/>
        </w:rPr>
        <w:t>竞争性</w:t>
      </w:r>
      <w:r>
        <w:rPr>
          <w:rFonts w:hint="eastAsia" w:asciiTheme="minorEastAsia" w:hAnsiTheme="minorEastAsia" w:eastAsiaTheme="minorEastAsia"/>
          <w:color w:val="auto"/>
          <w:sz w:val="24"/>
          <w:highlight w:val="none"/>
          <w:lang w:val="zh-CN"/>
        </w:rPr>
        <w:t>谈判文件（含澄清或者修改文件）；</w:t>
      </w:r>
    </w:p>
    <w:p w14:paraId="0407F801">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04B3A2B2">
      <w:pPr>
        <w:keepNext w:val="0"/>
        <w:keepLines w:val="0"/>
        <w:pageBreakBefore w:val="0"/>
        <w:kinsoku/>
        <w:wordWrap/>
        <w:overflowPunct/>
        <w:topLinePunct w:val="0"/>
        <w:bidi w:val="0"/>
        <w:snapToGrid/>
        <w:spacing w:line="420" w:lineRule="exact"/>
        <w:ind w:firstLine="437"/>
        <w:textAlignment w:val="auto"/>
        <w:outlineLvl w:val="3"/>
        <w:rPr>
          <w:rFonts w:hint="eastAsia" w:asciiTheme="minorEastAsia" w:hAnsiTheme="minorEastAsia" w:eastAsiaTheme="minorEastAsia"/>
          <w:b/>
          <w:bCs/>
          <w:color w:val="auto"/>
          <w:sz w:val="24"/>
          <w:highlight w:val="none"/>
          <w:lang w:val="zh-CN"/>
        </w:rPr>
      </w:pPr>
      <w:bookmarkStart w:id="77" w:name="_Toc24300"/>
      <w:bookmarkStart w:id="78" w:name="_Toc21295"/>
      <w:bookmarkStart w:id="79" w:name="_Toc27126"/>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77"/>
      <w:bookmarkEnd w:id="78"/>
      <w:bookmarkEnd w:id="79"/>
      <w:r>
        <w:rPr>
          <w:rFonts w:hint="eastAsia" w:asciiTheme="minorEastAsia" w:hAnsiTheme="minorEastAsia" w:eastAsiaTheme="minorEastAsia"/>
          <w:b/>
          <w:bCs/>
          <w:color w:val="auto"/>
          <w:sz w:val="24"/>
          <w:highlight w:val="none"/>
          <w:lang w:val="zh-CN"/>
        </w:rPr>
        <w:t>服务</w:t>
      </w:r>
    </w:p>
    <w:p w14:paraId="2A40EBDC">
      <w:pPr>
        <w:keepNext w:val="0"/>
        <w:keepLines w:val="0"/>
        <w:pageBreakBefore w:val="0"/>
        <w:kinsoku/>
        <w:wordWrap/>
        <w:overflowPunct/>
        <w:topLinePunct w:val="0"/>
        <w:bidi w:val="0"/>
        <w:snapToGrid/>
        <w:spacing w:line="420" w:lineRule="exact"/>
        <w:ind w:firstLine="435"/>
        <w:textAlignment w:val="auto"/>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2C2EC92">
      <w:pPr>
        <w:keepNext w:val="0"/>
        <w:keepLines w:val="0"/>
        <w:pageBreakBefore w:val="0"/>
        <w:kinsoku/>
        <w:wordWrap/>
        <w:overflowPunct/>
        <w:topLinePunct w:val="0"/>
        <w:bidi w:val="0"/>
        <w:snapToGrid/>
        <w:spacing w:line="420" w:lineRule="exact"/>
        <w:ind w:firstLine="435"/>
        <w:textAlignment w:val="auto"/>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E793B1D">
      <w:pPr>
        <w:keepNext w:val="0"/>
        <w:keepLines w:val="0"/>
        <w:pageBreakBefore w:val="0"/>
        <w:kinsoku/>
        <w:wordWrap/>
        <w:overflowPunct/>
        <w:topLinePunct w:val="0"/>
        <w:bidi w:val="0"/>
        <w:snapToGrid/>
        <w:spacing w:line="420" w:lineRule="exact"/>
        <w:ind w:firstLine="435"/>
        <w:textAlignment w:val="auto"/>
        <w:rPr>
          <w:color w:val="auto"/>
          <w:highlight w:val="none"/>
          <w:lang w:val="zh-CN"/>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4D4D527">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80" w:name="_Toc21551"/>
      <w:bookmarkStart w:id="81" w:name="_Toc23292"/>
      <w:bookmarkStart w:id="82" w:name="_Toc2163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0"/>
      <w:bookmarkEnd w:id="81"/>
      <w:bookmarkEnd w:id="82"/>
    </w:p>
    <w:p w14:paraId="2D31F7B3">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73DDCED4">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3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1911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2C3C5582">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14:paraId="56D3443E">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gridSpan w:val="2"/>
            <w:vAlign w:val="center"/>
          </w:tcPr>
          <w:p w14:paraId="528D544E">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分项价格</w:t>
            </w:r>
          </w:p>
        </w:tc>
      </w:tr>
      <w:tr w14:paraId="07C2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43E6A5A">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14:paraId="31D1C051">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c>
          <w:tcPr>
            <w:tcW w:w="3368" w:type="dxa"/>
            <w:gridSpan w:val="2"/>
            <w:vAlign w:val="center"/>
          </w:tcPr>
          <w:p w14:paraId="1DCA9342">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r>
      <w:tr w14:paraId="4B9C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7BBF02BD">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14:paraId="0A090508">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c>
          <w:tcPr>
            <w:tcW w:w="3368" w:type="dxa"/>
            <w:gridSpan w:val="2"/>
            <w:vAlign w:val="center"/>
          </w:tcPr>
          <w:p w14:paraId="513C2F06">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r>
      <w:tr w14:paraId="59A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5D97F6C2">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14:paraId="614A6F2F">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c>
          <w:tcPr>
            <w:tcW w:w="3368" w:type="dxa"/>
            <w:gridSpan w:val="2"/>
            <w:vAlign w:val="center"/>
          </w:tcPr>
          <w:p w14:paraId="6D70BD0B">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r>
      <w:tr w14:paraId="4D9B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329F6032">
            <w:pPr>
              <w:keepNext w:val="0"/>
              <w:keepLines w:val="0"/>
              <w:pageBreakBefore w:val="0"/>
              <w:kinsoku/>
              <w:wordWrap/>
              <w:overflowPunct/>
              <w:topLinePunct w:val="0"/>
              <w:bidi w:val="0"/>
              <w:snapToGrid/>
              <w:spacing w:line="420" w:lineRule="exact"/>
              <w:jc w:val="center"/>
              <w:textAlignment w:val="auto"/>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14:paraId="3CA7C6DE">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c>
          <w:tcPr>
            <w:tcW w:w="3368" w:type="dxa"/>
            <w:gridSpan w:val="2"/>
            <w:vAlign w:val="center"/>
          </w:tcPr>
          <w:p w14:paraId="45F6AC8F">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r>
      <w:tr w14:paraId="4A7E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32135061">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3345" w:type="dxa"/>
            <w:vAlign w:val="center"/>
          </w:tcPr>
          <w:p w14:paraId="7C5C0E77">
            <w:pPr>
              <w:keepNext w:val="0"/>
              <w:keepLines w:val="0"/>
              <w:pageBreakBefore w:val="0"/>
              <w:kinsoku/>
              <w:wordWrap/>
              <w:overflowPunct/>
              <w:topLinePunct w:val="0"/>
              <w:bidi w:val="0"/>
              <w:snapToGrid/>
              <w:spacing w:line="420" w:lineRule="exact"/>
              <w:ind w:firstLine="200"/>
              <w:jc w:val="center"/>
              <w:textAlignment w:val="auto"/>
              <w:rPr>
                <w:rFonts w:asciiTheme="minorEastAsia" w:hAnsiTheme="minorEastAsia" w:eastAsiaTheme="minorEastAsia"/>
                <w:color w:val="auto"/>
                <w:sz w:val="24"/>
                <w:highlight w:val="none"/>
              </w:rPr>
            </w:pPr>
          </w:p>
        </w:tc>
      </w:tr>
    </w:tbl>
    <w:p w14:paraId="51933FDF">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83" w:name="_Toc22618"/>
      <w:bookmarkStart w:id="84" w:name="_Toc1814"/>
      <w:bookmarkStart w:id="85" w:name="_Toc10340"/>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3"/>
      <w:bookmarkEnd w:id="84"/>
      <w:bookmarkEnd w:id="85"/>
    </w:p>
    <w:p w14:paraId="4E1742FD">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1BA4208">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8CAF365">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86" w:name="_Toc32071"/>
      <w:bookmarkStart w:id="87" w:name="_Toc19304"/>
      <w:bookmarkStart w:id="88"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6"/>
      <w:bookmarkEnd w:id="87"/>
      <w:bookmarkEnd w:id="88"/>
    </w:p>
    <w:p w14:paraId="56974F29">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C64E4A">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329FDF">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19A175C">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89" w:name="_Toc27250"/>
      <w:bookmarkStart w:id="90" w:name="_Toc21423"/>
      <w:bookmarkStart w:id="91" w:name="_Toc19554"/>
      <w:r>
        <w:rPr>
          <w:rFonts w:hint="eastAsia" w:asciiTheme="minorEastAsia" w:hAnsiTheme="minorEastAsia" w:eastAsiaTheme="minorEastAsia"/>
          <w:b/>
          <w:bCs/>
          <w:color w:val="auto"/>
          <w:sz w:val="24"/>
          <w:highlight w:val="none"/>
          <w:lang w:val="zh-CN"/>
        </w:rPr>
        <w:t>1.6 违约责任</w:t>
      </w:r>
      <w:bookmarkEnd w:id="89"/>
      <w:bookmarkEnd w:id="90"/>
      <w:bookmarkEnd w:id="91"/>
    </w:p>
    <w:p w14:paraId="0AE06106">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292F231">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2970542E">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C4982F">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03E7B44">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B19374D">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92" w:name="_Toc28375"/>
      <w:bookmarkStart w:id="93" w:name="_Toc16021"/>
      <w:bookmarkStart w:id="94"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2"/>
      <w:bookmarkEnd w:id="93"/>
      <w:bookmarkEnd w:id="94"/>
    </w:p>
    <w:p w14:paraId="725AC6A3">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 安庆仲裁委员会 申请仲裁。②向________人民法院起诉。</w:t>
      </w:r>
    </w:p>
    <w:p w14:paraId="62A489BA">
      <w:pPr>
        <w:keepNext w:val="0"/>
        <w:keepLines w:val="0"/>
        <w:pageBreakBefore w:val="0"/>
        <w:kinsoku/>
        <w:wordWrap/>
        <w:overflowPunct/>
        <w:topLinePunct w:val="0"/>
        <w:bidi w:val="0"/>
        <w:snapToGrid/>
        <w:spacing w:line="420" w:lineRule="exact"/>
        <w:ind w:firstLine="437"/>
        <w:textAlignment w:val="auto"/>
        <w:outlineLvl w:val="3"/>
        <w:rPr>
          <w:rFonts w:asciiTheme="minorEastAsia" w:hAnsiTheme="minorEastAsia" w:eastAsiaTheme="minorEastAsia"/>
          <w:b/>
          <w:bCs/>
          <w:color w:val="auto"/>
          <w:sz w:val="24"/>
          <w:highlight w:val="none"/>
          <w:lang w:val="zh-CN"/>
        </w:rPr>
      </w:pPr>
      <w:bookmarkStart w:id="95" w:name="_Toc7245"/>
      <w:bookmarkStart w:id="96" w:name="_Toc11173"/>
      <w:bookmarkStart w:id="97"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5"/>
      <w:bookmarkEnd w:id="96"/>
      <w:bookmarkEnd w:id="97"/>
    </w:p>
    <w:p w14:paraId="5CCB970C">
      <w:pPr>
        <w:keepNext w:val="0"/>
        <w:keepLines w:val="0"/>
        <w:pageBreakBefore w:val="0"/>
        <w:kinsoku/>
        <w:wordWrap/>
        <w:overflowPunct/>
        <w:topLinePunct w:val="0"/>
        <w:bidi w:val="0"/>
        <w:snapToGrid/>
        <w:spacing w:line="420" w:lineRule="exact"/>
        <w:ind w:firstLine="435"/>
        <w:textAlignment w:val="auto"/>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4A8C4E4E">
      <w:pPr>
        <w:keepNext w:val="0"/>
        <w:keepLines w:val="0"/>
        <w:pageBreakBefore w:val="0"/>
        <w:kinsoku/>
        <w:wordWrap/>
        <w:overflowPunct/>
        <w:topLinePunct w:val="0"/>
        <w:autoSpaceDE w:val="0"/>
        <w:autoSpaceDN w:val="0"/>
        <w:bidi w:val="0"/>
        <w:adjustRightInd w:val="0"/>
        <w:snapToGrid/>
        <w:spacing w:line="420" w:lineRule="exact"/>
        <w:textAlignment w:val="auto"/>
        <w:rPr>
          <w:rFonts w:asciiTheme="minorEastAsia" w:hAnsiTheme="minorEastAsia" w:eastAsiaTheme="minorEastAsia"/>
          <w:color w:val="auto"/>
          <w:sz w:val="24"/>
          <w:highlight w:val="none"/>
          <w:lang w:val="zh-CN"/>
        </w:rPr>
      </w:pPr>
    </w:p>
    <w:p w14:paraId="6E040A4B">
      <w:pPr>
        <w:keepNext w:val="0"/>
        <w:keepLines w:val="0"/>
        <w:pageBreakBefore w:val="0"/>
        <w:kinsoku/>
        <w:wordWrap/>
        <w:overflowPunct/>
        <w:topLinePunct w:val="0"/>
        <w:autoSpaceDE w:val="0"/>
        <w:autoSpaceDN w:val="0"/>
        <w:bidi w:val="0"/>
        <w:adjustRightInd w:val="0"/>
        <w:snapToGrid/>
        <w:spacing w:line="420" w:lineRule="exact"/>
        <w:textAlignment w:val="auto"/>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6667E739">
      <w:pPr>
        <w:keepNext w:val="0"/>
        <w:keepLines w:val="0"/>
        <w:pageBreakBefore w:val="0"/>
        <w:widowControl/>
        <w:kinsoku/>
        <w:wordWrap/>
        <w:overflowPunct/>
        <w:topLinePunct w:val="0"/>
        <w:bidi w:val="0"/>
        <w:snapToGrid/>
        <w:spacing w:line="420" w:lineRule="exact"/>
        <w:jc w:val="left"/>
        <w:textAlignment w:val="auto"/>
        <w:rPr>
          <w:rFonts w:hint="eastAsia" w:asciiTheme="minorEastAsia" w:hAnsiTheme="minorEastAsia" w:eastAsiaTheme="minorEastAsia"/>
          <w:bCs/>
          <w:color w:val="auto"/>
          <w:sz w:val="24"/>
          <w:highlight w:val="none"/>
        </w:rPr>
      </w:pPr>
    </w:p>
    <w:p w14:paraId="25BDAF34">
      <w:pPr>
        <w:keepNext w:val="0"/>
        <w:keepLines w:val="0"/>
        <w:pageBreakBefore w:val="0"/>
        <w:widowControl/>
        <w:kinsoku/>
        <w:wordWrap/>
        <w:overflowPunct/>
        <w:topLinePunct w:val="0"/>
        <w:bidi w:val="0"/>
        <w:snapToGrid/>
        <w:spacing w:line="420" w:lineRule="exact"/>
        <w:jc w:val="left"/>
        <w:textAlignment w:val="auto"/>
        <w:rPr>
          <w:color w:val="auto"/>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7A459D7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2"/>
    <w:bookmarkEnd w:id="73"/>
    <w:p w14:paraId="45444C60">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p>
    <w:p w14:paraId="1641FE34">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98" w:name="_Ref467379101"/>
      <w:bookmarkStart w:id="99" w:name="_Toc259093669"/>
      <w:bookmarkStart w:id="100" w:name="_Toc28763"/>
      <w:bookmarkStart w:id="101" w:name="_Ref467379195"/>
      <w:bookmarkStart w:id="102" w:name="_Ref467379225"/>
      <w:bookmarkStart w:id="103" w:name="_Ref467378463"/>
      <w:bookmarkStart w:id="104" w:name="_Toc487900349"/>
      <w:bookmarkStart w:id="105" w:name="_Ref467378499"/>
      <w:bookmarkStart w:id="106" w:name="_Ref467378404"/>
      <w:bookmarkStart w:id="107" w:name="_Ref467379214"/>
      <w:bookmarkStart w:id="108" w:name="_Ref467379094"/>
      <w:bookmarkStart w:id="109" w:name="_Toc19614"/>
      <w:bookmarkStart w:id="110" w:name="_Ref467379109"/>
      <w:bookmarkStart w:id="111" w:name="_Toc16917"/>
      <w:bookmarkStart w:id="112" w:name="_Ref467379205"/>
      <w:bookmarkStart w:id="113" w:name="_Toc279701240"/>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E1BC0A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本合同中的下列</w:t>
      </w:r>
      <w:r>
        <w:rPr>
          <w:rFonts w:hint="eastAsia" w:asciiTheme="minorEastAsia" w:hAnsiTheme="minorEastAsia" w:eastAsiaTheme="minorEastAsia"/>
          <w:color w:val="auto"/>
          <w:sz w:val="24"/>
          <w:highlight w:val="none"/>
        </w:rPr>
        <w:t>词</w:t>
      </w:r>
      <w:r>
        <w:rPr>
          <w:rFonts w:asciiTheme="minorEastAsia" w:hAnsiTheme="minorEastAsia" w:eastAsiaTheme="minorEastAsia"/>
          <w:color w:val="auto"/>
          <w:sz w:val="24"/>
          <w:highlight w:val="none"/>
        </w:rPr>
        <w:t>语应</w:t>
      </w:r>
      <w:r>
        <w:rPr>
          <w:rFonts w:hint="eastAsia" w:asciiTheme="minorEastAsia" w:hAnsiTheme="minorEastAsia" w:eastAsiaTheme="minorEastAsia"/>
          <w:color w:val="auto"/>
          <w:sz w:val="24"/>
          <w:highlight w:val="none"/>
        </w:rPr>
        <w:t>按以下内容进行</w:t>
      </w:r>
      <w:r>
        <w:rPr>
          <w:rFonts w:asciiTheme="minorEastAsia" w:hAnsiTheme="minorEastAsia" w:eastAsiaTheme="minorEastAsia"/>
          <w:color w:val="auto"/>
          <w:sz w:val="24"/>
          <w:highlight w:val="none"/>
        </w:rPr>
        <w:t>解释：</w:t>
      </w:r>
    </w:p>
    <w:p w14:paraId="2E1562C9">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“合同”系指采购人和</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人签订的载明双方当事人所达成的协议，并包括所有的附件、附录和构成合同的其他文件。</w:t>
      </w:r>
    </w:p>
    <w:p w14:paraId="32E2E26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1.2“合同价”系指根据合同约定，</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人在完全履行合同义务后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采购人应支付给</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人的价格。</w:t>
      </w:r>
    </w:p>
    <w:p w14:paraId="37443330">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“服务”系指成交供应商根据合同约定应向采购人履行的除货物和工程以外的其他政府采购对象，包括采购人自身需要的服务和向社会公众提供的公共服务。</w:t>
      </w:r>
    </w:p>
    <w:p w14:paraId="283984E1">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bookmarkStart w:id="114" w:name="_Ref46737884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”系指与</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签署合同的采购人</w:t>
      </w:r>
      <w:bookmarkEnd w:id="114"/>
      <w:r>
        <w:rPr>
          <w:rFonts w:hint="eastAsia" w:asciiTheme="minorEastAsia" w:hAnsiTheme="minorEastAsia" w:eastAsiaTheme="minorEastAsia"/>
          <w:color w:val="auto"/>
          <w:sz w:val="24"/>
          <w:highlight w:val="none"/>
        </w:rPr>
        <w:t>；采购人委托采购代理机构代表其与乙方签订合同的，采购人的授权委托书作为合同附件。</w:t>
      </w:r>
    </w:p>
    <w:p w14:paraId="7ECB602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bookmarkStart w:id="115" w:name="_Ref467379400"/>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“乙方”系指根据合同约定交付货物的</w:t>
      </w:r>
      <w:r>
        <w:rPr>
          <w:rFonts w:hint="eastAsia" w:asciiTheme="minorEastAsia" w:hAnsiTheme="minorEastAsia" w:eastAsiaTheme="minorEastAsia"/>
          <w:color w:val="auto"/>
          <w:sz w:val="24"/>
          <w:highlight w:val="none"/>
          <w:lang w:eastAsia="zh-CN"/>
        </w:rPr>
        <w:t>成交</w:t>
      </w:r>
      <w:r>
        <w:rPr>
          <w:rFonts w:asciiTheme="minorEastAsia" w:hAnsiTheme="minorEastAsia" w:eastAsiaTheme="minorEastAsia"/>
          <w:color w:val="auto"/>
          <w:sz w:val="24"/>
          <w:highlight w:val="none"/>
        </w:rPr>
        <w:t>人</w:t>
      </w:r>
      <w:bookmarkEnd w:id="115"/>
      <w:r>
        <w:rPr>
          <w:rFonts w:hint="eastAsia" w:asciiTheme="minorEastAsia" w:hAnsiTheme="minorEastAsia" w:eastAsiaTheme="minorEastAsia"/>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E446D49">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bookmarkStart w:id="116" w:name="_Ref467379436"/>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“现场”系指合同约定货物将要运至</w:t>
      </w:r>
      <w:r>
        <w:rPr>
          <w:rFonts w:hint="eastAsia" w:asciiTheme="minorEastAsia" w:hAnsiTheme="minorEastAsia" w:eastAsiaTheme="minorEastAsia"/>
          <w:color w:val="auto"/>
          <w:sz w:val="24"/>
          <w:highlight w:val="none"/>
        </w:rPr>
        <w:t>或者</w:t>
      </w:r>
      <w:r>
        <w:rPr>
          <w:rFonts w:asciiTheme="minorEastAsia" w:hAnsiTheme="minorEastAsia" w:eastAsiaTheme="minorEastAsia"/>
          <w:color w:val="auto"/>
          <w:sz w:val="24"/>
          <w:highlight w:val="none"/>
        </w:rPr>
        <w:t>安装的地点。</w:t>
      </w:r>
      <w:bookmarkEnd w:id="116"/>
    </w:p>
    <w:p w14:paraId="417CFD1B">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17" w:name="_Toc279701241"/>
      <w:bookmarkStart w:id="118" w:name="_Toc13336"/>
      <w:bookmarkStart w:id="119" w:name="_Toc487900350"/>
      <w:bookmarkStart w:id="120" w:name="_Toc32504"/>
      <w:bookmarkStart w:id="121" w:name="_Toc259093670"/>
      <w:bookmarkStart w:id="122" w:name="_Toc27635"/>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117"/>
      <w:bookmarkEnd w:id="118"/>
      <w:bookmarkEnd w:id="119"/>
      <w:bookmarkEnd w:id="120"/>
      <w:bookmarkEnd w:id="121"/>
      <w:bookmarkEnd w:id="122"/>
    </w:p>
    <w:p w14:paraId="7CF92C6A">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如果采购文件中没有技术规范的相应说明，那么应以国家有关部门最新颁布的相应标准</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规范为准。</w:t>
      </w:r>
    </w:p>
    <w:p w14:paraId="2D707CD7">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23" w:name="_Toc27853"/>
      <w:bookmarkStart w:id="124" w:name="_Toc259093671"/>
      <w:bookmarkStart w:id="125" w:name="_Toc31634"/>
      <w:bookmarkStart w:id="126" w:name="_Toc9829"/>
      <w:bookmarkStart w:id="127" w:name="_Toc279701242"/>
      <w:bookmarkStart w:id="128" w:name="_Toc487900351"/>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123"/>
      <w:bookmarkEnd w:id="124"/>
      <w:bookmarkEnd w:id="125"/>
      <w:bookmarkEnd w:id="126"/>
      <w:bookmarkEnd w:id="127"/>
      <w:bookmarkEnd w:id="128"/>
    </w:p>
    <w:p w14:paraId="6131930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w:t>
      </w:r>
      <w:r>
        <w:rPr>
          <w:rFonts w:asciiTheme="minorEastAsia" w:hAnsiTheme="minorEastAsia" w:eastAsiaTheme="minorEastAsia"/>
          <w:color w:val="auto"/>
          <w:sz w:val="24"/>
          <w:highlight w:val="none"/>
        </w:rPr>
        <w:t>方应保证甲方在使用该货物或其任何一部分时不受任何第三方提出的侵犯其著作权、商标权、专利权等知识产权方面的起诉</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如果任何第三方提出侵权</w:t>
      </w:r>
      <w:r>
        <w:rPr>
          <w:rFonts w:hint="eastAsia" w:asciiTheme="minorEastAsia" w:hAnsiTheme="minorEastAsia" w:eastAsiaTheme="minorEastAsia"/>
          <w:color w:val="auto"/>
          <w:sz w:val="24"/>
          <w:highlight w:val="none"/>
        </w:rPr>
        <w:t>指控</w:t>
      </w:r>
      <w:r>
        <w:rPr>
          <w:rFonts w:asciiTheme="minorEastAsia" w:hAnsiTheme="minorEastAsia" w:eastAsiaTheme="minorEastAsia"/>
          <w:color w:val="auto"/>
          <w:sz w:val="24"/>
          <w:highlight w:val="none"/>
        </w:rPr>
        <w:t>，那么乙方须与该第三方交涉并承担由此发生的一切责任、费用和赔偿</w:t>
      </w:r>
      <w:r>
        <w:rPr>
          <w:rFonts w:hint="eastAsia" w:asciiTheme="minorEastAsia" w:hAnsiTheme="minorEastAsia" w:eastAsiaTheme="minorEastAsia"/>
          <w:color w:val="auto"/>
          <w:sz w:val="24"/>
          <w:highlight w:val="none"/>
        </w:rPr>
        <w:t>；</w:t>
      </w:r>
    </w:p>
    <w:p w14:paraId="25EDD82F">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w:t>
      </w: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699A1939">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29" w:name="_Ref467378541"/>
      <w:bookmarkStart w:id="130" w:name="_Ref467378591"/>
      <w:bookmarkStart w:id="131" w:name="_Ref467379542"/>
      <w:bookmarkStart w:id="132" w:name="_Toc259093674"/>
      <w:bookmarkStart w:id="133" w:name="_Toc487900354"/>
      <w:bookmarkStart w:id="134" w:name="_Ref467379527"/>
      <w:bookmarkStart w:id="135" w:name="_Ref467379536"/>
      <w:bookmarkStart w:id="136" w:name="_Toc279701245"/>
      <w:bookmarkStart w:id="137" w:name="_Toc30272"/>
      <w:bookmarkStart w:id="138" w:name="_Toc19074"/>
      <w:bookmarkStart w:id="139" w:name="_Toc26182"/>
      <w:r>
        <w:rPr>
          <w:rFonts w:hint="eastAsia" w:asciiTheme="minorEastAsia" w:hAnsiTheme="minorEastAsia" w:eastAsiaTheme="minorEastAsia"/>
          <w:b/>
          <w:bCs/>
          <w:color w:val="auto"/>
          <w:sz w:val="24"/>
          <w:highlight w:val="none"/>
          <w:lang w:val="zh-CN"/>
        </w:rPr>
        <w:t>2.</w:t>
      </w:r>
      <w:bookmarkEnd w:id="129"/>
      <w:bookmarkEnd w:id="130"/>
      <w:bookmarkEnd w:id="131"/>
      <w:bookmarkEnd w:id="132"/>
      <w:bookmarkEnd w:id="133"/>
      <w:bookmarkEnd w:id="134"/>
      <w:bookmarkEnd w:id="135"/>
      <w:bookmarkEnd w:id="136"/>
      <w:r>
        <w:rPr>
          <w:rFonts w:hint="eastAsia" w:asciiTheme="minorEastAsia" w:hAnsiTheme="minorEastAsia" w:eastAsiaTheme="minorEastAsia"/>
          <w:b/>
          <w:bCs/>
          <w:color w:val="auto"/>
          <w:sz w:val="24"/>
          <w:highlight w:val="none"/>
          <w:lang w:val="en-US" w:eastAsia="zh-CN"/>
        </w:rPr>
        <w:t>4</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履约检查和问题反馈</w:t>
      </w:r>
      <w:bookmarkEnd w:id="137"/>
      <w:bookmarkEnd w:id="138"/>
      <w:bookmarkEnd w:id="139"/>
    </w:p>
    <w:p w14:paraId="7BC8A2C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bookmarkStart w:id="140" w:name="_Ref467379657"/>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bookmarkEnd w:id="140"/>
      <w:bookmarkStart w:id="141" w:name="_Toc186431854"/>
      <w:bookmarkStart w:id="142" w:name="_Ref467379807"/>
      <w:bookmarkStart w:id="143" w:name="_Toc487900357"/>
      <w:bookmarkStart w:id="144" w:name="_Ref467379793"/>
      <w:bookmarkStart w:id="145" w:name="_Toc279701247"/>
      <w:bookmarkStart w:id="146" w:name="_Toc259093676"/>
      <w:r>
        <w:rPr>
          <w:rFonts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rPr>
        <w:t>有权</w:t>
      </w:r>
      <w:r>
        <w:rPr>
          <w:rFonts w:asciiTheme="minorEastAsia" w:hAnsiTheme="minorEastAsia" w:eastAsiaTheme="minorEastAsia"/>
          <w:color w:val="auto"/>
          <w:sz w:val="24"/>
          <w:highlight w:val="none"/>
        </w:rPr>
        <w:t>在其认为必要时</w:t>
      </w:r>
      <w:r>
        <w:rPr>
          <w:rFonts w:hint="eastAsia" w:asciiTheme="minorEastAsia" w:hAnsiTheme="minorEastAsia" w:eastAsiaTheme="minorEastAsia"/>
          <w:color w:val="auto"/>
          <w:sz w:val="24"/>
          <w:highlight w:val="none"/>
        </w:rPr>
        <w:t>，对乙方是否能够按照合同约定交付</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进行履约检查，以确保乙方所交付的</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能够依约满足甲方项目需求，但不得因履约检查妨碍乙方的正常工作，乙方应予积极配合；</w:t>
      </w:r>
    </w:p>
    <w:p w14:paraId="171EE7F4">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.2合同履行期间，甲方有权将履行过程中出现的问题反馈给乙方，双方当事人应以书面形式约定需要完善和改进的内容</w:t>
      </w:r>
      <w:bookmarkEnd w:id="141"/>
      <w:bookmarkStart w:id="147" w:name="_Toc186431855"/>
      <w:r>
        <w:rPr>
          <w:rFonts w:hint="eastAsia" w:asciiTheme="minorEastAsia" w:hAnsiTheme="minorEastAsia" w:eastAsiaTheme="minorEastAsia"/>
          <w:color w:val="auto"/>
          <w:sz w:val="24"/>
          <w:highlight w:val="none"/>
        </w:rPr>
        <w:t>。</w:t>
      </w:r>
    </w:p>
    <w:bookmarkEnd w:id="147"/>
    <w:p w14:paraId="16DFAABE">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48" w:name="_Toc19219"/>
      <w:bookmarkStart w:id="149" w:name="_Toc28451"/>
      <w:bookmarkStart w:id="150" w:name="_Toc7836"/>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结算方式和付款条件</w:t>
      </w:r>
      <w:bookmarkEnd w:id="142"/>
      <w:bookmarkEnd w:id="143"/>
      <w:bookmarkEnd w:id="144"/>
      <w:bookmarkEnd w:id="145"/>
      <w:bookmarkEnd w:id="146"/>
      <w:bookmarkEnd w:id="148"/>
      <w:bookmarkEnd w:id="149"/>
      <w:bookmarkEnd w:id="150"/>
    </w:p>
    <w:p w14:paraId="3694232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1401A11E">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51" w:name="_Toc259093677"/>
      <w:bookmarkStart w:id="152" w:name="_Ref467379923"/>
      <w:bookmarkStart w:id="153" w:name="_Ref467379863"/>
      <w:bookmarkStart w:id="154" w:name="_Toc279701248"/>
      <w:bookmarkStart w:id="155" w:name="_Ref467379852"/>
      <w:bookmarkStart w:id="156" w:name="_Toc487900358"/>
      <w:bookmarkStart w:id="157" w:name="_Toc3225"/>
      <w:bookmarkStart w:id="158" w:name="_Toc16110"/>
      <w:bookmarkStart w:id="159" w:name="_Toc7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51"/>
      <w:bookmarkEnd w:id="152"/>
      <w:bookmarkEnd w:id="153"/>
      <w:bookmarkEnd w:id="154"/>
      <w:bookmarkEnd w:id="155"/>
      <w:bookmarkEnd w:id="156"/>
      <w:r>
        <w:rPr>
          <w:rFonts w:asciiTheme="minorEastAsia" w:hAnsiTheme="minorEastAsia" w:eastAsiaTheme="minorEastAsia"/>
          <w:b/>
          <w:bCs/>
          <w:color w:val="auto"/>
          <w:sz w:val="24"/>
          <w:highlight w:val="none"/>
          <w:lang w:val="zh-CN"/>
        </w:rPr>
        <w:t>和保密义务</w:t>
      </w:r>
      <w:bookmarkEnd w:id="157"/>
      <w:bookmarkEnd w:id="158"/>
      <w:bookmarkEnd w:id="159"/>
    </w:p>
    <w:p w14:paraId="6F62901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乙方有权依据合同约定和项目需要，向甲方了解有关情况，调阅有关资料等，甲方应予积极配合；</w:t>
      </w:r>
    </w:p>
    <w:p w14:paraId="16DCB8D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.2乙方有义务妥善保管和保护由甲方提供的前款信息和资料等；</w:t>
      </w:r>
    </w:p>
    <w:p w14:paraId="1C82857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auto"/>
          <w:sz w:val="24"/>
          <w:highlight w:val="none"/>
        </w:rPr>
        <w:t>技术情报</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技术资料</w:t>
      </w:r>
      <w:r>
        <w:rPr>
          <w:rFonts w:hint="eastAsia" w:asciiTheme="minorEastAsia" w:hAnsiTheme="minorEastAsia" w:eastAsiaTheme="minorEastAsia"/>
          <w:color w:val="auto"/>
          <w:sz w:val="24"/>
          <w:highlight w:val="none"/>
        </w:rPr>
        <w:t>、商业秘密和商业信息等，并采取一切合理和必要措施和方式防止任何第三方接触到对方当事人的上述保密信息和资料。</w:t>
      </w:r>
    </w:p>
    <w:p w14:paraId="00A79730">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60"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7</w:t>
      </w:r>
      <w:r>
        <w:rPr>
          <w:rFonts w:asciiTheme="minorEastAsia" w:hAnsiTheme="minorEastAsia" w:eastAsiaTheme="minorEastAsia"/>
          <w:b/>
          <w:bCs/>
          <w:color w:val="auto"/>
          <w:sz w:val="24"/>
          <w:highlight w:val="none"/>
          <w:lang w:val="zh-CN"/>
        </w:rPr>
        <w:t xml:space="preserve"> 质量保证</w:t>
      </w:r>
      <w:bookmarkEnd w:id="160"/>
    </w:p>
    <w:p w14:paraId="741BD04F">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.1乙方应建立和完善履行合同的内部质量保证体系，并提供相关内部规章制度给甲方，以便甲方进行监督检查；</w:t>
      </w:r>
    </w:p>
    <w:p w14:paraId="346C7AB2">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.2乙方应保证履行合同的人员数量和素质、软件和硬件设备的配置、场地、环境和设施等满足全面履行合同的要求，并应接受甲方的监督检查。</w:t>
      </w:r>
    </w:p>
    <w:p w14:paraId="047A167A">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61" w:name="_Toc259093681"/>
      <w:bookmarkStart w:id="162" w:name="_Toc279701252"/>
      <w:bookmarkStart w:id="163" w:name="_Toc14055"/>
      <w:bookmarkStart w:id="164" w:name="_Toc487900362"/>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8</w:t>
      </w:r>
      <w:r>
        <w:rPr>
          <w:rFonts w:asciiTheme="minorEastAsia" w:hAnsiTheme="minorEastAsia" w:eastAsiaTheme="minorEastAsia"/>
          <w:b/>
          <w:bCs/>
          <w:color w:val="auto"/>
          <w:sz w:val="24"/>
          <w:highlight w:val="none"/>
          <w:lang w:val="zh-CN"/>
        </w:rPr>
        <w:t>延迟</w:t>
      </w:r>
      <w:bookmarkEnd w:id="161"/>
      <w:bookmarkEnd w:id="162"/>
      <w:bookmarkEnd w:id="163"/>
      <w:bookmarkEnd w:id="164"/>
      <w:r>
        <w:rPr>
          <w:rFonts w:hint="eastAsia" w:asciiTheme="minorEastAsia" w:hAnsiTheme="minorEastAsia" w:eastAsiaTheme="minorEastAsia"/>
          <w:b/>
          <w:bCs/>
          <w:color w:val="auto"/>
          <w:sz w:val="24"/>
          <w:highlight w:val="none"/>
          <w:lang w:val="zh-CN"/>
        </w:rPr>
        <w:t>履行</w:t>
      </w:r>
    </w:p>
    <w:p w14:paraId="7A2CB595">
      <w:pPr>
        <w:keepNext w:val="0"/>
        <w:keepLines w:val="0"/>
        <w:pageBreakBefore w:val="0"/>
        <w:widowControl w:val="0"/>
        <w:kinsoku/>
        <w:wordWrap/>
        <w:overflowPunct/>
        <w:topLinePunct w:val="0"/>
        <w:bidi w:val="0"/>
        <w:adjustRightInd/>
        <w:snapToGrid/>
        <w:spacing w:line="480" w:lineRule="exact"/>
        <w:ind w:firstLine="480" w:firstLineChars="200"/>
        <w:textAlignment w:val="auto"/>
        <w:outlineLvl w:val="3"/>
        <w:rPr>
          <w:rFonts w:hint="eastAsia" w:asciiTheme="minorEastAsia" w:hAnsiTheme="minorEastAsia" w:eastAsiaTheme="minorEastAsia"/>
          <w:color w:val="auto"/>
          <w:sz w:val="24"/>
          <w:highlight w:val="none"/>
        </w:rPr>
      </w:pPr>
      <w:bookmarkStart w:id="165" w:name="_Toc7502"/>
      <w:bookmarkStart w:id="166" w:name="_Toc279701254"/>
      <w:bookmarkStart w:id="167" w:name="_Toc259093683"/>
      <w:bookmarkStart w:id="168" w:name="_Toc487900364"/>
      <w:bookmarkStart w:id="169" w:name="_Ref467378121"/>
      <w:r>
        <w:rPr>
          <w:rFonts w:hint="eastAsia" w:asciiTheme="minorEastAsia" w:hAnsiTheme="minorEastAsia" w:eastAsiaTheme="minorEastAsia"/>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3414CCD">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9</w:t>
      </w:r>
      <w:r>
        <w:rPr>
          <w:rFonts w:asciiTheme="minorEastAsia" w:hAnsiTheme="minorEastAsia" w:eastAsiaTheme="minorEastAsia"/>
          <w:b/>
          <w:bCs/>
          <w:color w:val="auto"/>
          <w:sz w:val="24"/>
          <w:highlight w:val="none"/>
          <w:lang w:val="zh-CN"/>
        </w:rPr>
        <w:t>合同变更</w:t>
      </w:r>
      <w:bookmarkEnd w:id="165"/>
    </w:p>
    <w:p w14:paraId="51D7FCF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.1双方当事人协商一致，可以签订书面补充合同的形式变更合同，但不得违背采购文件确定的事项；</w:t>
      </w:r>
    </w:p>
    <w:p w14:paraId="39024862">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70" w:name="_Toc259093688"/>
      <w:bookmarkStart w:id="171" w:name="_Toc487900369"/>
      <w:bookmarkStart w:id="172" w:name="_Toc279701259"/>
    </w:p>
    <w:p w14:paraId="5955149A">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73" w:name="_Toc10366"/>
      <w:bookmarkStart w:id="174" w:name="_Toc15237"/>
      <w:bookmarkStart w:id="175" w:name="_Toc22955"/>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70"/>
      <w:bookmarkEnd w:id="171"/>
      <w:bookmarkEnd w:id="172"/>
      <w:r>
        <w:rPr>
          <w:rFonts w:asciiTheme="minorEastAsia" w:hAnsiTheme="minorEastAsia" w:eastAsiaTheme="minorEastAsia"/>
          <w:b/>
          <w:bCs/>
          <w:color w:val="auto"/>
          <w:sz w:val="24"/>
          <w:highlight w:val="none"/>
          <w:lang w:val="zh-CN"/>
        </w:rPr>
        <w:t>和分包</w:t>
      </w:r>
      <w:bookmarkEnd w:id="173"/>
      <w:bookmarkEnd w:id="174"/>
      <w:bookmarkEnd w:id="175"/>
    </w:p>
    <w:p w14:paraId="14F3A758">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合同的权利义务依法不</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转让</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但经甲方</w:t>
      </w:r>
      <w:r>
        <w:rPr>
          <w:rFonts w:hint="eastAsia" w:asciiTheme="minorEastAsia" w:hAnsiTheme="minorEastAsia" w:eastAsiaTheme="minorEastAsia"/>
          <w:color w:val="auto"/>
          <w:sz w:val="24"/>
          <w:highlight w:val="none"/>
        </w:rPr>
        <w:t>同意，乙方可以依法采取分包方式履行合同，即：依法可以</w:t>
      </w:r>
      <w:r>
        <w:rPr>
          <w:rFonts w:asciiTheme="minorEastAsia" w:hAnsiTheme="minorEastAsia" w:eastAsiaTheme="minorEastAsia"/>
          <w:color w:val="auto"/>
          <w:sz w:val="24"/>
          <w:highlight w:val="none"/>
        </w:rPr>
        <w:t>将合同项下的部分非主体、非关键性工作分包给他人完成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接受分包的人应当具备相应的资格条件，并不得再次分包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且乙方应就分包项目向甲方负责</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并</w:t>
      </w:r>
      <w:r>
        <w:rPr>
          <w:rFonts w:hint="eastAsia" w:asciiTheme="minorEastAsia" w:hAnsiTheme="minorEastAsia" w:eastAsiaTheme="minorEastAsia"/>
          <w:color w:val="auto"/>
          <w:sz w:val="24"/>
          <w:highlight w:val="none"/>
        </w:rPr>
        <w:t>与分包供应商就分包项目向甲方承担连带责任。</w:t>
      </w:r>
    </w:p>
    <w:p w14:paraId="3BDAA72D">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76" w:name="_Toc13566"/>
      <w:bookmarkStart w:id="177" w:name="_Toc14066"/>
      <w:bookmarkStart w:id="178" w:name="_Toc16508"/>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1</w:t>
      </w:r>
      <w:r>
        <w:rPr>
          <w:rFonts w:asciiTheme="minorEastAsia" w:hAnsiTheme="minorEastAsia" w:eastAsiaTheme="minorEastAsia"/>
          <w:b/>
          <w:bCs/>
          <w:color w:val="auto"/>
          <w:sz w:val="24"/>
          <w:highlight w:val="none"/>
          <w:lang w:val="zh-CN"/>
        </w:rPr>
        <w:t xml:space="preserve"> 不可抗力</w:t>
      </w:r>
      <w:bookmarkEnd w:id="176"/>
      <w:bookmarkEnd w:id="177"/>
      <w:bookmarkEnd w:id="178"/>
    </w:p>
    <w:p w14:paraId="5315A6A9">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auto"/>
          <w:sz w:val="24"/>
          <w:highlight w:val="none"/>
        </w:rPr>
        <w:t>；</w:t>
      </w:r>
    </w:p>
    <w:p w14:paraId="44B6D978">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.2因不可抗力致使不能实现合同目的的，当事人可以解除合同；</w:t>
      </w:r>
    </w:p>
    <w:p w14:paraId="0DE8FCE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4CB7D3AA">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2396791A">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79" w:name="_Toc279701255"/>
      <w:bookmarkStart w:id="180" w:name="_Toc487900365"/>
      <w:bookmarkStart w:id="181" w:name="_Toc6969"/>
      <w:bookmarkStart w:id="182" w:name="_Toc689"/>
      <w:bookmarkStart w:id="183" w:name="_Toc30676"/>
      <w:bookmarkStart w:id="184" w:name="_Toc259093684"/>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79"/>
      <w:bookmarkEnd w:id="180"/>
      <w:bookmarkEnd w:id="181"/>
      <w:bookmarkEnd w:id="182"/>
      <w:bookmarkEnd w:id="183"/>
      <w:bookmarkEnd w:id="184"/>
    </w:p>
    <w:p w14:paraId="0D9E97F1">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与合同有关的一切税费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均按照中华人民共和国法律的相关规定</w:t>
      </w:r>
      <w:r>
        <w:rPr>
          <w:rFonts w:hint="eastAsia" w:asciiTheme="minorEastAsia" w:hAnsiTheme="minorEastAsia" w:eastAsiaTheme="minorEastAsia"/>
          <w:color w:val="auto"/>
          <w:sz w:val="24"/>
          <w:highlight w:val="none"/>
        </w:rPr>
        <w:t>缴纳</w:t>
      </w:r>
      <w:r>
        <w:rPr>
          <w:rFonts w:asciiTheme="minorEastAsia" w:hAnsiTheme="minorEastAsia" w:eastAsiaTheme="minorEastAsia"/>
          <w:color w:val="auto"/>
          <w:sz w:val="24"/>
          <w:highlight w:val="none"/>
        </w:rPr>
        <w:t>。</w:t>
      </w:r>
    </w:p>
    <w:p w14:paraId="136014D2">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85" w:name="_Toc259093687"/>
      <w:bookmarkStart w:id="186" w:name="_Toc487900368"/>
      <w:bookmarkStart w:id="187" w:name="_Toc7102"/>
      <w:bookmarkStart w:id="188" w:name="_Toc279701258"/>
      <w:bookmarkStart w:id="189" w:name="_Toc8298"/>
      <w:bookmarkStart w:id="190" w:name="_Toc1695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85"/>
      <w:bookmarkEnd w:id="186"/>
      <w:bookmarkEnd w:id="187"/>
      <w:bookmarkEnd w:id="188"/>
      <w:bookmarkEnd w:id="189"/>
      <w:bookmarkEnd w:id="190"/>
    </w:p>
    <w:p w14:paraId="2CEE2CC0">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如果乙方破产导致合同无法履行时，甲方可以书面形式通知乙方终止合同且不给予乙方任何补偿和赔偿</w:t>
      </w:r>
      <w:r>
        <w:rPr>
          <w:rFonts w:hint="eastAsia" w:asciiTheme="minorEastAsia" w:hAnsiTheme="minorEastAsia" w:eastAsiaTheme="minorEastAsia"/>
          <w:color w:val="auto"/>
          <w:sz w:val="24"/>
          <w:highlight w:val="none"/>
        </w:rPr>
        <w:t>，但合同的</w:t>
      </w:r>
      <w:r>
        <w:rPr>
          <w:rFonts w:asciiTheme="minorEastAsia" w:hAnsiTheme="minorEastAsia" w:eastAsiaTheme="minorEastAsia"/>
          <w:color w:val="auto"/>
          <w:sz w:val="24"/>
          <w:highlight w:val="none"/>
        </w:rPr>
        <w:t>终止不损害或不影响甲方已经采取或将要采取的任何要求乙方支付违约金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赔偿损失等的行动或补救措施的权利</w:t>
      </w:r>
      <w:r>
        <w:rPr>
          <w:rFonts w:hint="eastAsia" w:asciiTheme="minorEastAsia" w:hAnsiTheme="minorEastAsia" w:eastAsiaTheme="minorEastAsia"/>
          <w:color w:val="auto"/>
          <w:sz w:val="24"/>
          <w:highlight w:val="none"/>
        </w:rPr>
        <w:t>。</w:t>
      </w:r>
    </w:p>
    <w:p w14:paraId="2612B68C">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color w:val="auto"/>
          <w:sz w:val="24"/>
          <w:highlight w:val="none"/>
        </w:rPr>
      </w:pPr>
      <w:bookmarkStart w:id="191" w:name="_Toc15387"/>
      <w:bookmarkStart w:id="192" w:name="_Toc29333"/>
      <w:bookmarkStart w:id="193" w:name="_Toc6134"/>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lang w:val="zh-CN"/>
        </w:rPr>
        <w:t xml:space="preserve"> 合同中止、终止</w:t>
      </w:r>
      <w:bookmarkEnd w:id="191"/>
      <w:bookmarkEnd w:id="192"/>
      <w:bookmarkEnd w:id="193"/>
    </w:p>
    <w:p w14:paraId="183B5B32">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.1双方当事人不得擅自中止或者终止合同；</w:t>
      </w:r>
    </w:p>
    <w:p w14:paraId="4F54E06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4F18B214">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lang w:val="zh-CN"/>
        </w:rPr>
      </w:pPr>
      <w:bookmarkStart w:id="194" w:name="_Toc6596"/>
      <w:bookmarkStart w:id="195" w:name="_Toc1125"/>
      <w:bookmarkStart w:id="196" w:name="_Toc14563"/>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5</w:t>
      </w:r>
      <w:r>
        <w:rPr>
          <w:rFonts w:hint="eastAsia" w:asciiTheme="minorEastAsia" w:hAnsiTheme="minorEastAsia" w:eastAsiaTheme="minorEastAsia"/>
          <w:b/>
          <w:bCs/>
          <w:color w:val="auto"/>
          <w:sz w:val="24"/>
          <w:highlight w:val="none"/>
          <w:lang w:val="zh-CN"/>
        </w:rPr>
        <w:t xml:space="preserve"> 检验和验收</w:t>
      </w:r>
      <w:bookmarkEnd w:id="194"/>
      <w:bookmarkEnd w:id="195"/>
      <w:bookmarkEnd w:id="196"/>
    </w:p>
    <w:p w14:paraId="5A4119E1">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1乙方按照</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的约定，定期提交服务报告，甲方按照</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7B7C02CD">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1ECC6F5">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66"/>
    <w:bookmarkEnd w:id="167"/>
    <w:bookmarkEnd w:id="168"/>
    <w:bookmarkEnd w:id="169"/>
    <w:p w14:paraId="1EB75A2F">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color w:val="auto"/>
          <w:sz w:val="24"/>
          <w:highlight w:val="none"/>
        </w:rPr>
      </w:pPr>
      <w:bookmarkStart w:id="197" w:name="_Toc259093691"/>
      <w:bookmarkStart w:id="198" w:name="_Toc279701262"/>
      <w:bookmarkStart w:id="199" w:name="_Toc30599"/>
      <w:bookmarkStart w:id="200" w:name="_Toc4355"/>
      <w:bookmarkStart w:id="201" w:name="_Toc18540"/>
      <w:bookmarkStart w:id="202" w:name="_Toc487900372"/>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lang w:val="en-US" w:eastAsia="zh-CN"/>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计量单位</w:t>
      </w:r>
      <w:bookmarkEnd w:id="197"/>
      <w:bookmarkEnd w:id="198"/>
      <w:bookmarkEnd w:id="199"/>
      <w:bookmarkEnd w:id="200"/>
      <w:bookmarkEnd w:id="201"/>
      <w:bookmarkEnd w:id="202"/>
    </w:p>
    <w:p w14:paraId="3B80A24F">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除技术规范中另有规定外,合同的计量单位均使用国家法定计量单位。</w:t>
      </w:r>
    </w:p>
    <w:p w14:paraId="44B2DF42">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bCs/>
          <w:color w:val="auto"/>
          <w:sz w:val="24"/>
          <w:highlight w:val="none"/>
        </w:rPr>
      </w:pPr>
      <w:bookmarkStart w:id="203" w:name="_Toc10330"/>
      <w:bookmarkStart w:id="204" w:name="_Toc259093692"/>
      <w:bookmarkStart w:id="205" w:name="_Toc279701263"/>
      <w:bookmarkStart w:id="206" w:name="_Toc487900373"/>
      <w:bookmarkStart w:id="207" w:name="_Toc12773"/>
      <w:bookmarkStart w:id="208" w:name="_Toc18567"/>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1</w:t>
      </w:r>
      <w:r>
        <w:rPr>
          <w:rFonts w:hint="eastAsia" w:asciiTheme="minorEastAsia" w:hAnsiTheme="minorEastAsia" w:eastAsiaTheme="minorEastAsia"/>
          <w:b/>
          <w:bCs/>
          <w:color w:val="auto"/>
          <w:sz w:val="24"/>
          <w:highlight w:val="none"/>
          <w:lang w:val="en-US" w:eastAsia="zh-CN"/>
        </w:rPr>
        <w:t>7</w:t>
      </w:r>
      <w:r>
        <w:rPr>
          <w:rFonts w:hint="eastAsia" w:asciiTheme="minorEastAsia" w:hAnsiTheme="minorEastAsia" w:eastAsiaTheme="minorEastAsia"/>
          <w:b/>
          <w:bCs/>
          <w:color w:val="auto"/>
          <w:sz w:val="24"/>
          <w:highlight w:val="none"/>
        </w:rPr>
        <w:t xml:space="preserve">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203"/>
      <w:bookmarkEnd w:id="204"/>
      <w:bookmarkEnd w:id="205"/>
      <w:bookmarkEnd w:id="206"/>
      <w:bookmarkEnd w:id="207"/>
      <w:bookmarkEnd w:id="208"/>
    </w:p>
    <w:p w14:paraId="47A350C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.1合同使用汉语</w:t>
      </w:r>
      <w:r>
        <w:rPr>
          <w:rFonts w:hint="eastAsia" w:asciiTheme="minorEastAsia" w:hAnsiTheme="minorEastAsia" w:eastAsiaTheme="minorEastAsia"/>
          <w:color w:val="auto"/>
          <w:sz w:val="24"/>
          <w:highlight w:val="none"/>
          <w:lang w:eastAsia="zh-CN"/>
        </w:rPr>
        <w:t>书写</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变更和解释</w:t>
      </w:r>
      <w:r>
        <w:rPr>
          <w:rFonts w:hint="eastAsia" w:asciiTheme="minorEastAsia" w:hAnsiTheme="minorEastAsia" w:eastAsiaTheme="minorEastAsia"/>
          <w:color w:val="auto"/>
          <w:sz w:val="24"/>
          <w:highlight w:val="none"/>
        </w:rPr>
        <w:t>；</w:t>
      </w:r>
    </w:p>
    <w:p w14:paraId="3BDDF97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.2合同适用</w:t>
      </w:r>
      <w:r>
        <w:rPr>
          <w:rFonts w:asciiTheme="minorEastAsia" w:hAnsiTheme="minorEastAsia" w:eastAsiaTheme="minorEastAsia"/>
          <w:color w:val="auto"/>
          <w:sz w:val="24"/>
          <w:highlight w:val="none"/>
        </w:rPr>
        <w:t>中华人民共和国法律。</w:t>
      </w:r>
    </w:p>
    <w:p w14:paraId="12984E6C">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color w:val="auto"/>
          <w:sz w:val="24"/>
          <w:highlight w:val="none"/>
        </w:rPr>
      </w:pPr>
      <w:bookmarkStart w:id="209" w:name="_Toc12004"/>
      <w:bookmarkStart w:id="210" w:name="_Toc279701264"/>
      <w:bookmarkStart w:id="211" w:name="_Toc16673"/>
      <w:bookmarkStart w:id="212" w:name="_Toc259093693"/>
      <w:bookmarkStart w:id="213" w:name="_Toc3148"/>
      <w:bookmarkStart w:id="214"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18</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209"/>
      <w:bookmarkEnd w:id="210"/>
      <w:bookmarkEnd w:id="211"/>
      <w:bookmarkEnd w:id="212"/>
      <w:bookmarkEnd w:id="213"/>
    </w:p>
    <w:p w14:paraId="2E103EB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，以支票、汇票、本票或者金融机构、担保机构出具的保函等非现金形式，提交不超过合同价</w:t>
      </w: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%的履约保证金；</w:t>
      </w:r>
    </w:p>
    <w:p w14:paraId="1A652DF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.2履约保证金</w:t>
      </w:r>
      <w:r>
        <w:rPr>
          <w:rFonts w:hint="eastAsia" w:asciiTheme="minorEastAsia" w:hAnsiTheme="minorEastAsia" w:eastAsiaTheme="minorEastAsia"/>
          <w:color w:val="auto"/>
          <w:sz w:val="24"/>
          <w:highlight w:val="none"/>
          <w:lang w:val="en-US" w:eastAsia="zh-CN"/>
        </w:rPr>
        <w:t>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w:t>
      </w:r>
      <w:r>
        <w:rPr>
          <w:rFonts w:hint="eastAsia" w:asciiTheme="minorEastAsia" w:hAnsiTheme="minorEastAsia" w:eastAsiaTheme="minorEastAsia"/>
          <w:color w:val="auto"/>
          <w:sz w:val="24"/>
          <w:highlight w:val="none"/>
          <w:lang w:val="en-US" w:eastAsia="zh-CN"/>
        </w:rPr>
        <w:t>的时间</w:t>
      </w:r>
      <w:r>
        <w:rPr>
          <w:rFonts w:asciiTheme="minorEastAsia" w:hAnsiTheme="minorEastAsia" w:eastAsiaTheme="minorEastAsia"/>
          <w:color w:val="auto"/>
          <w:sz w:val="24"/>
          <w:highlight w:val="none"/>
        </w:rPr>
        <w:t>退还乙方</w:t>
      </w:r>
      <w:r>
        <w:rPr>
          <w:rFonts w:hint="eastAsia" w:asciiTheme="minorEastAsia" w:hAnsiTheme="minorEastAsia" w:eastAsiaTheme="minorEastAsia"/>
          <w:color w:val="auto"/>
          <w:sz w:val="24"/>
          <w:highlight w:val="none"/>
        </w:rPr>
        <w:t>；</w:t>
      </w:r>
    </w:p>
    <w:p w14:paraId="71DF17D5">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如果乙方不履行合同</w:t>
      </w:r>
      <w:r>
        <w:rPr>
          <w:rFonts w:hint="eastAsia" w:asciiTheme="minorEastAsia" w:hAnsiTheme="minorEastAsia" w:eastAsiaTheme="minorEastAsia"/>
          <w:color w:val="auto"/>
          <w:sz w:val="24"/>
          <w:highlight w:val="none"/>
        </w:rPr>
        <w:t>，履约保证金不予退还；如果乙方</w:t>
      </w:r>
      <w:r>
        <w:rPr>
          <w:rFonts w:asciiTheme="minorEastAsia" w:hAnsiTheme="minorEastAsia" w:eastAsiaTheme="minorEastAsia"/>
          <w:color w:val="auto"/>
          <w:sz w:val="24"/>
          <w:highlight w:val="none"/>
        </w:rPr>
        <w:t>未能按合同</w:t>
      </w:r>
      <w:r>
        <w:rPr>
          <w:rFonts w:hint="eastAsia" w:asciiTheme="minorEastAsia" w:hAnsiTheme="minorEastAsia" w:eastAsiaTheme="minorEastAsia"/>
          <w:color w:val="auto"/>
          <w:sz w:val="24"/>
          <w:highlight w:val="none"/>
        </w:rPr>
        <w:t>约</w:t>
      </w:r>
      <w:r>
        <w:rPr>
          <w:rFonts w:asciiTheme="minorEastAsia" w:hAnsiTheme="minorEastAsia" w:eastAsiaTheme="minorEastAsia"/>
          <w:color w:val="auto"/>
          <w:sz w:val="24"/>
          <w:highlight w:val="none"/>
        </w:rPr>
        <w:t>定全面履行义务，那么甲方有权从履约保证金中取得补偿或赔偿</w:t>
      </w:r>
      <w:r>
        <w:rPr>
          <w:rFonts w:hint="eastAsia" w:asciiTheme="minorEastAsia" w:hAnsiTheme="minorEastAsia" w:eastAsiaTheme="minorEastAsia"/>
          <w:color w:val="auto"/>
          <w:sz w:val="24"/>
          <w:highlight w:val="none"/>
        </w:rPr>
        <w:t>，同时不影响甲方要求乙方承担合同约定的超过履约保证金的违约责任的权利。</w:t>
      </w:r>
    </w:p>
    <w:bookmarkEnd w:id="214"/>
    <w:p w14:paraId="145D509E">
      <w:pPr>
        <w:keepNext w:val="0"/>
        <w:keepLines w:val="0"/>
        <w:pageBreakBefore w:val="0"/>
        <w:widowControl w:val="0"/>
        <w:kinsoku/>
        <w:wordWrap/>
        <w:overflowPunct/>
        <w:topLinePunct w:val="0"/>
        <w:bidi w:val="0"/>
        <w:adjustRightInd/>
        <w:snapToGrid/>
        <w:spacing w:line="480" w:lineRule="exact"/>
        <w:ind w:firstLine="482" w:firstLineChars="200"/>
        <w:textAlignment w:val="auto"/>
        <w:outlineLvl w:val="3"/>
        <w:rPr>
          <w:rFonts w:asciiTheme="minorEastAsia" w:hAnsiTheme="minorEastAsia" w:eastAsiaTheme="minorEastAsia"/>
          <w:b/>
          <w:color w:val="auto"/>
          <w:sz w:val="24"/>
          <w:highlight w:val="none"/>
        </w:rPr>
      </w:pPr>
      <w:bookmarkStart w:id="215" w:name="_Toc19890"/>
      <w:bookmarkStart w:id="216" w:name="_Toc14001"/>
      <w:bookmarkStart w:id="217" w:name="_Toc6885"/>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lang w:val="en-US" w:eastAsia="zh-CN"/>
        </w:rPr>
        <w:t>19</w:t>
      </w:r>
      <w:r>
        <w:rPr>
          <w:rFonts w:hint="eastAsia" w:asciiTheme="minorEastAsia" w:hAnsiTheme="minorEastAsia" w:eastAsiaTheme="minorEastAsia"/>
          <w:b/>
          <w:bCs/>
          <w:color w:val="auto"/>
          <w:sz w:val="24"/>
          <w:highlight w:val="none"/>
          <w:lang w:val="zh-CN"/>
        </w:rPr>
        <w:t xml:space="preserve"> 合同份数</w:t>
      </w:r>
      <w:bookmarkEnd w:id="215"/>
      <w:bookmarkEnd w:id="216"/>
      <w:bookmarkEnd w:id="217"/>
    </w:p>
    <w:p w14:paraId="25EC2801">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362D1D22">
      <w:pPr>
        <w:keepNext w:val="0"/>
        <w:keepLines w:val="0"/>
        <w:pageBreakBefore w:val="0"/>
        <w:widowControl w:val="0"/>
        <w:kinsoku/>
        <w:wordWrap/>
        <w:overflowPunct/>
        <w:topLinePunct w:val="0"/>
        <w:bidi w:val="0"/>
        <w:adjustRightInd/>
        <w:snapToGrid/>
        <w:spacing w:line="480" w:lineRule="exact"/>
        <w:ind w:firstLine="480" w:firstLineChars="200"/>
        <w:jc w:val="center"/>
        <w:textAlignment w:val="auto"/>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p>
    <w:p w14:paraId="396F63B8">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39"/>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7"/>
        <w:gridCol w:w="8259"/>
      </w:tblGrid>
      <w:tr w14:paraId="6F092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67" w:type="dxa"/>
            <w:tcBorders>
              <w:left w:val="single" w:color="auto" w:sz="4" w:space="0"/>
            </w:tcBorders>
            <w:vAlign w:val="center"/>
          </w:tcPr>
          <w:p w14:paraId="53045BE7">
            <w:pPr>
              <w:keepNext w:val="0"/>
              <w:keepLines w:val="0"/>
              <w:pageBreakBefore w:val="0"/>
              <w:widowControl w:val="0"/>
              <w:kinsoku/>
              <w:wordWrap/>
              <w:overflowPunct/>
              <w:topLinePunct w:val="0"/>
              <w:bidi w:val="0"/>
              <w:adjustRightInd/>
              <w:snapToGrid/>
              <w:spacing w:line="480" w:lineRule="exact"/>
              <w:jc w:val="both"/>
              <w:textAlignment w:val="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条款号</w:t>
            </w:r>
          </w:p>
        </w:tc>
        <w:tc>
          <w:tcPr>
            <w:tcW w:w="8259" w:type="dxa"/>
            <w:vAlign w:val="center"/>
          </w:tcPr>
          <w:p w14:paraId="346AFEF5">
            <w:pPr>
              <w:keepNext w:val="0"/>
              <w:keepLines w:val="0"/>
              <w:pageBreakBefore w:val="0"/>
              <w:widowControl w:val="0"/>
              <w:kinsoku/>
              <w:wordWrap/>
              <w:overflowPunct/>
              <w:topLinePunct w:val="0"/>
              <w:bidi w:val="0"/>
              <w:adjustRightInd/>
              <w:snapToGrid/>
              <w:spacing w:line="480" w:lineRule="exact"/>
              <w:ind w:firstLine="482" w:firstLineChars="200"/>
              <w:jc w:val="center"/>
              <w:textAlignment w:val="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约定内容</w:t>
            </w:r>
          </w:p>
        </w:tc>
      </w:tr>
      <w:tr w14:paraId="780F4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67" w:type="dxa"/>
            <w:tcBorders>
              <w:left w:val="single" w:color="auto" w:sz="4" w:space="0"/>
            </w:tcBorders>
            <w:vAlign w:val="center"/>
          </w:tcPr>
          <w:p w14:paraId="793F7336">
            <w:pPr>
              <w:keepNext w:val="0"/>
              <w:keepLines w:val="0"/>
              <w:pageBreakBefore w:val="0"/>
              <w:widowControl w:val="0"/>
              <w:kinsoku/>
              <w:wordWrap/>
              <w:overflowPunct/>
              <w:topLinePunct w:val="0"/>
              <w:bidi w:val="0"/>
              <w:adjustRightInd/>
              <w:snapToGrid/>
              <w:spacing w:line="480" w:lineRule="exact"/>
              <w:jc w:val="both"/>
              <w:textAlignment w:val="auto"/>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2.6</w:t>
            </w:r>
          </w:p>
        </w:tc>
        <w:tc>
          <w:tcPr>
            <w:tcW w:w="8259" w:type="dxa"/>
            <w:vAlign w:val="center"/>
          </w:tcPr>
          <w:p w14:paraId="2016B26C">
            <w:pPr>
              <w:keepNext w:val="0"/>
              <w:keepLines w:val="0"/>
              <w:pageBreakBefore w:val="0"/>
              <w:widowControl w:val="0"/>
              <w:kinsoku/>
              <w:wordWrap/>
              <w:overflowPunct/>
              <w:topLinePunct w:val="0"/>
              <w:bidi w:val="0"/>
              <w:adjustRightInd/>
              <w:snapToGrid/>
              <w:spacing w:line="480" w:lineRule="exact"/>
              <w:textAlignment w:val="auto"/>
              <w:outlineLvl w:val="3"/>
              <w:rPr>
                <w:rFonts w:hint="default" w:cs="Times New Roman" w:asciiTheme="minorEastAsia" w:hAnsiTheme="minorEastAsia" w:eastAsiaTheme="minorEastAsia"/>
                <w:color w:val="auto"/>
                <w:kern w:val="2"/>
                <w:sz w:val="24"/>
                <w:highlight w:val="none"/>
                <w:lang w:val="en-US" w:eastAsia="zh-CN" w:bidi="ar-SA"/>
              </w:rPr>
            </w:pPr>
            <w:r>
              <w:rPr>
                <w:rFonts w:asciiTheme="minorEastAsia" w:hAnsiTheme="minorEastAsia" w:eastAsiaTheme="minorEastAsia"/>
                <w:b/>
                <w:bCs/>
                <w:color w:val="auto"/>
                <w:sz w:val="24"/>
                <w:highlight w:val="none"/>
                <w:lang w:val="zh-CN"/>
              </w:rPr>
              <w:t>结算方式和付款条件</w:t>
            </w:r>
            <w:r>
              <w:rPr>
                <w:rFonts w:hint="eastAsia" w:asciiTheme="minorEastAsia" w:hAnsiTheme="minorEastAsia" w:eastAsiaTheme="minorEastAsia"/>
                <w:b/>
                <w:bCs/>
                <w:color w:val="auto"/>
                <w:sz w:val="24"/>
                <w:highlight w:val="none"/>
                <w:lang w:val="zh-CN"/>
              </w:rPr>
              <w:t>：</w:t>
            </w:r>
            <w:r>
              <w:rPr>
                <w:rFonts w:hint="eastAsia" w:asciiTheme="minorEastAsia" w:hAnsiTheme="minorEastAsia" w:eastAsiaTheme="minorEastAsia"/>
                <w:b w:val="0"/>
                <w:bCs w:val="0"/>
                <w:color w:val="auto"/>
                <w:sz w:val="24"/>
                <w:highlight w:val="none"/>
                <w:lang w:val="en-US" w:eastAsia="zh-CN"/>
              </w:rPr>
              <w:t>验收合格后一次性付款</w:t>
            </w:r>
          </w:p>
        </w:tc>
      </w:tr>
      <w:tr w14:paraId="2C22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6C4E1374">
            <w:pPr>
              <w:keepNext w:val="0"/>
              <w:keepLines w:val="0"/>
              <w:pageBreakBefore w:val="0"/>
              <w:widowControl w:val="0"/>
              <w:kinsoku/>
              <w:wordWrap/>
              <w:overflowPunct/>
              <w:topLinePunct w:val="0"/>
              <w:bidi w:val="0"/>
              <w:adjustRightInd/>
              <w:snapToGrid/>
              <w:spacing w:line="480" w:lineRule="exact"/>
              <w:jc w:val="both"/>
              <w:textAlignment w:val="auto"/>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2.17</w:t>
            </w:r>
          </w:p>
        </w:tc>
        <w:tc>
          <w:tcPr>
            <w:tcW w:w="8259" w:type="dxa"/>
            <w:vAlign w:val="center"/>
          </w:tcPr>
          <w:p w14:paraId="2A1957CE">
            <w:pPr>
              <w:keepNext w:val="0"/>
              <w:keepLines w:val="0"/>
              <w:pageBreakBefore w:val="0"/>
              <w:widowControl w:val="0"/>
              <w:kinsoku/>
              <w:wordWrap/>
              <w:overflowPunct/>
              <w:topLinePunct w:val="0"/>
              <w:bidi w:val="0"/>
              <w:adjustRightInd/>
              <w:snapToGrid/>
              <w:spacing w:line="480" w:lineRule="exact"/>
              <w:textAlignment w:val="auto"/>
              <w:outlineLvl w:val="3"/>
              <w:rPr>
                <w:rFonts w:cs="Times New Roman"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zh-CN"/>
              </w:rPr>
              <w:t>检验和验收：</w:t>
            </w:r>
            <w:r>
              <w:rPr>
                <w:rFonts w:hint="eastAsia" w:asciiTheme="minorEastAsia" w:hAnsiTheme="minorEastAsia" w:eastAsiaTheme="minorEastAsia"/>
                <w:sz w:val="24"/>
                <w:lang w:val="en-US" w:eastAsia="zh-CN"/>
              </w:rPr>
              <w:t>本项目施工完成后采购人将邀请桐城市公安与相关保密部门共同参与验收</w:t>
            </w:r>
          </w:p>
        </w:tc>
      </w:tr>
      <w:tr w14:paraId="4FA2F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28C875D1">
            <w:pPr>
              <w:keepNext w:val="0"/>
              <w:keepLines w:val="0"/>
              <w:pageBreakBefore w:val="0"/>
              <w:widowControl w:val="0"/>
              <w:kinsoku/>
              <w:wordWrap/>
              <w:overflowPunct/>
              <w:topLinePunct w:val="0"/>
              <w:bidi w:val="0"/>
              <w:adjustRightInd/>
              <w:snapToGrid/>
              <w:spacing w:line="480" w:lineRule="exact"/>
              <w:jc w:val="both"/>
              <w:textAlignment w:val="auto"/>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2.20</w:t>
            </w:r>
          </w:p>
        </w:tc>
        <w:tc>
          <w:tcPr>
            <w:tcW w:w="8259" w:type="dxa"/>
            <w:vAlign w:val="center"/>
          </w:tcPr>
          <w:p w14:paraId="1CB602B5">
            <w:pPr>
              <w:keepNext w:val="0"/>
              <w:keepLines w:val="0"/>
              <w:pageBreakBefore w:val="0"/>
              <w:widowControl w:val="0"/>
              <w:kinsoku/>
              <w:wordWrap/>
              <w:overflowPunct/>
              <w:topLinePunct w:val="0"/>
              <w:bidi w:val="0"/>
              <w:adjustRightInd/>
              <w:snapToGrid/>
              <w:spacing w:line="480" w:lineRule="exact"/>
              <w:textAlignment w:val="auto"/>
              <w:rPr>
                <w:rFonts w:hint="eastAsia" w:cs="Times New Roman" w:asciiTheme="minorEastAsia" w:hAnsiTheme="minorEastAsia" w:eastAsiaTheme="minorEastAsia"/>
                <w:color w:val="auto"/>
                <w:kern w:val="2"/>
                <w:sz w:val="24"/>
                <w:highlight w:val="none"/>
                <w:lang w:val="en-US" w:eastAsia="zh-CN" w:bidi="ar-SA"/>
              </w:rPr>
            </w:pPr>
            <w:r>
              <w:rPr>
                <w:rFonts w:asciiTheme="minorEastAsia" w:hAnsiTheme="minorEastAsia" w:eastAsiaTheme="minorEastAsia"/>
                <w:b/>
                <w:bCs/>
                <w:color w:val="auto"/>
                <w:sz w:val="24"/>
                <w:highlight w:val="none"/>
                <w:lang w:val="zh-CN"/>
              </w:rPr>
              <w:t>履约保证金</w:t>
            </w:r>
            <w:r>
              <w:rPr>
                <w:rFonts w:hint="eastAsia" w:asciiTheme="minorEastAsia" w:hAnsiTheme="minorEastAsia" w:eastAsiaTheme="minorEastAsia"/>
                <w:b/>
                <w:bCs/>
                <w:color w:val="auto"/>
                <w:sz w:val="24"/>
                <w:highlight w:val="none"/>
                <w:lang w:val="zh-CN"/>
              </w:rPr>
              <w:t>：</w:t>
            </w:r>
            <w:r>
              <w:rPr>
                <w:rFonts w:hint="eastAsia" w:asciiTheme="minorEastAsia" w:hAnsiTheme="minorEastAsia" w:eastAsiaTheme="minorEastAsia"/>
                <w:b w:val="0"/>
                <w:bCs w:val="0"/>
                <w:color w:val="auto"/>
                <w:sz w:val="24"/>
                <w:highlight w:val="none"/>
                <w:lang w:val="en-US" w:eastAsia="zh-CN"/>
              </w:rPr>
              <w:t>无</w:t>
            </w:r>
          </w:p>
        </w:tc>
      </w:tr>
      <w:tr w14:paraId="6D5DE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7BC65BD8">
            <w:pPr>
              <w:keepNext w:val="0"/>
              <w:keepLines w:val="0"/>
              <w:pageBreakBefore w:val="0"/>
              <w:widowControl w:val="0"/>
              <w:kinsoku/>
              <w:wordWrap/>
              <w:overflowPunct/>
              <w:topLinePunct w:val="0"/>
              <w:bidi w:val="0"/>
              <w:adjustRightInd/>
              <w:snapToGrid/>
              <w:spacing w:line="480" w:lineRule="exact"/>
              <w:jc w:val="both"/>
              <w:textAlignment w:val="auto"/>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w:t>
            </w:r>
          </w:p>
        </w:tc>
        <w:tc>
          <w:tcPr>
            <w:tcW w:w="8259" w:type="dxa"/>
            <w:vAlign w:val="center"/>
          </w:tcPr>
          <w:p w14:paraId="0B287EB2">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hint="default" w:cs="Times New Roman" w:asciiTheme="minorEastAsia" w:hAnsiTheme="minorEastAsia" w:eastAsiaTheme="minorEastAsia"/>
                <w:color w:val="auto"/>
                <w:kern w:val="2"/>
                <w:sz w:val="24"/>
                <w:highlight w:val="none"/>
                <w:lang w:val="en-US" w:eastAsia="zh-CN" w:bidi="ar-SA"/>
              </w:rPr>
            </w:pPr>
            <w:r>
              <w:rPr>
                <w:rFonts w:hint="default" w:asciiTheme="minorEastAsia" w:hAnsiTheme="minorEastAsia" w:eastAsiaTheme="minorEastAsia"/>
                <w:color w:val="auto"/>
                <w:sz w:val="24"/>
                <w:highlight w:val="none"/>
                <w:lang w:val="en-US"/>
              </w:rPr>
              <w:t>...</w:t>
            </w:r>
          </w:p>
        </w:tc>
      </w:tr>
      <w:tr w14:paraId="477A7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36F33C5F">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148A4925">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u w:val="single"/>
              </w:rPr>
            </w:pPr>
          </w:p>
        </w:tc>
      </w:tr>
      <w:tr w14:paraId="648F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73B6050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19BE62BF">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7471D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67" w:type="dxa"/>
            <w:tcBorders>
              <w:left w:val="single" w:color="auto" w:sz="4" w:space="0"/>
            </w:tcBorders>
            <w:vAlign w:val="center"/>
          </w:tcPr>
          <w:p w14:paraId="63BCD901">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1E74DF1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u w:val="single"/>
              </w:rPr>
            </w:pPr>
          </w:p>
        </w:tc>
      </w:tr>
      <w:tr w14:paraId="226CC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09773924">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4BE3F33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4E56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3FE0053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4C615507">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72272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left w:val="single" w:color="auto" w:sz="4" w:space="0"/>
            </w:tcBorders>
            <w:vAlign w:val="center"/>
          </w:tcPr>
          <w:p w14:paraId="38843206">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vAlign w:val="center"/>
          </w:tcPr>
          <w:p w14:paraId="19640305">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25908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0CB70450">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14:paraId="0119159C">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13536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3122BBEE">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14:paraId="09982624">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r w14:paraId="62B52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67" w:type="dxa"/>
            <w:tcBorders>
              <w:top w:val="single" w:color="auto" w:sz="6" w:space="0"/>
              <w:left w:val="single" w:color="auto" w:sz="4" w:space="0"/>
              <w:bottom w:val="single" w:color="auto" w:sz="6" w:space="0"/>
              <w:right w:val="single" w:color="auto" w:sz="6" w:space="0"/>
            </w:tcBorders>
            <w:vAlign w:val="center"/>
          </w:tcPr>
          <w:p w14:paraId="7BCAA87E">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c>
          <w:tcPr>
            <w:tcW w:w="8259" w:type="dxa"/>
            <w:tcBorders>
              <w:top w:val="single" w:color="auto" w:sz="6" w:space="0"/>
              <w:left w:val="single" w:color="auto" w:sz="6" w:space="0"/>
              <w:bottom w:val="single" w:color="auto" w:sz="6" w:space="0"/>
              <w:right w:val="single" w:color="auto" w:sz="6" w:space="0"/>
            </w:tcBorders>
            <w:vAlign w:val="center"/>
          </w:tcPr>
          <w:p w14:paraId="4C058B73">
            <w:pPr>
              <w:keepNext w:val="0"/>
              <w:keepLines w:val="0"/>
              <w:pageBreakBefore w:val="0"/>
              <w:widowControl w:val="0"/>
              <w:kinsoku/>
              <w:wordWrap/>
              <w:overflowPunct/>
              <w:topLinePunct w:val="0"/>
              <w:bidi w:val="0"/>
              <w:adjustRightInd/>
              <w:snapToGrid/>
              <w:spacing w:line="480" w:lineRule="exact"/>
              <w:ind w:firstLine="480" w:firstLineChars="200"/>
              <w:textAlignment w:val="auto"/>
              <w:rPr>
                <w:rFonts w:asciiTheme="minorEastAsia" w:hAnsiTheme="minorEastAsia" w:eastAsiaTheme="minorEastAsia"/>
                <w:color w:val="auto"/>
                <w:sz w:val="24"/>
                <w:highlight w:val="none"/>
              </w:rPr>
            </w:pPr>
          </w:p>
        </w:tc>
      </w:tr>
    </w:tbl>
    <w:p w14:paraId="236834B6">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1EF20814">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45EAA791">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6BFF2E79">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043D940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A3DD98F">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180DC580">
      <w:pPr>
        <w:pStyle w:val="2"/>
        <w:rPr>
          <w:rFonts w:ascii="宋体" w:hAnsi="宋体" w:cs="宋体"/>
          <w:color w:val="auto"/>
          <w:szCs w:val="21"/>
          <w:highlight w:val="none"/>
        </w:rPr>
      </w:pPr>
    </w:p>
    <w:p w14:paraId="3F1360B5">
      <w:pPr>
        <w:pStyle w:val="2"/>
        <w:rPr>
          <w:rFonts w:ascii="宋体" w:hAnsi="宋体" w:cs="宋体"/>
          <w:color w:val="auto"/>
          <w:szCs w:val="21"/>
          <w:highlight w:val="none"/>
        </w:rPr>
      </w:pPr>
    </w:p>
    <w:p w14:paraId="3D0481BF">
      <w:pPr>
        <w:pStyle w:val="2"/>
        <w:rPr>
          <w:rFonts w:ascii="宋体" w:hAnsi="宋体" w:cs="宋体"/>
          <w:color w:val="auto"/>
          <w:szCs w:val="21"/>
          <w:highlight w:val="none"/>
        </w:rPr>
      </w:pPr>
    </w:p>
    <w:p w14:paraId="09C94810">
      <w:pPr>
        <w:pStyle w:val="2"/>
        <w:rPr>
          <w:rFonts w:ascii="宋体" w:hAnsi="宋体" w:cs="宋体"/>
          <w:color w:val="auto"/>
          <w:szCs w:val="21"/>
          <w:highlight w:val="none"/>
        </w:rPr>
      </w:pPr>
    </w:p>
    <w:p w14:paraId="11564357">
      <w:pPr>
        <w:pStyle w:val="5"/>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bookmarkStart w:id="218" w:name="_Toc54941341"/>
      <w:bookmarkStart w:id="219" w:name="_Toc1812"/>
      <w:bookmarkStart w:id="220" w:name="_Toc439316880"/>
      <w:bookmarkStart w:id="221" w:name="_Toc8981"/>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222" w:name="_Toc417656001"/>
      <w:r>
        <w:rPr>
          <w:rFonts w:hint="eastAsia" w:ascii="Arial" w:hAnsi="Arial"/>
          <w:color w:val="auto"/>
          <w:kern w:val="2"/>
          <w:sz w:val="36"/>
          <w:szCs w:val="36"/>
          <w:highlight w:val="none"/>
        </w:rPr>
        <w:t>响应文件格式</w:t>
      </w:r>
      <w:bookmarkEnd w:id="218"/>
      <w:bookmarkEnd w:id="219"/>
      <w:bookmarkEnd w:id="220"/>
      <w:bookmarkEnd w:id="221"/>
      <w:bookmarkEnd w:id="222"/>
    </w:p>
    <w:p w14:paraId="27B2EF65">
      <w:pPr>
        <w:spacing w:line="360" w:lineRule="auto"/>
        <w:jc w:val="center"/>
        <w:rPr>
          <w:rFonts w:ascii="仿宋" w:hAnsi="仿宋" w:eastAsia="仿宋"/>
          <w:b/>
          <w:color w:val="auto"/>
          <w:spacing w:val="20"/>
          <w:sz w:val="36"/>
          <w:szCs w:val="36"/>
          <w:highlight w:val="none"/>
          <w:u w:val="single"/>
        </w:rPr>
      </w:pPr>
    </w:p>
    <w:p w14:paraId="5802EB0C">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0F86DF23">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0D13F9A8">
      <w:pPr>
        <w:spacing w:line="480" w:lineRule="auto"/>
        <w:jc w:val="center"/>
        <w:rPr>
          <w:rFonts w:ascii="宋体"/>
          <w:b/>
          <w:color w:val="auto"/>
          <w:sz w:val="72"/>
          <w:szCs w:val="72"/>
          <w:highlight w:val="none"/>
        </w:rPr>
      </w:pPr>
    </w:p>
    <w:p w14:paraId="52D63BF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6C6A67AE">
      <w:pPr>
        <w:spacing w:line="480" w:lineRule="auto"/>
        <w:jc w:val="center"/>
        <w:rPr>
          <w:rFonts w:ascii="宋体"/>
          <w:b/>
          <w:color w:val="auto"/>
          <w:sz w:val="72"/>
          <w:szCs w:val="72"/>
          <w:highlight w:val="none"/>
        </w:rPr>
      </w:pPr>
    </w:p>
    <w:p w14:paraId="49DA7136">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67E3FF6F">
      <w:pPr>
        <w:spacing w:line="480" w:lineRule="auto"/>
        <w:jc w:val="center"/>
        <w:rPr>
          <w:rFonts w:ascii="宋体"/>
          <w:b/>
          <w:color w:val="auto"/>
          <w:sz w:val="72"/>
          <w:szCs w:val="72"/>
          <w:highlight w:val="none"/>
        </w:rPr>
      </w:pPr>
    </w:p>
    <w:p w14:paraId="5D96FA17">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656D99A">
      <w:pPr>
        <w:pStyle w:val="129"/>
        <w:ind w:left="0" w:leftChars="0" w:firstLine="0" w:firstLineChars="0"/>
        <w:rPr>
          <w:rFonts w:ascii="宋体"/>
          <w:color w:val="auto"/>
          <w:sz w:val="24"/>
          <w:highlight w:val="none"/>
        </w:rPr>
      </w:pPr>
    </w:p>
    <w:p w14:paraId="5F9C783B">
      <w:pPr>
        <w:spacing w:line="360" w:lineRule="auto"/>
        <w:rPr>
          <w:rFonts w:ascii="宋体"/>
          <w:color w:val="auto"/>
          <w:sz w:val="24"/>
          <w:highlight w:val="none"/>
        </w:rPr>
      </w:pPr>
    </w:p>
    <w:p w14:paraId="518CAF66">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07393B14">
      <w:pPr>
        <w:spacing w:line="360" w:lineRule="auto"/>
        <w:rPr>
          <w:rFonts w:ascii="仿宋_GB2312" w:eastAsia="仿宋_GB2312"/>
          <w:color w:val="auto"/>
          <w:sz w:val="30"/>
          <w:szCs w:val="30"/>
          <w:highlight w:val="none"/>
        </w:rPr>
      </w:pPr>
    </w:p>
    <w:p w14:paraId="25958401">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575DE789">
      <w:pPr>
        <w:spacing w:line="480" w:lineRule="exact"/>
        <w:jc w:val="center"/>
        <w:rPr>
          <w:rFonts w:ascii="宋体" w:hAnsi="宋体"/>
          <w:b/>
          <w:color w:val="auto"/>
          <w:sz w:val="30"/>
          <w:szCs w:val="30"/>
          <w:highlight w:val="none"/>
        </w:rPr>
      </w:pPr>
    </w:p>
    <w:p w14:paraId="3909D768">
      <w:pPr>
        <w:spacing w:line="480" w:lineRule="exact"/>
        <w:rPr>
          <w:rFonts w:ascii="黑体" w:eastAsia="黑体"/>
          <w:b/>
          <w:bCs/>
          <w:color w:val="auto"/>
          <w:szCs w:val="21"/>
          <w:highlight w:val="none"/>
        </w:rPr>
      </w:pPr>
    </w:p>
    <w:p w14:paraId="681FEBFE">
      <w:pPr>
        <w:rPr>
          <w:color w:val="auto"/>
          <w:highlight w:val="none"/>
        </w:rPr>
      </w:pPr>
    </w:p>
    <w:p w14:paraId="230C8C45">
      <w:pPr>
        <w:jc w:val="center"/>
        <w:rPr>
          <w:rFonts w:hint="eastAsia" w:ascii="宋体" w:hAnsi="宋体" w:cs="宋体"/>
          <w:b/>
          <w:color w:val="auto"/>
          <w:sz w:val="32"/>
          <w:szCs w:val="32"/>
          <w:highlight w:val="none"/>
        </w:rPr>
      </w:pPr>
    </w:p>
    <w:p w14:paraId="27631A0A">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63847CB3">
      <w:pPr>
        <w:pStyle w:val="129"/>
        <w:rPr>
          <w:rFonts w:hint="default"/>
          <w:color w:val="auto"/>
          <w:sz w:val="28"/>
          <w:szCs w:val="28"/>
          <w:highlight w:val="none"/>
          <w:lang w:val="en-US" w:eastAsia="zh-CN"/>
        </w:rPr>
      </w:pPr>
    </w:p>
    <w:p w14:paraId="006DEBDE">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60CE47">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4552E8B6">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597F00C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4583802A">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rPr>
        <w:t>服务</w:t>
      </w:r>
      <w:r>
        <w:rPr>
          <w:rFonts w:hint="eastAsia"/>
          <w:color w:val="auto"/>
          <w:sz w:val="28"/>
          <w:szCs w:val="28"/>
          <w:highlight w:val="none"/>
          <w:lang w:val="en-US" w:eastAsia="zh-CN"/>
        </w:rPr>
        <w:t>及技术方案</w:t>
      </w:r>
    </w:p>
    <w:p w14:paraId="5CF4F4CC">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rPr>
        <w:t>诚信响应承诺书</w:t>
      </w:r>
    </w:p>
    <w:p w14:paraId="2C1D6D5C">
      <w:pPr>
        <w:rPr>
          <w:rFonts w:hint="eastAsia"/>
          <w:color w:val="auto"/>
          <w:sz w:val="28"/>
          <w:szCs w:val="28"/>
          <w:highlight w:val="none"/>
        </w:rPr>
      </w:pPr>
      <w:r>
        <w:rPr>
          <w:rFonts w:hint="eastAsia"/>
          <w:color w:val="auto"/>
          <w:sz w:val="28"/>
          <w:szCs w:val="28"/>
          <w:highlight w:val="none"/>
          <w:lang w:eastAsia="zh-CN"/>
        </w:rPr>
        <w:t>七、</w:t>
      </w:r>
      <w:r>
        <w:rPr>
          <w:rFonts w:hint="eastAsia"/>
          <w:color w:val="auto"/>
          <w:sz w:val="28"/>
          <w:szCs w:val="28"/>
          <w:highlight w:val="none"/>
        </w:rPr>
        <w:t>中小企业声明函</w:t>
      </w:r>
    </w:p>
    <w:p w14:paraId="3FBEA432">
      <w:pPr>
        <w:rPr>
          <w:rFonts w:hint="eastAsia"/>
          <w:color w:val="auto"/>
          <w:sz w:val="28"/>
          <w:szCs w:val="28"/>
          <w:highlight w:val="none"/>
        </w:rPr>
      </w:pPr>
      <w:r>
        <w:rPr>
          <w:rFonts w:hint="eastAsia"/>
          <w:color w:val="auto"/>
          <w:sz w:val="28"/>
          <w:szCs w:val="28"/>
          <w:highlight w:val="none"/>
          <w:lang w:eastAsia="zh-CN"/>
        </w:rPr>
        <w:t>八、</w:t>
      </w:r>
      <w:r>
        <w:rPr>
          <w:rFonts w:hint="eastAsia"/>
          <w:color w:val="auto"/>
          <w:sz w:val="28"/>
          <w:szCs w:val="28"/>
          <w:highlight w:val="none"/>
        </w:rPr>
        <w:t>残疾人福利性单位声明函</w:t>
      </w:r>
    </w:p>
    <w:p w14:paraId="1725FC81">
      <w:pPr>
        <w:rPr>
          <w:rFonts w:hint="eastAsia"/>
          <w:color w:val="auto"/>
          <w:sz w:val="28"/>
          <w:szCs w:val="28"/>
          <w:highlight w:val="none"/>
          <w:lang w:val="en-US" w:eastAsia="zh-CN"/>
        </w:rPr>
      </w:pPr>
      <w:r>
        <w:rPr>
          <w:rFonts w:hint="eastAsia"/>
          <w:color w:val="auto"/>
          <w:sz w:val="28"/>
          <w:szCs w:val="28"/>
          <w:highlight w:val="none"/>
          <w:lang w:eastAsia="zh-CN"/>
        </w:rPr>
        <w:t>九、</w:t>
      </w:r>
      <w:r>
        <w:rPr>
          <w:rFonts w:hint="eastAsia"/>
          <w:color w:val="auto"/>
          <w:sz w:val="28"/>
          <w:szCs w:val="28"/>
          <w:highlight w:val="none"/>
          <w:lang w:val="en-US" w:eastAsia="zh-CN"/>
        </w:rPr>
        <w:t>供应商声明函</w:t>
      </w:r>
    </w:p>
    <w:p w14:paraId="5046B96D">
      <w:pPr>
        <w:rPr>
          <w:rFonts w:hint="default"/>
          <w:color w:val="auto"/>
          <w:sz w:val="28"/>
          <w:szCs w:val="28"/>
          <w:highlight w:val="none"/>
          <w:lang w:val="en-US" w:eastAsia="zh-CN"/>
        </w:rPr>
      </w:pPr>
      <w:r>
        <w:rPr>
          <w:rFonts w:hint="eastAsia"/>
          <w:color w:val="auto"/>
          <w:sz w:val="28"/>
          <w:szCs w:val="28"/>
          <w:highlight w:val="none"/>
          <w:lang w:eastAsia="zh-CN"/>
        </w:rPr>
        <w:t>十、</w:t>
      </w:r>
      <w:r>
        <w:rPr>
          <w:rFonts w:hint="eastAsia"/>
          <w:color w:val="auto"/>
          <w:sz w:val="28"/>
          <w:szCs w:val="28"/>
          <w:highlight w:val="none"/>
          <w:lang w:val="en-US" w:eastAsia="zh-CN"/>
        </w:rPr>
        <w:t>联合体协议</w:t>
      </w:r>
    </w:p>
    <w:p w14:paraId="1B802852">
      <w:pPr>
        <w:rPr>
          <w:rFonts w:hint="default"/>
          <w:color w:val="auto"/>
          <w:sz w:val="28"/>
          <w:szCs w:val="28"/>
          <w:highlight w:val="none"/>
          <w:lang w:val="en-US" w:eastAsia="zh-CN"/>
        </w:rPr>
      </w:pPr>
      <w:r>
        <w:rPr>
          <w:rFonts w:hint="eastAsia"/>
          <w:color w:val="auto"/>
          <w:sz w:val="28"/>
          <w:szCs w:val="28"/>
          <w:highlight w:val="none"/>
          <w:lang w:eastAsia="zh-CN"/>
        </w:rPr>
        <w:t>十一、</w:t>
      </w:r>
      <w:r>
        <w:rPr>
          <w:rFonts w:hint="eastAsia"/>
          <w:color w:val="auto"/>
          <w:sz w:val="28"/>
          <w:szCs w:val="28"/>
          <w:highlight w:val="none"/>
          <w:lang w:val="en-US" w:eastAsia="zh-CN"/>
        </w:rPr>
        <w:t>证明材料</w:t>
      </w:r>
    </w:p>
    <w:p w14:paraId="1CADF4B6">
      <w:pPr>
        <w:rPr>
          <w:rFonts w:hint="default"/>
          <w:color w:val="auto"/>
          <w:sz w:val="24"/>
          <w:szCs w:val="24"/>
          <w:highlight w:val="none"/>
          <w:lang w:val="en-US" w:eastAsia="zh-CN"/>
        </w:rPr>
      </w:pPr>
    </w:p>
    <w:p w14:paraId="082DACB7">
      <w:pPr>
        <w:spacing w:line="480" w:lineRule="auto"/>
        <w:ind w:firstLine="480" w:firstLineChars="200"/>
        <w:rPr>
          <w:rFonts w:ascii="宋体" w:hAnsi="宋体" w:cs="宋体"/>
          <w:color w:val="auto"/>
          <w:sz w:val="24"/>
          <w:highlight w:val="none"/>
        </w:rPr>
      </w:pPr>
    </w:p>
    <w:p w14:paraId="1579EF44">
      <w:pPr>
        <w:pStyle w:val="129"/>
        <w:rPr>
          <w:rFonts w:ascii="宋体" w:hAnsi="宋体" w:cs="宋体"/>
          <w:color w:val="auto"/>
          <w:sz w:val="24"/>
          <w:highlight w:val="none"/>
        </w:rPr>
      </w:pPr>
    </w:p>
    <w:p w14:paraId="5CFCE133">
      <w:pPr>
        <w:pStyle w:val="129"/>
        <w:rPr>
          <w:rFonts w:ascii="宋体" w:hAnsi="宋体" w:cs="宋体"/>
          <w:color w:val="auto"/>
          <w:sz w:val="24"/>
          <w:highlight w:val="none"/>
        </w:rPr>
      </w:pPr>
    </w:p>
    <w:p w14:paraId="3A98DC31">
      <w:pPr>
        <w:spacing w:line="480" w:lineRule="auto"/>
        <w:ind w:firstLine="480" w:firstLineChars="200"/>
        <w:rPr>
          <w:rFonts w:ascii="宋体" w:cs="宋体"/>
          <w:color w:val="auto"/>
          <w:sz w:val="24"/>
          <w:highlight w:val="none"/>
        </w:rPr>
      </w:pPr>
    </w:p>
    <w:p w14:paraId="70830A20">
      <w:pPr>
        <w:spacing w:line="480" w:lineRule="auto"/>
        <w:ind w:firstLine="480" w:firstLineChars="200"/>
        <w:rPr>
          <w:rFonts w:ascii="宋体" w:hAnsi="宋体" w:cs="宋体"/>
          <w:color w:val="auto"/>
          <w:sz w:val="24"/>
          <w:highlight w:val="none"/>
        </w:rPr>
      </w:pPr>
    </w:p>
    <w:p w14:paraId="490CF571">
      <w:pPr>
        <w:spacing w:line="480" w:lineRule="auto"/>
        <w:ind w:firstLine="480" w:firstLineChars="200"/>
        <w:rPr>
          <w:rFonts w:ascii="宋体" w:hAnsi="宋体" w:cs="宋体"/>
          <w:color w:val="auto"/>
          <w:sz w:val="24"/>
          <w:highlight w:val="none"/>
        </w:rPr>
      </w:pPr>
    </w:p>
    <w:p w14:paraId="55967F2E">
      <w:pPr>
        <w:spacing w:line="480" w:lineRule="auto"/>
        <w:ind w:firstLine="480" w:firstLineChars="200"/>
        <w:rPr>
          <w:rFonts w:ascii="宋体" w:cs="宋体"/>
          <w:color w:val="auto"/>
          <w:sz w:val="24"/>
          <w:highlight w:val="none"/>
        </w:rPr>
      </w:pPr>
    </w:p>
    <w:p w14:paraId="6B98D29B">
      <w:pPr>
        <w:widowControl/>
        <w:jc w:val="left"/>
        <w:rPr>
          <w:rFonts w:ascii="宋体" w:cs="宋体"/>
          <w:color w:val="auto"/>
          <w:sz w:val="24"/>
          <w:highlight w:val="none"/>
        </w:rPr>
      </w:pPr>
    </w:p>
    <w:p w14:paraId="25EDBE3C">
      <w:pPr>
        <w:pStyle w:val="8"/>
        <w:tabs>
          <w:tab w:val="left" w:pos="2730"/>
        </w:tabs>
        <w:jc w:val="center"/>
        <w:rPr>
          <w:rFonts w:cs="宋体"/>
          <w:color w:val="auto"/>
          <w:sz w:val="28"/>
          <w:szCs w:val="28"/>
          <w:highlight w:val="none"/>
        </w:rPr>
      </w:pPr>
      <w:bookmarkStart w:id="223" w:name="_Toc54941342"/>
      <w:bookmarkStart w:id="224" w:name="_Toc476584433"/>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bookmarkEnd w:id="223"/>
      <w:bookmarkEnd w:id="224"/>
    </w:p>
    <w:p w14:paraId="6CE6571A">
      <w:pPr>
        <w:pStyle w:val="2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0F162949">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25" w:name="_Hlk44287576"/>
      <w:r>
        <w:rPr>
          <w:rFonts w:hint="eastAsia" w:ascii="宋体" w:hAnsi="宋体" w:eastAsia="宋体"/>
          <w:color w:val="auto"/>
          <w:sz w:val="24"/>
          <w:highlight w:val="none"/>
        </w:rPr>
        <w:t>竞争性谈判公告</w:t>
      </w:r>
      <w:bookmarkEnd w:id="225"/>
      <w:r>
        <w:rPr>
          <w:rFonts w:hint="eastAsia" w:ascii="宋体" w:hAnsi="宋体" w:eastAsia="宋体"/>
          <w:color w:val="auto"/>
          <w:sz w:val="24"/>
          <w:highlight w:val="none"/>
          <w:lang w:eastAsia="zh-CN"/>
        </w:rPr>
        <w:t>（或</w:t>
      </w:r>
      <w:r>
        <w:rPr>
          <w:rFonts w:hint="eastAsia" w:ascii="宋体" w:hAnsi="宋体" w:eastAsia="宋体"/>
          <w:color w:val="auto"/>
          <w:sz w:val="24"/>
          <w:highlight w:val="none"/>
        </w:rPr>
        <w:t>谈判邀请</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，我方兹宣布同意如下：</w:t>
      </w:r>
    </w:p>
    <w:p w14:paraId="3FDD037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1.如我公司成交，我公司承诺愿意按谈判文件规定缴纳履约保证金和成交服务费。按本次谈判文件规定及最后报价承诺供货及安装。</w:t>
      </w:r>
    </w:p>
    <w:p w14:paraId="055CC67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并保证于甲方（采购人）要求的日期内完成项目的</w:t>
      </w:r>
      <w:r>
        <w:rPr>
          <w:rFonts w:hint="eastAsia" w:ascii="宋体" w:hAnsi="宋体"/>
          <w:color w:val="auto"/>
          <w:sz w:val="24"/>
          <w:highlight w:val="none"/>
          <w:lang w:val="en-US" w:eastAsia="zh-CN"/>
        </w:rPr>
        <w:t>服务</w:t>
      </w:r>
      <w:r>
        <w:rPr>
          <w:rFonts w:hint="eastAsia" w:ascii="宋体" w:hAnsi="宋体" w:eastAsia="宋体"/>
          <w:color w:val="auto"/>
          <w:sz w:val="24"/>
          <w:highlight w:val="none"/>
        </w:rPr>
        <w:t>，并通过甲方（采购人）验收。</w:t>
      </w:r>
    </w:p>
    <w:p w14:paraId="45097270">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.我方已详细审核本次谈判文件，包括谈判文件附件、参考资料、谈判文件更正公告</w:t>
      </w:r>
      <w:r>
        <w:rPr>
          <w:rFonts w:hint="eastAsia" w:ascii="宋体" w:hAnsi="宋体"/>
          <w:color w:val="auto"/>
          <w:sz w:val="24"/>
          <w:highlight w:val="none"/>
          <w:lang w:val="en-US" w:eastAsia="zh-CN"/>
        </w:rPr>
        <w:t>或</w:t>
      </w:r>
      <w:r>
        <w:rPr>
          <w:rFonts w:hint="eastAsia" w:ascii="宋体" w:hAnsi="宋体" w:eastAsia="宋体"/>
          <w:color w:val="auto"/>
          <w:sz w:val="24"/>
          <w:highlight w:val="none"/>
        </w:rPr>
        <w:t>图纸（如有），我方正式认可并遵守本次谈判文件，并对谈判文件各项条款、规定及要求均无异议。</w:t>
      </w:r>
    </w:p>
    <w:p w14:paraId="17D15C1A">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BDAAC3A">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.我方同意按贵方要求在谈判规定时间内向贵方提供与其谈判有关的任何证据或补充资料，否则，我方的响应文件可被贵方拒绝。</w:t>
      </w:r>
    </w:p>
    <w:p w14:paraId="1BCE136C">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.我方完全理解贵方不一定接受最低报价的谈判。</w:t>
      </w:r>
    </w:p>
    <w:p w14:paraId="2BEB50DC">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.我方同意谈判文件规定的付款方式、服务</w:t>
      </w:r>
      <w:r>
        <w:rPr>
          <w:rFonts w:hint="eastAsia" w:ascii="宋体" w:hAnsi="宋体" w:eastAsia="宋体"/>
          <w:color w:val="auto"/>
          <w:sz w:val="24"/>
          <w:highlight w:val="none"/>
          <w:lang w:eastAsia="zh-CN"/>
        </w:rPr>
        <w:t>（或供货）</w:t>
      </w:r>
      <w:r>
        <w:rPr>
          <w:rFonts w:hint="eastAsia" w:ascii="宋体" w:hAnsi="宋体" w:eastAsia="宋体"/>
          <w:color w:val="auto"/>
          <w:sz w:val="24"/>
          <w:highlight w:val="none"/>
        </w:rPr>
        <w:t>期限。</w:t>
      </w:r>
    </w:p>
    <w:p w14:paraId="33A85640">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14:paraId="40D18C79">
      <w:pPr>
        <w:spacing w:line="360" w:lineRule="auto"/>
        <w:ind w:firstLine="480" w:firstLineChars="200"/>
        <w:rPr>
          <w:rFonts w:ascii="宋体" w:hAnsi="宋体" w:eastAsia="宋体"/>
          <w:color w:val="auto"/>
          <w:sz w:val="24"/>
          <w:highlight w:val="none"/>
        </w:rPr>
      </w:pPr>
    </w:p>
    <w:p w14:paraId="11624B62">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color w:val="auto"/>
          <w:sz w:val="24"/>
          <w:highlight w:val="none"/>
          <w:lang w:eastAsia="zh-CN"/>
        </w:rPr>
        <w:t>签章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C0D975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5C4726B">
      <w:pPr>
        <w:pStyle w:val="22"/>
        <w:tabs>
          <w:tab w:val="left" w:pos="5580"/>
        </w:tabs>
        <w:spacing w:line="480" w:lineRule="auto"/>
        <w:ind w:firstLine="3570" w:firstLineChars="1700"/>
        <w:rPr>
          <w:rFonts w:hint="eastAsia" w:hAnsi="宋体" w:cs="宋体"/>
          <w:color w:val="auto"/>
          <w:highlight w:val="none"/>
        </w:rPr>
      </w:pPr>
    </w:p>
    <w:p w14:paraId="60FD401B">
      <w:pPr>
        <w:pStyle w:val="22"/>
        <w:tabs>
          <w:tab w:val="left" w:pos="5580"/>
        </w:tabs>
        <w:spacing w:line="480" w:lineRule="auto"/>
        <w:rPr>
          <w:rFonts w:hint="eastAsia" w:hAnsi="宋体" w:cs="宋体"/>
          <w:color w:val="auto"/>
          <w:highlight w:val="none"/>
        </w:rPr>
      </w:pPr>
    </w:p>
    <w:p w14:paraId="5C3E2180">
      <w:pPr>
        <w:pStyle w:val="22"/>
        <w:tabs>
          <w:tab w:val="left" w:pos="5580"/>
        </w:tabs>
        <w:spacing w:line="480" w:lineRule="auto"/>
        <w:rPr>
          <w:rFonts w:hint="eastAsia" w:hAnsi="宋体" w:cs="宋体"/>
          <w:color w:val="auto"/>
          <w:highlight w:val="none"/>
        </w:rPr>
      </w:pPr>
    </w:p>
    <w:p w14:paraId="44B1DC5A">
      <w:pPr>
        <w:pStyle w:val="22"/>
        <w:tabs>
          <w:tab w:val="left" w:pos="5580"/>
        </w:tabs>
        <w:spacing w:line="480" w:lineRule="auto"/>
        <w:rPr>
          <w:rFonts w:hint="eastAsia" w:hAnsi="宋体" w:cs="宋体"/>
          <w:color w:val="auto"/>
          <w:highlight w:val="none"/>
        </w:rPr>
      </w:pPr>
    </w:p>
    <w:p w14:paraId="1C0F00DD">
      <w:pPr>
        <w:pStyle w:val="22"/>
        <w:tabs>
          <w:tab w:val="left" w:pos="5580"/>
        </w:tabs>
        <w:spacing w:line="480" w:lineRule="auto"/>
        <w:rPr>
          <w:rFonts w:hint="eastAsia" w:hAnsi="宋体" w:cs="宋体"/>
          <w:color w:val="auto"/>
          <w:highlight w:val="none"/>
        </w:rPr>
      </w:pPr>
    </w:p>
    <w:p w14:paraId="1F1D79CD">
      <w:pPr>
        <w:pStyle w:val="22"/>
        <w:tabs>
          <w:tab w:val="left" w:pos="5580"/>
        </w:tabs>
        <w:spacing w:line="480" w:lineRule="auto"/>
        <w:rPr>
          <w:rFonts w:hint="eastAsia" w:hAnsi="宋体" w:cs="宋体"/>
          <w:color w:val="auto"/>
          <w:highlight w:val="none"/>
        </w:rPr>
      </w:pPr>
    </w:p>
    <w:p w14:paraId="353A82E4">
      <w:pPr>
        <w:pStyle w:val="22"/>
        <w:tabs>
          <w:tab w:val="left" w:pos="5580"/>
        </w:tabs>
        <w:spacing w:line="480" w:lineRule="auto"/>
        <w:rPr>
          <w:rFonts w:hint="eastAsia" w:hAnsi="宋体" w:cs="宋体"/>
          <w:color w:val="auto"/>
          <w:highlight w:val="none"/>
        </w:rPr>
      </w:pPr>
    </w:p>
    <w:p w14:paraId="1B02987D">
      <w:pPr>
        <w:pStyle w:val="22"/>
        <w:tabs>
          <w:tab w:val="left" w:pos="5580"/>
        </w:tabs>
        <w:spacing w:line="480" w:lineRule="auto"/>
        <w:rPr>
          <w:rFonts w:hint="eastAsia" w:hAnsi="宋体" w:cs="宋体"/>
          <w:color w:val="auto"/>
          <w:highlight w:val="none"/>
        </w:rPr>
      </w:pPr>
    </w:p>
    <w:p w14:paraId="22575447">
      <w:pPr>
        <w:pStyle w:val="8"/>
        <w:numPr>
          <w:ilvl w:val="0"/>
          <w:numId w:val="0"/>
        </w:numPr>
        <w:tabs>
          <w:tab w:val="left" w:pos="2730"/>
        </w:tabs>
        <w:jc w:val="center"/>
        <w:rPr>
          <w:rFonts w:cs="宋体"/>
          <w:color w:val="auto"/>
          <w:sz w:val="28"/>
          <w:szCs w:val="28"/>
          <w:highlight w:val="none"/>
        </w:rPr>
      </w:pPr>
      <w:bookmarkStart w:id="226" w:name="_Toc476584434"/>
      <w:bookmarkStart w:id="227" w:name="_Toc54941343"/>
      <w:bookmarkStart w:id="228" w:name="_Toc28034"/>
      <w:bookmarkStart w:id="229" w:name="_Toc32647"/>
      <w:bookmarkStart w:id="230" w:name="_Toc28153"/>
      <w:bookmarkStart w:id="231"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226"/>
      <w:bookmarkEnd w:id="227"/>
      <w:bookmarkEnd w:id="228"/>
    </w:p>
    <w:p w14:paraId="4F9BBCDB">
      <w:pPr>
        <w:rPr>
          <w:rFonts w:hint="eastAsia" w:hAnsi="宋体" w:eastAsia="宋体" w:cs="宋体"/>
          <w:color w:val="auto"/>
          <w:kern w:val="2"/>
          <w:sz w:val="28"/>
          <w:szCs w:val="28"/>
          <w:highlight w:val="none"/>
          <w:lang w:val="en-US" w:eastAsia="zh-CN" w:bidi="ar-SA"/>
        </w:rPr>
      </w:pPr>
      <w:r>
        <w:rPr>
          <w:rFonts w:hint="eastAsia" w:ascii="Times New Roman" w:hAnsi="宋体" w:eastAsia="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8CADA4F">
      <w:pPr>
        <w:snapToGrid w:val="0"/>
        <w:spacing w:line="360" w:lineRule="auto"/>
        <w:jc w:val="left"/>
        <w:rPr>
          <w:rFonts w:hint="eastAsia" w:ascii="宋体" w:hAnsi="宋体" w:eastAsia="宋体"/>
          <w:b/>
          <w:color w:val="auto"/>
          <w:sz w:val="24"/>
          <w:szCs w:val="28"/>
          <w:highlight w:val="none"/>
        </w:rPr>
      </w:pPr>
    </w:p>
    <w:p w14:paraId="60DC3877">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7A0CE043">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0652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2A6D20F2">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报价</w:t>
            </w:r>
          </w:p>
          <w:p w14:paraId="1999BE3D">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（详见备注说明）</w:t>
            </w:r>
          </w:p>
        </w:tc>
        <w:tc>
          <w:tcPr>
            <w:tcW w:w="3556" w:type="pct"/>
            <w:vAlign w:val="center"/>
          </w:tcPr>
          <w:p w14:paraId="1E5FEB15">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372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7AC278AB">
            <w:pPr>
              <w:spacing w:line="360" w:lineRule="auto"/>
              <w:jc w:val="center"/>
              <w:rPr>
                <w:rFonts w:ascii="宋体" w:hAnsi="宋体" w:eastAsia="宋体"/>
                <w:b/>
                <w:color w:val="auto"/>
                <w:sz w:val="24"/>
                <w:szCs w:val="24"/>
                <w:highlight w:val="none"/>
              </w:rPr>
            </w:pPr>
          </w:p>
        </w:tc>
        <w:tc>
          <w:tcPr>
            <w:tcW w:w="3556" w:type="pct"/>
            <w:vAlign w:val="center"/>
          </w:tcPr>
          <w:p w14:paraId="36C6BE81">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2E1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250E2516">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备注说明</w:t>
            </w:r>
          </w:p>
        </w:tc>
        <w:tc>
          <w:tcPr>
            <w:tcW w:w="3556" w:type="pct"/>
          </w:tcPr>
          <w:p w14:paraId="216E05E7">
            <w:pPr>
              <w:spacing w:line="360" w:lineRule="auto"/>
              <w:rPr>
                <w:rFonts w:ascii="宋体" w:hAnsi="宋体" w:eastAsia="宋体"/>
                <w:b/>
                <w:color w:val="auto"/>
                <w:sz w:val="24"/>
                <w:highlight w:val="none"/>
              </w:rPr>
            </w:pPr>
          </w:p>
        </w:tc>
      </w:tr>
    </w:tbl>
    <w:p w14:paraId="5FB92EA3">
      <w:pPr>
        <w:pStyle w:val="8"/>
        <w:tabs>
          <w:tab w:val="left" w:pos="2730"/>
        </w:tabs>
        <w:rPr>
          <w:color w:val="auto"/>
          <w:highlight w:val="none"/>
        </w:rPr>
      </w:pPr>
    </w:p>
    <w:p w14:paraId="29CE65F8">
      <w:pPr>
        <w:spacing w:line="440" w:lineRule="exact"/>
        <w:ind w:firstLine="4800" w:firstLineChars="2000"/>
        <w:rPr>
          <w:rFonts w:hint="eastAsia" w:ascii="宋体" w:hAnsi="宋体" w:eastAsia="宋体"/>
          <w:color w:val="auto"/>
          <w:sz w:val="24"/>
          <w:szCs w:val="24"/>
          <w:highlight w:val="none"/>
        </w:rPr>
      </w:pPr>
    </w:p>
    <w:p w14:paraId="6756E2B0">
      <w:pPr>
        <w:spacing w:line="440" w:lineRule="exact"/>
        <w:ind w:firstLine="4800" w:firstLineChars="2000"/>
        <w:rPr>
          <w:rFonts w:hint="eastAsia" w:ascii="宋体" w:hAnsi="宋体" w:eastAsia="宋体"/>
          <w:color w:val="auto"/>
          <w:sz w:val="24"/>
          <w:szCs w:val="24"/>
          <w:highlight w:val="none"/>
        </w:rPr>
      </w:pPr>
    </w:p>
    <w:p w14:paraId="2FC644FC">
      <w:pPr>
        <w:spacing w:line="440" w:lineRule="exact"/>
        <w:ind w:firstLine="4800" w:firstLineChars="2000"/>
        <w:rPr>
          <w:rFonts w:hint="eastAsia" w:ascii="宋体" w:hAnsi="宋体" w:eastAsia="宋体"/>
          <w:color w:val="auto"/>
          <w:sz w:val="24"/>
          <w:szCs w:val="24"/>
          <w:highlight w:val="none"/>
        </w:rPr>
      </w:pPr>
    </w:p>
    <w:p w14:paraId="4CE27C74">
      <w:pPr>
        <w:spacing w:line="440" w:lineRule="exact"/>
        <w:ind w:firstLine="4800" w:firstLineChars="2000"/>
        <w:rPr>
          <w:rFonts w:hint="eastAsia" w:ascii="宋体" w:hAnsi="宋体" w:eastAsia="宋体"/>
          <w:color w:val="auto"/>
          <w:sz w:val="24"/>
          <w:szCs w:val="24"/>
          <w:highlight w:val="none"/>
        </w:rPr>
      </w:pPr>
    </w:p>
    <w:p w14:paraId="6A1E5A1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color w:val="auto"/>
          <w:sz w:val="24"/>
          <w:szCs w:val="24"/>
          <w:highlight w:val="none"/>
          <w:lang w:eastAsia="zh-CN"/>
        </w:rPr>
        <w:t>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68D52FD4">
      <w:pPr>
        <w:spacing w:line="440" w:lineRule="exact"/>
        <w:ind w:firstLine="4800" w:firstLineChars="2000"/>
        <w:rPr>
          <w:rFonts w:hint="eastAsia" w:ascii="宋体" w:hAnsi="宋体" w:eastAsia="宋体"/>
          <w:color w:val="auto"/>
          <w:sz w:val="24"/>
          <w:szCs w:val="24"/>
          <w:highlight w:val="none"/>
          <w:u w:val="single"/>
        </w:rPr>
        <w:sectPr>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4FEF8CA9">
      <w:pPr>
        <w:rPr>
          <w:color w:val="auto"/>
          <w:highlight w:val="none"/>
        </w:rPr>
      </w:pPr>
    </w:p>
    <w:p w14:paraId="6A7AFCE1">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39"/>
        <w:tblW w:w="6028" w:type="pct"/>
        <w:tblInd w:w="-10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519"/>
        <w:gridCol w:w="3507"/>
        <w:gridCol w:w="915"/>
        <w:gridCol w:w="945"/>
        <w:gridCol w:w="1327"/>
        <w:gridCol w:w="1199"/>
      </w:tblGrid>
      <w:tr w14:paraId="14F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0" w:type="pct"/>
            <w:shd w:val="clear" w:color="auto" w:fill="auto"/>
            <w:noWrap/>
            <w:vAlign w:val="center"/>
          </w:tcPr>
          <w:p w14:paraId="0A806C5E">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124" w:type="pct"/>
            <w:shd w:val="clear" w:color="auto" w:fill="auto"/>
            <w:noWrap/>
            <w:vAlign w:val="center"/>
          </w:tcPr>
          <w:p w14:paraId="52B30ED6">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货物名称</w:t>
            </w:r>
          </w:p>
        </w:tc>
        <w:tc>
          <w:tcPr>
            <w:tcW w:w="1566" w:type="pct"/>
            <w:shd w:val="clear" w:color="auto" w:fill="auto"/>
            <w:noWrap/>
            <w:vAlign w:val="center"/>
          </w:tcPr>
          <w:p w14:paraId="3D161102">
            <w:pPr>
              <w:widowControl/>
              <w:jc w:val="center"/>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品牌、型号规格</w:t>
            </w:r>
          </w:p>
        </w:tc>
        <w:tc>
          <w:tcPr>
            <w:tcW w:w="408" w:type="pct"/>
            <w:shd w:val="clear" w:color="auto" w:fill="auto"/>
            <w:noWrap/>
            <w:vAlign w:val="center"/>
          </w:tcPr>
          <w:p w14:paraId="6548AA71">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数量</w:t>
            </w:r>
          </w:p>
        </w:tc>
        <w:tc>
          <w:tcPr>
            <w:tcW w:w="422" w:type="pct"/>
            <w:shd w:val="clear" w:color="auto" w:fill="auto"/>
            <w:noWrap/>
            <w:vAlign w:val="center"/>
          </w:tcPr>
          <w:p w14:paraId="2D9043D6">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单位</w:t>
            </w:r>
          </w:p>
        </w:tc>
        <w:tc>
          <w:tcPr>
            <w:tcW w:w="592" w:type="pct"/>
            <w:vAlign w:val="center"/>
          </w:tcPr>
          <w:p w14:paraId="20DF29BB">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单价</w:t>
            </w:r>
            <w:r>
              <w:rPr>
                <w:rFonts w:hint="eastAsia" w:ascii="宋体" w:hAnsi="宋体" w:cs="宋体"/>
                <w:bCs/>
                <w:color w:val="000000" w:themeColor="text1"/>
                <w:sz w:val="24"/>
                <w14:textFill>
                  <w14:solidFill>
                    <w14:schemeClr w14:val="tx1"/>
                  </w14:solidFill>
                </w14:textFill>
              </w:rPr>
              <w:t>(元）</w:t>
            </w:r>
          </w:p>
        </w:tc>
        <w:tc>
          <w:tcPr>
            <w:tcW w:w="535" w:type="pct"/>
            <w:vAlign w:val="center"/>
          </w:tcPr>
          <w:p w14:paraId="75F5DA2F">
            <w:pPr>
              <w:widowControl/>
              <w:jc w:val="center"/>
              <w:rPr>
                <w:rFonts w:hint="eastAsia" w:ascii="宋体" w:hAnsi="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合</w:t>
            </w:r>
            <w:r>
              <w:rPr>
                <w:rFonts w:hint="eastAsia" w:ascii="宋体" w:hAnsi="宋体" w:cs="宋体"/>
                <w:bCs/>
                <w:color w:val="000000" w:themeColor="text1"/>
                <w:sz w:val="24"/>
                <w:lang w:eastAsia="zh-CN"/>
                <w14:textFill>
                  <w14:solidFill>
                    <w14:schemeClr w14:val="tx1"/>
                  </w14:solidFill>
                </w14:textFill>
              </w:rPr>
              <w:t>计（元）</w:t>
            </w:r>
          </w:p>
        </w:tc>
      </w:tr>
      <w:tr w14:paraId="7FCD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57CE927B">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124" w:type="pct"/>
            <w:shd w:val="clear" w:color="auto" w:fill="auto"/>
            <w:vAlign w:val="center"/>
          </w:tcPr>
          <w:p w14:paraId="6A4DD5CA">
            <w:pPr>
              <w:widowControl/>
              <w:adjustRightInd/>
              <w:spacing w:line="240" w:lineRule="auto"/>
              <w:jc w:val="center"/>
              <w:rPr>
                <w:rFonts w:ascii="等线" w:hAnsi="等线" w:eastAsia="等线"/>
                <w:color w:val="000000"/>
                <w:sz w:val="22"/>
                <w:szCs w:val="22"/>
              </w:rPr>
            </w:pPr>
            <w:r>
              <w:rPr>
                <w:rFonts w:hint="eastAsia" w:ascii="等线" w:hAnsi="等线" w:eastAsia="等线"/>
                <w:color w:val="000000"/>
                <w:sz w:val="22"/>
                <w:szCs w:val="22"/>
              </w:rPr>
              <w:t>网络摄像机</w:t>
            </w:r>
          </w:p>
        </w:tc>
        <w:tc>
          <w:tcPr>
            <w:tcW w:w="1566" w:type="pct"/>
            <w:shd w:val="clear" w:color="auto" w:fill="auto"/>
            <w:vAlign w:val="center"/>
          </w:tcPr>
          <w:p w14:paraId="27C5E280">
            <w:pPr>
              <w:jc w:val="center"/>
              <w:rPr>
                <w:rFonts w:hint="eastAsia" w:ascii="等线" w:hAnsi="等线" w:eastAsia="等线"/>
                <w:color w:val="000000"/>
                <w:sz w:val="22"/>
                <w:szCs w:val="22"/>
              </w:rPr>
            </w:pPr>
          </w:p>
        </w:tc>
        <w:tc>
          <w:tcPr>
            <w:tcW w:w="408" w:type="pct"/>
            <w:shd w:val="clear" w:color="auto" w:fill="auto"/>
            <w:vAlign w:val="center"/>
          </w:tcPr>
          <w:p w14:paraId="21961293">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422" w:type="pct"/>
            <w:shd w:val="clear" w:color="auto" w:fill="auto"/>
            <w:vAlign w:val="center"/>
          </w:tcPr>
          <w:p w14:paraId="00DB3942">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1D5E08AD">
            <w:pPr>
              <w:jc w:val="center"/>
              <w:rPr>
                <w:rFonts w:ascii="等线" w:hAnsi="等线" w:eastAsia="等线"/>
                <w:color w:val="000000"/>
                <w:sz w:val="22"/>
                <w:szCs w:val="22"/>
              </w:rPr>
            </w:pPr>
          </w:p>
        </w:tc>
        <w:tc>
          <w:tcPr>
            <w:tcW w:w="535" w:type="pct"/>
            <w:vAlign w:val="center"/>
          </w:tcPr>
          <w:p w14:paraId="4B63ED5F">
            <w:pPr>
              <w:jc w:val="center"/>
              <w:rPr>
                <w:rFonts w:ascii="等线" w:hAnsi="等线" w:eastAsia="等线"/>
                <w:color w:val="000000"/>
                <w:sz w:val="22"/>
                <w:szCs w:val="22"/>
              </w:rPr>
            </w:pPr>
          </w:p>
        </w:tc>
      </w:tr>
      <w:tr w14:paraId="20CE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5167D73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124" w:type="pct"/>
            <w:shd w:val="clear" w:color="auto" w:fill="auto"/>
            <w:vAlign w:val="center"/>
          </w:tcPr>
          <w:p w14:paraId="6EA2CA84">
            <w:pPr>
              <w:jc w:val="center"/>
              <w:rPr>
                <w:rFonts w:ascii="等线" w:hAnsi="等线" w:eastAsia="等线"/>
                <w:color w:val="000000"/>
                <w:sz w:val="22"/>
                <w:szCs w:val="22"/>
              </w:rPr>
            </w:pPr>
            <w:r>
              <w:rPr>
                <w:rFonts w:hint="eastAsia" w:ascii="等线" w:hAnsi="等线" w:eastAsia="等线"/>
                <w:color w:val="000000"/>
                <w:sz w:val="22"/>
                <w:szCs w:val="22"/>
              </w:rPr>
              <w:t>监控硬盘</w:t>
            </w:r>
          </w:p>
        </w:tc>
        <w:tc>
          <w:tcPr>
            <w:tcW w:w="1566" w:type="pct"/>
            <w:shd w:val="clear" w:color="auto" w:fill="auto"/>
            <w:vAlign w:val="center"/>
          </w:tcPr>
          <w:p w14:paraId="49A00F88">
            <w:pPr>
              <w:jc w:val="center"/>
              <w:rPr>
                <w:rFonts w:hint="eastAsia" w:ascii="等线" w:hAnsi="等线" w:eastAsia="等线"/>
                <w:color w:val="000000"/>
                <w:sz w:val="22"/>
                <w:szCs w:val="22"/>
              </w:rPr>
            </w:pPr>
          </w:p>
        </w:tc>
        <w:tc>
          <w:tcPr>
            <w:tcW w:w="408" w:type="pct"/>
            <w:shd w:val="clear" w:color="auto" w:fill="auto"/>
            <w:vAlign w:val="center"/>
          </w:tcPr>
          <w:p w14:paraId="6255F4BA">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4CC975ED">
            <w:pPr>
              <w:jc w:val="center"/>
              <w:rPr>
                <w:rFonts w:ascii="等线" w:hAnsi="等线" w:eastAsia="等线"/>
                <w:color w:val="000000"/>
                <w:sz w:val="22"/>
                <w:szCs w:val="22"/>
              </w:rPr>
            </w:pPr>
            <w:r>
              <w:rPr>
                <w:rFonts w:hint="eastAsia" w:ascii="等线" w:hAnsi="等线" w:eastAsia="等线"/>
                <w:color w:val="000000"/>
                <w:sz w:val="22"/>
                <w:szCs w:val="22"/>
              </w:rPr>
              <w:t>块</w:t>
            </w:r>
          </w:p>
        </w:tc>
        <w:tc>
          <w:tcPr>
            <w:tcW w:w="592" w:type="pct"/>
            <w:vAlign w:val="center"/>
          </w:tcPr>
          <w:p w14:paraId="509ABD8E">
            <w:pPr>
              <w:jc w:val="center"/>
              <w:rPr>
                <w:rFonts w:ascii="等线" w:hAnsi="等线" w:eastAsia="等线"/>
                <w:color w:val="000000"/>
                <w:sz w:val="22"/>
                <w:szCs w:val="22"/>
              </w:rPr>
            </w:pPr>
          </w:p>
        </w:tc>
        <w:tc>
          <w:tcPr>
            <w:tcW w:w="535" w:type="pct"/>
            <w:vAlign w:val="center"/>
          </w:tcPr>
          <w:p w14:paraId="4CCADAF0">
            <w:pPr>
              <w:jc w:val="center"/>
              <w:rPr>
                <w:rFonts w:hint="eastAsia" w:ascii="等线" w:hAnsi="等线" w:eastAsia="等线"/>
                <w:color w:val="000000"/>
                <w:sz w:val="22"/>
                <w:szCs w:val="22"/>
              </w:rPr>
            </w:pPr>
          </w:p>
        </w:tc>
      </w:tr>
      <w:tr w14:paraId="1ABE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1804A4E1">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124" w:type="pct"/>
            <w:shd w:val="clear" w:color="auto" w:fill="auto"/>
            <w:vAlign w:val="center"/>
          </w:tcPr>
          <w:p w14:paraId="59398D89">
            <w:pPr>
              <w:jc w:val="center"/>
              <w:rPr>
                <w:rFonts w:ascii="等线" w:hAnsi="等线" w:eastAsia="等线"/>
                <w:color w:val="000000"/>
                <w:sz w:val="22"/>
                <w:szCs w:val="22"/>
              </w:rPr>
            </w:pPr>
            <w:r>
              <w:rPr>
                <w:rFonts w:hint="eastAsia" w:ascii="等线" w:hAnsi="等线" w:eastAsia="等线"/>
                <w:color w:val="000000"/>
                <w:sz w:val="22"/>
                <w:szCs w:val="22"/>
              </w:rPr>
              <w:t>监控专用显示屏</w:t>
            </w:r>
          </w:p>
        </w:tc>
        <w:tc>
          <w:tcPr>
            <w:tcW w:w="1566" w:type="pct"/>
            <w:shd w:val="clear" w:color="auto" w:fill="auto"/>
            <w:vAlign w:val="center"/>
          </w:tcPr>
          <w:p w14:paraId="61F28564">
            <w:pPr>
              <w:jc w:val="center"/>
              <w:rPr>
                <w:rFonts w:hint="eastAsia" w:ascii="等线" w:hAnsi="等线" w:eastAsia="等线"/>
                <w:color w:val="000000"/>
                <w:sz w:val="22"/>
                <w:szCs w:val="22"/>
              </w:rPr>
            </w:pPr>
          </w:p>
        </w:tc>
        <w:tc>
          <w:tcPr>
            <w:tcW w:w="408" w:type="pct"/>
            <w:shd w:val="clear" w:color="auto" w:fill="auto"/>
            <w:vAlign w:val="center"/>
          </w:tcPr>
          <w:p w14:paraId="07EC3656">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0A98583">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6E4331E8">
            <w:pPr>
              <w:jc w:val="center"/>
              <w:rPr>
                <w:rFonts w:ascii="等线" w:hAnsi="等线" w:eastAsia="等线"/>
                <w:color w:val="000000"/>
                <w:sz w:val="22"/>
                <w:szCs w:val="22"/>
              </w:rPr>
            </w:pPr>
          </w:p>
        </w:tc>
        <w:tc>
          <w:tcPr>
            <w:tcW w:w="535" w:type="pct"/>
            <w:vAlign w:val="center"/>
          </w:tcPr>
          <w:p w14:paraId="13684FEF">
            <w:pPr>
              <w:jc w:val="center"/>
              <w:rPr>
                <w:rFonts w:hint="eastAsia" w:ascii="等线" w:hAnsi="等线" w:eastAsia="等线"/>
                <w:color w:val="000000"/>
                <w:sz w:val="22"/>
                <w:szCs w:val="22"/>
              </w:rPr>
            </w:pPr>
          </w:p>
        </w:tc>
      </w:tr>
      <w:tr w14:paraId="18E00DFE">
        <w:tblPrEx>
          <w:tblCellMar>
            <w:top w:w="0" w:type="dxa"/>
            <w:left w:w="108" w:type="dxa"/>
            <w:bottom w:w="0" w:type="dxa"/>
            <w:right w:w="108" w:type="dxa"/>
          </w:tblCellMar>
        </w:tblPrEx>
        <w:trPr>
          <w:trHeight w:val="464" w:hRule="atLeast"/>
        </w:trPr>
        <w:tc>
          <w:tcPr>
            <w:tcW w:w="350" w:type="pct"/>
            <w:shd w:val="clear" w:color="auto" w:fill="auto"/>
            <w:noWrap/>
            <w:vAlign w:val="center"/>
          </w:tcPr>
          <w:p w14:paraId="1DDCE8F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124" w:type="pct"/>
            <w:shd w:val="clear" w:color="auto" w:fill="auto"/>
            <w:vAlign w:val="center"/>
          </w:tcPr>
          <w:p w14:paraId="70259269">
            <w:pPr>
              <w:jc w:val="center"/>
              <w:rPr>
                <w:rFonts w:ascii="等线" w:hAnsi="等线" w:eastAsia="等线"/>
                <w:color w:val="000000"/>
                <w:sz w:val="22"/>
                <w:szCs w:val="22"/>
              </w:rPr>
            </w:pPr>
            <w:r>
              <w:rPr>
                <w:rFonts w:hint="eastAsia" w:ascii="等线" w:hAnsi="等线" w:eastAsia="等线"/>
                <w:color w:val="000000"/>
                <w:sz w:val="22"/>
                <w:szCs w:val="22"/>
              </w:rPr>
              <w:t>交换机</w:t>
            </w:r>
          </w:p>
        </w:tc>
        <w:tc>
          <w:tcPr>
            <w:tcW w:w="1566" w:type="pct"/>
            <w:shd w:val="clear" w:color="auto" w:fill="auto"/>
            <w:vAlign w:val="center"/>
          </w:tcPr>
          <w:p w14:paraId="5099B836">
            <w:pPr>
              <w:jc w:val="center"/>
              <w:rPr>
                <w:rFonts w:hint="eastAsia" w:ascii="等线" w:hAnsi="等线" w:eastAsia="等线"/>
                <w:color w:val="000000"/>
                <w:sz w:val="22"/>
                <w:szCs w:val="22"/>
              </w:rPr>
            </w:pPr>
          </w:p>
        </w:tc>
        <w:tc>
          <w:tcPr>
            <w:tcW w:w="408" w:type="pct"/>
            <w:shd w:val="clear" w:color="auto" w:fill="auto"/>
            <w:vAlign w:val="center"/>
          </w:tcPr>
          <w:p w14:paraId="3F0C260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3ECEAB3E">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6AE8A07F">
            <w:pPr>
              <w:jc w:val="center"/>
              <w:rPr>
                <w:rFonts w:ascii="等线" w:hAnsi="等线" w:eastAsia="等线"/>
                <w:color w:val="000000"/>
                <w:sz w:val="22"/>
                <w:szCs w:val="22"/>
              </w:rPr>
            </w:pPr>
          </w:p>
        </w:tc>
        <w:tc>
          <w:tcPr>
            <w:tcW w:w="535" w:type="pct"/>
            <w:vAlign w:val="center"/>
          </w:tcPr>
          <w:p w14:paraId="6165DF6B">
            <w:pPr>
              <w:jc w:val="center"/>
              <w:rPr>
                <w:rFonts w:hint="eastAsia" w:ascii="等线" w:hAnsi="等线" w:eastAsia="等线"/>
                <w:color w:val="000000"/>
                <w:sz w:val="22"/>
                <w:szCs w:val="22"/>
              </w:rPr>
            </w:pPr>
          </w:p>
        </w:tc>
      </w:tr>
      <w:tr w14:paraId="235C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4507875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124" w:type="pct"/>
            <w:shd w:val="clear" w:color="auto" w:fill="auto"/>
            <w:vAlign w:val="center"/>
          </w:tcPr>
          <w:p w14:paraId="4B1D88F5">
            <w:pPr>
              <w:jc w:val="center"/>
              <w:rPr>
                <w:rFonts w:ascii="等线" w:hAnsi="等线" w:eastAsia="等线"/>
                <w:color w:val="000000"/>
                <w:sz w:val="22"/>
                <w:szCs w:val="22"/>
              </w:rPr>
            </w:pPr>
            <w:r>
              <w:rPr>
                <w:rFonts w:hint="eastAsia" w:ascii="等线" w:hAnsi="等线" w:eastAsia="等线"/>
                <w:color w:val="000000"/>
                <w:sz w:val="22"/>
                <w:szCs w:val="22"/>
              </w:rPr>
              <w:t>报警主机</w:t>
            </w:r>
          </w:p>
        </w:tc>
        <w:tc>
          <w:tcPr>
            <w:tcW w:w="1566" w:type="pct"/>
            <w:shd w:val="clear" w:color="auto" w:fill="auto"/>
            <w:vAlign w:val="center"/>
          </w:tcPr>
          <w:p w14:paraId="626456DF">
            <w:pPr>
              <w:jc w:val="center"/>
              <w:rPr>
                <w:rFonts w:hint="eastAsia" w:ascii="等线" w:hAnsi="等线" w:eastAsia="等线"/>
                <w:color w:val="000000"/>
                <w:sz w:val="22"/>
                <w:szCs w:val="22"/>
              </w:rPr>
            </w:pPr>
          </w:p>
        </w:tc>
        <w:tc>
          <w:tcPr>
            <w:tcW w:w="408" w:type="pct"/>
            <w:shd w:val="clear" w:color="auto" w:fill="auto"/>
            <w:vAlign w:val="center"/>
          </w:tcPr>
          <w:p w14:paraId="67C9E8CF">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1537236D">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7D702463">
            <w:pPr>
              <w:jc w:val="center"/>
              <w:rPr>
                <w:rFonts w:ascii="等线" w:hAnsi="等线" w:eastAsia="等线"/>
                <w:color w:val="000000"/>
                <w:sz w:val="22"/>
                <w:szCs w:val="22"/>
              </w:rPr>
            </w:pPr>
          </w:p>
        </w:tc>
        <w:tc>
          <w:tcPr>
            <w:tcW w:w="535" w:type="pct"/>
            <w:vAlign w:val="center"/>
          </w:tcPr>
          <w:p w14:paraId="77178D30">
            <w:pPr>
              <w:jc w:val="center"/>
              <w:rPr>
                <w:rFonts w:hint="eastAsia" w:ascii="等线" w:hAnsi="等线" w:eastAsia="等线"/>
                <w:color w:val="000000"/>
                <w:sz w:val="22"/>
                <w:szCs w:val="22"/>
              </w:rPr>
            </w:pPr>
          </w:p>
        </w:tc>
      </w:tr>
      <w:tr w14:paraId="5E95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2D09FE3D">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p>
        </w:tc>
        <w:tc>
          <w:tcPr>
            <w:tcW w:w="1124" w:type="pct"/>
            <w:shd w:val="clear" w:color="auto" w:fill="auto"/>
            <w:vAlign w:val="center"/>
          </w:tcPr>
          <w:p w14:paraId="13C32EFB">
            <w:pPr>
              <w:jc w:val="center"/>
              <w:rPr>
                <w:rFonts w:ascii="等线" w:hAnsi="等线" w:eastAsia="等线"/>
                <w:color w:val="000000"/>
                <w:sz w:val="22"/>
                <w:szCs w:val="22"/>
              </w:rPr>
            </w:pPr>
            <w:r>
              <w:rPr>
                <w:rFonts w:hint="eastAsia" w:ascii="等线" w:hAnsi="等线" w:eastAsia="等线"/>
                <w:color w:val="000000"/>
                <w:sz w:val="22"/>
                <w:szCs w:val="22"/>
              </w:rPr>
              <w:t>烟雾探测器</w:t>
            </w:r>
          </w:p>
        </w:tc>
        <w:tc>
          <w:tcPr>
            <w:tcW w:w="1566" w:type="pct"/>
            <w:shd w:val="clear" w:color="auto" w:fill="auto"/>
            <w:vAlign w:val="center"/>
          </w:tcPr>
          <w:p w14:paraId="7DCCFAEE">
            <w:pPr>
              <w:jc w:val="center"/>
              <w:rPr>
                <w:rFonts w:hint="eastAsia" w:ascii="等线" w:hAnsi="等线" w:eastAsia="等线"/>
                <w:color w:val="000000"/>
                <w:sz w:val="22"/>
                <w:szCs w:val="22"/>
              </w:rPr>
            </w:pPr>
          </w:p>
        </w:tc>
        <w:tc>
          <w:tcPr>
            <w:tcW w:w="408" w:type="pct"/>
            <w:shd w:val="clear" w:color="auto" w:fill="auto"/>
            <w:vAlign w:val="center"/>
          </w:tcPr>
          <w:p w14:paraId="3722CD67">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57DB5E9">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1E854D14">
            <w:pPr>
              <w:jc w:val="center"/>
              <w:rPr>
                <w:rFonts w:ascii="等线" w:hAnsi="等线" w:eastAsia="等线"/>
                <w:color w:val="000000"/>
                <w:sz w:val="22"/>
                <w:szCs w:val="22"/>
              </w:rPr>
            </w:pPr>
          </w:p>
        </w:tc>
        <w:tc>
          <w:tcPr>
            <w:tcW w:w="535" w:type="pct"/>
            <w:vAlign w:val="center"/>
          </w:tcPr>
          <w:p w14:paraId="02BB17B9">
            <w:pPr>
              <w:jc w:val="center"/>
              <w:rPr>
                <w:rFonts w:hint="eastAsia" w:ascii="等线" w:hAnsi="等线" w:eastAsia="等线"/>
                <w:color w:val="000000"/>
                <w:sz w:val="22"/>
                <w:szCs w:val="22"/>
              </w:rPr>
            </w:pPr>
          </w:p>
        </w:tc>
      </w:tr>
      <w:tr w14:paraId="2805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079CD0A4">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w:t>
            </w:r>
          </w:p>
        </w:tc>
        <w:tc>
          <w:tcPr>
            <w:tcW w:w="1124" w:type="pct"/>
            <w:shd w:val="clear" w:color="auto" w:fill="auto"/>
            <w:vAlign w:val="center"/>
          </w:tcPr>
          <w:p w14:paraId="02A9D603">
            <w:pPr>
              <w:jc w:val="center"/>
              <w:rPr>
                <w:rFonts w:ascii="等线" w:hAnsi="等线" w:eastAsia="等线"/>
                <w:color w:val="000000"/>
                <w:sz w:val="22"/>
                <w:szCs w:val="22"/>
              </w:rPr>
            </w:pPr>
            <w:r>
              <w:rPr>
                <w:rFonts w:hint="eastAsia" w:ascii="等线" w:hAnsi="等线" w:eastAsia="等线"/>
                <w:color w:val="000000"/>
                <w:sz w:val="22"/>
                <w:szCs w:val="22"/>
              </w:rPr>
              <w:t>双鉴广角探测器</w:t>
            </w:r>
          </w:p>
        </w:tc>
        <w:tc>
          <w:tcPr>
            <w:tcW w:w="1566" w:type="pct"/>
            <w:shd w:val="clear" w:color="auto" w:fill="auto"/>
            <w:vAlign w:val="center"/>
          </w:tcPr>
          <w:p w14:paraId="04B75C2E">
            <w:pPr>
              <w:jc w:val="center"/>
              <w:rPr>
                <w:rFonts w:hint="eastAsia" w:ascii="等线" w:hAnsi="等线" w:eastAsia="等线"/>
                <w:color w:val="000000"/>
                <w:sz w:val="22"/>
                <w:szCs w:val="22"/>
              </w:rPr>
            </w:pPr>
          </w:p>
        </w:tc>
        <w:tc>
          <w:tcPr>
            <w:tcW w:w="408" w:type="pct"/>
            <w:shd w:val="clear" w:color="auto" w:fill="auto"/>
            <w:vAlign w:val="center"/>
          </w:tcPr>
          <w:p w14:paraId="0AE6DBC3">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365A5D99">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2B51D969">
            <w:pPr>
              <w:jc w:val="center"/>
              <w:rPr>
                <w:rFonts w:ascii="等线" w:hAnsi="等线" w:eastAsia="等线"/>
                <w:color w:val="000000"/>
                <w:sz w:val="22"/>
                <w:szCs w:val="22"/>
              </w:rPr>
            </w:pPr>
          </w:p>
        </w:tc>
        <w:tc>
          <w:tcPr>
            <w:tcW w:w="535" w:type="pct"/>
            <w:vAlign w:val="center"/>
          </w:tcPr>
          <w:p w14:paraId="26251551">
            <w:pPr>
              <w:jc w:val="center"/>
              <w:rPr>
                <w:rFonts w:hint="eastAsia" w:ascii="等线" w:hAnsi="等线" w:eastAsia="等线"/>
                <w:color w:val="000000"/>
                <w:sz w:val="22"/>
                <w:szCs w:val="22"/>
              </w:rPr>
            </w:pPr>
          </w:p>
        </w:tc>
      </w:tr>
      <w:tr w14:paraId="05D7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3C2494B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w:t>
            </w:r>
          </w:p>
        </w:tc>
        <w:tc>
          <w:tcPr>
            <w:tcW w:w="1124" w:type="pct"/>
            <w:shd w:val="clear" w:color="auto" w:fill="auto"/>
            <w:vAlign w:val="center"/>
          </w:tcPr>
          <w:p w14:paraId="51890F4B">
            <w:pPr>
              <w:jc w:val="center"/>
              <w:rPr>
                <w:rFonts w:ascii="等线" w:hAnsi="等线" w:eastAsia="等线"/>
                <w:color w:val="000000"/>
                <w:sz w:val="22"/>
                <w:szCs w:val="22"/>
              </w:rPr>
            </w:pPr>
            <w:r>
              <w:rPr>
                <w:rFonts w:hint="eastAsia" w:ascii="等线" w:hAnsi="等线" w:eastAsia="等线"/>
                <w:color w:val="000000"/>
                <w:sz w:val="22"/>
                <w:szCs w:val="22"/>
              </w:rPr>
              <w:t>门磁</w:t>
            </w:r>
          </w:p>
        </w:tc>
        <w:tc>
          <w:tcPr>
            <w:tcW w:w="1566" w:type="pct"/>
            <w:shd w:val="clear" w:color="auto" w:fill="auto"/>
            <w:vAlign w:val="center"/>
          </w:tcPr>
          <w:p w14:paraId="25A1031A">
            <w:pPr>
              <w:jc w:val="center"/>
              <w:rPr>
                <w:rFonts w:hint="eastAsia" w:ascii="等线" w:hAnsi="等线" w:eastAsia="等线"/>
                <w:color w:val="000000"/>
                <w:sz w:val="22"/>
                <w:szCs w:val="22"/>
              </w:rPr>
            </w:pPr>
          </w:p>
        </w:tc>
        <w:tc>
          <w:tcPr>
            <w:tcW w:w="408" w:type="pct"/>
            <w:shd w:val="clear" w:color="auto" w:fill="auto"/>
            <w:vAlign w:val="center"/>
          </w:tcPr>
          <w:p w14:paraId="30101696">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16F90D95">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3923BA92">
            <w:pPr>
              <w:jc w:val="center"/>
              <w:rPr>
                <w:rFonts w:ascii="等线" w:hAnsi="等线" w:eastAsia="等线"/>
                <w:color w:val="000000"/>
                <w:sz w:val="22"/>
                <w:szCs w:val="22"/>
              </w:rPr>
            </w:pPr>
          </w:p>
        </w:tc>
        <w:tc>
          <w:tcPr>
            <w:tcW w:w="535" w:type="pct"/>
            <w:vAlign w:val="center"/>
          </w:tcPr>
          <w:p w14:paraId="294911C8">
            <w:pPr>
              <w:jc w:val="center"/>
              <w:rPr>
                <w:rFonts w:hint="eastAsia" w:ascii="等线" w:hAnsi="等线" w:eastAsia="等线"/>
                <w:color w:val="000000"/>
                <w:sz w:val="22"/>
                <w:szCs w:val="22"/>
              </w:rPr>
            </w:pPr>
          </w:p>
        </w:tc>
      </w:tr>
      <w:tr w14:paraId="54F8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30E5363F">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w:t>
            </w:r>
          </w:p>
        </w:tc>
        <w:tc>
          <w:tcPr>
            <w:tcW w:w="1124" w:type="pct"/>
            <w:shd w:val="clear" w:color="auto" w:fill="auto"/>
            <w:vAlign w:val="center"/>
          </w:tcPr>
          <w:p w14:paraId="6ECF5B62">
            <w:pPr>
              <w:jc w:val="center"/>
              <w:rPr>
                <w:rFonts w:ascii="等线" w:hAnsi="等线" w:eastAsia="等线"/>
                <w:color w:val="000000"/>
                <w:sz w:val="22"/>
                <w:szCs w:val="22"/>
              </w:rPr>
            </w:pPr>
            <w:r>
              <w:rPr>
                <w:rFonts w:hint="eastAsia" w:ascii="等线" w:hAnsi="等线" w:eastAsia="等线"/>
                <w:color w:val="000000"/>
                <w:sz w:val="22"/>
                <w:szCs w:val="22"/>
              </w:rPr>
              <w:t>声光警号</w:t>
            </w:r>
          </w:p>
        </w:tc>
        <w:tc>
          <w:tcPr>
            <w:tcW w:w="1566" w:type="pct"/>
            <w:shd w:val="clear" w:color="auto" w:fill="auto"/>
            <w:vAlign w:val="center"/>
          </w:tcPr>
          <w:p w14:paraId="256CE99C">
            <w:pPr>
              <w:jc w:val="center"/>
              <w:rPr>
                <w:rFonts w:hint="eastAsia" w:ascii="等线" w:hAnsi="等线" w:eastAsia="等线"/>
                <w:color w:val="000000"/>
                <w:sz w:val="22"/>
                <w:szCs w:val="22"/>
              </w:rPr>
            </w:pPr>
          </w:p>
        </w:tc>
        <w:tc>
          <w:tcPr>
            <w:tcW w:w="408" w:type="pct"/>
            <w:shd w:val="clear" w:color="auto" w:fill="auto"/>
            <w:vAlign w:val="center"/>
          </w:tcPr>
          <w:p w14:paraId="76C01B6C">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7ACB7B0A">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0C817905">
            <w:pPr>
              <w:jc w:val="center"/>
              <w:rPr>
                <w:rFonts w:ascii="等线" w:hAnsi="等线" w:eastAsia="等线"/>
                <w:color w:val="000000"/>
                <w:sz w:val="22"/>
                <w:szCs w:val="22"/>
              </w:rPr>
            </w:pPr>
          </w:p>
        </w:tc>
        <w:tc>
          <w:tcPr>
            <w:tcW w:w="535" w:type="pct"/>
            <w:vAlign w:val="center"/>
          </w:tcPr>
          <w:p w14:paraId="487A7134">
            <w:pPr>
              <w:jc w:val="center"/>
              <w:rPr>
                <w:rFonts w:hint="eastAsia" w:ascii="等线" w:hAnsi="等线" w:eastAsia="等线"/>
                <w:color w:val="000000"/>
                <w:sz w:val="22"/>
                <w:szCs w:val="22"/>
              </w:rPr>
            </w:pPr>
          </w:p>
        </w:tc>
      </w:tr>
      <w:tr w14:paraId="3B0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57F8529A">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10</w:t>
            </w:r>
          </w:p>
        </w:tc>
        <w:tc>
          <w:tcPr>
            <w:tcW w:w="1124" w:type="pct"/>
            <w:shd w:val="clear" w:color="auto" w:fill="auto"/>
            <w:vAlign w:val="center"/>
          </w:tcPr>
          <w:p w14:paraId="0349665D">
            <w:pPr>
              <w:jc w:val="center"/>
              <w:rPr>
                <w:rFonts w:ascii="等线" w:hAnsi="等线" w:eastAsia="等线"/>
                <w:color w:val="000000"/>
                <w:sz w:val="22"/>
                <w:szCs w:val="22"/>
              </w:rPr>
            </w:pPr>
            <w:r>
              <w:rPr>
                <w:rFonts w:hint="eastAsia" w:ascii="等线" w:hAnsi="等线" w:eastAsia="等线"/>
                <w:color w:val="000000"/>
                <w:sz w:val="22"/>
                <w:szCs w:val="22"/>
              </w:rPr>
              <w:t>机柜</w:t>
            </w:r>
          </w:p>
        </w:tc>
        <w:tc>
          <w:tcPr>
            <w:tcW w:w="1566" w:type="pct"/>
            <w:shd w:val="clear" w:color="auto" w:fill="auto"/>
            <w:vAlign w:val="center"/>
          </w:tcPr>
          <w:p w14:paraId="16D68ECB">
            <w:pPr>
              <w:jc w:val="center"/>
              <w:rPr>
                <w:rFonts w:hint="eastAsia" w:ascii="等线" w:hAnsi="等线" w:eastAsia="等线"/>
                <w:color w:val="000000"/>
                <w:sz w:val="22"/>
                <w:szCs w:val="22"/>
              </w:rPr>
            </w:pPr>
          </w:p>
        </w:tc>
        <w:tc>
          <w:tcPr>
            <w:tcW w:w="408" w:type="pct"/>
            <w:shd w:val="clear" w:color="auto" w:fill="auto"/>
            <w:vAlign w:val="center"/>
          </w:tcPr>
          <w:p w14:paraId="29860306">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6CC01120">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52721D4B">
            <w:pPr>
              <w:jc w:val="center"/>
              <w:rPr>
                <w:rFonts w:ascii="等线" w:hAnsi="等线" w:eastAsia="等线"/>
                <w:color w:val="000000"/>
                <w:sz w:val="22"/>
                <w:szCs w:val="22"/>
              </w:rPr>
            </w:pPr>
          </w:p>
        </w:tc>
        <w:tc>
          <w:tcPr>
            <w:tcW w:w="535" w:type="pct"/>
            <w:vAlign w:val="center"/>
          </w:tcPr>
          <w:p w14:paraId="044CD874">
            <w:pPr>
              <w:jc w:val="center"/>
              <w:rPr>
                <w:rFonts w:hint="eastAsia" w:ascii="等线" w:hAnsi="等线" w:eastAsia="等线"/>
                <w:color w:val="000000"/>
                <w:sz w:val="22"/>
                <w:szCs w:val="22"/>
              </w:rPr>
            </w:pPr>
          </w:p>
        </w:tc>
      </w:tr>
      <w:tr w14:paraId="0684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70C63C7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1</w:t>
            </w:r>
          </w:p>
        </w:tc>
        <w:tc>
          <w:tcPr>
            <w:tcW w:w="1124" w:type="pct"/>
            <w:shd w:val="clear" w:color="auto" w:fill="auto"/>
            <w:vAlign w:val="center"/>
          </w:tcPr>
          <w:p w14:paraId="48AB8C16">
            <w:pPr>
              <w:jc w:val="center"/>
              <w:rPr>
                <w:rFonts w:ascii="等线" w:hAnsi="等线" w:eastAsia="等线"/>
                <w:color w:val="000000"/>
                <w:sz w:val="22"/>
                <w:szCs w:val="22"/>
              </w:rPr>
            </w:pPr>
            <w:r>
              <w:rPr>
                <w:rFonts w:hint="eastAsia" w:ascii="等线" w:hAnsi="等线" w:eastAsia="等线"/>
                <w:color w:val="000000"/>
                <w:sz w:val="22"/>
                <w:szCs w:val="22"/>
              </w:rPr>
              <w:t>UPS不间断电源</w:t>
            </w:r>
          </w:p>
        </w:tc>
        <w:tc>
          <w:tcPr>
            <w:tcW w:w="1566" w:type="pct"/>
            <w:shd w:val="clear" w:color="auto" w:fill="auto"/>
            <w:vAlign w:val="center"/>
          </w:tcPr>
          <w:p w14:paraId="75034A99">
            <w:pPr>
              <w:jc w:val="center"/>
              <w:rPr>
                <w:rFonts w:hint="eastAsia" w:ascii="等线" w:hAnsi="等线" w:eastAsia="等线"/>
                <w:color w:val="000000"/>
                <w:sz w:val="22"/>
                <w:szCs w:val="22"/>
              </w:rPr>
            </w:pPr>
          </w:p>
        </w:tc>
        <w:tc>
          <w:tcPr>
            <w:tcW w:w="408" w:type="pct"/>
            <w:shd w:val="clear" w:color="auto" w:fill="auto"/>
            <w:vAlign w:val="center"/>
          </w:tcPr>
          <w:p w14:paraId="5A211932">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3857FE59">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07ADA15D">
            <w:pPr>
              <w:jc w:val="center"/>
              <w:rPr>
                <w:rFonts w:ascii="等线" w:hAnsi="等线" w:eastAsia="等线"/>
                <w:color w:val="000000"/>
                <w:sz w:val="22"/>
                <w:szCs w:val="22"/>
              </w:rPr>
            </w:pPr>
          </w:p>
        </w:tc>
        <w:tc>
          <w:tcPr>
            <w:tcW w:w="535" w:type="pct"/>
            <w:vAlign w:val="center"/>
          </w:tcPr>
          <w:p w14:paraId="66D40D46">
            <w:pPr>
              <w:jc w:val="center"/>
              <w:rPr>
                <w:rFonts w:hint="eastAsia" w:ascii="等线" w:hAnsi="等线" w:eastAsia="等线"/>
                <w:color w:val="000000"/>
                <w:sz w:val="22"/>
                <w:szCs w:val="22"/>
              </w:rPr>
            </w:pPr>
          </w:p>
        </w:tc>
      </w:tr>
      <w:tr w14:paraId="2A6A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3C75EB4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2</w:t>
            </w:r>
          </w:p>
        </w:tc>
        <w:tc>
          <w:tcPr>
            <w:tcW w:w="1124" w:type="pct"/>
            <w:shd w:val="clear" w:color="auto" w:fill="auto"/>
            <w:vAlign w:val="center"/>
          </w:tcPr>
          <w:p w14:paraId="7DD25E02">
            <w:pPr>
              <w:jc w:val="center"/>
              <w:rPr>
                <w:rFonts w:ascii="等线" w:hAnsi="等线" w:eastAsia="等线"/>
                <w:color w:val="000000"/>
                <w:sz w:val="22"/>
                <w:szCs w:val="22"/>
              </w:rPr>
            </w:pPr>
            <w:r>
              <w:rPr>
                <w:rFonts w:hint="eastAsia" w:ascii="等线" w:hAnsi="等线" w:eastAsia="等线"/>
                <w:color w:val="000000"/>
                <w:sz w:val="22"/>
                <w:szCs w:val="22"/>
              </w:rPr>
              <w:t>UPS蓄电池</w:t>
            </w:r>
          </w:p>
        </w:tc>
        <w:tc>
          <w:tcPr>
            <w:tcW w:w="1566" w:type="pct"/>
            <w:shd w:val="clear" w:color="auto" w:fill="auto"/>
            <w:vAlign w:val="center"/>
          </w:tcPr>
          <w:p w14:paraId="79F3823A">
            <w:pPr>
              <w:jc w:val="center"/>
              <w:rPr>
                <w:rFonts w:hint="eastAsia" w:ascii="等线" w:hAnsi="等线" w:eastAsia="等线"/>
                <w:color w:val="000000"/>
                <w:sz w:val="22"/>
                <w:szCs w:val="22"/>
              </w:rPr>
            </w:pPr>
          </w:p>
        </w:tc>
        <w:tc>
          <w:tcPr>
            <w:tcW w:w="408" w:type="pct"/>
            <w:shd w:val="clear" w:color="auto" w:fill="auto"/>
            <w:vAlign w:val="center"/>
          </w:tcPr>
          <w:p w14:paraId="1AD580A8">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422" w:type="pct"/>
            <w:shd w:val="clear" w:color="auto" w:fill="auto"/>
            <w:vAlign w:val="center"/>
          </w:tcPr>
          <w:p w14:paraId="61013F05">
            <w:pPr>
              <w:jc w:val="center"/>
              <w:rPr>
                <w:rFonts w:ascii="等线" w:hAnsi="等线" w:eastAsia="等线"/>
                <w:color w:val="000000"/>
                <w:sz w:val="22"/>
                <w:szCs w:val="22"/>
              </w:rPr>
            </w:pPr>
            <w:r>
              <w:rPr>
                <w:rFonts w:hint="eastAsia" w:ascii="等线" w:hAnsi="等线" w:eastAsia="等线"/>
                <w:color w:val="000000"/>
                <w:sz w:val="22"/>
                <w:szCs w:val="22"/>
              </w:rPr>
              <w:t>块</w:t>
            </w:r>
          </w:p>
        </w:tc>
        <w:tc>
          <w:tcPr>
            <w:tcW w:w="592" w:type="pct"/>
            <w:vAlign w:val="center"/>
          </w:tcPr>
          <w:p w14:paraId="2962BB24">
            <w:pPr>
              <w:jc w:val="center"/>
              <w:rPr>
                <w:rFonts w:ascii="等线" w:hAnsi="等线" w:eastAsia="等线"/>
                <w:color w:val="000000"/>
                <w:sz w:val="22"/>
                <w:szCs w:val="22"/>
              </w:rPr>
            </w:pPr>
          </w:p>
        </w:tc>
        <w:tc>
          <w:tcPr>
            <w:tcW w:w="535" w:type="pct"/>
            <w:vAlign w:val="center"/>
          </w:tcPr>
          <w:p w14:paraId="452FA9DF">
            <w:pPr>
              <w:jc w:val="center"/>
              <w:rPr>
                <w:rFonts w:hint="eastAsia" w:ascii="等线" w:hAnsi="等线" w:eastAsia="等线"/>
                <w:color w:val="000000"/>
                <w:sz w:val="22"/>
                <w:szCs w:val="22"/>
              </w:rPr>
            </w:pPr>
          </w:p>
        </w:tc>
      </w:tr>
      <w:tr w14:paraId="536A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6F84F94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3</w:t>
            </w:r>
          </w:p>
        </w:tc>
        <w:tc>
          <w:tcPr>
            <w:tcW w:w="1124" w:type="pct"/>
            <w:shd w:val="clear" w:color="auto" w:fill="auto"/>
            <w:vAlign w:val="center"/>
          </w:tcPr>
          <w:p w14:paraId="0CC450D8">
            <w:pPr>
              <w:jc w:val="center"/>
              <w:rPr>
                <w:rFonts w:ascii="等线" w:hAnsi="等线" w:eastAsia="等线"/>
                <w:color w:val="000000"/>
                <w:sz w:val="22"/>
                <w:szCs w:val="22"/>
              </w:rPr>
            </w:pPr>
            <w:r>
              <w:rPr>
                <w:rFonts w:hint="eastAsia" w:ascii="等线" w:hAnsi="等线" w:eastAsia="等线"/>
                <w:color w:val="000000"/>
                <w:sz w:val="22"/>
                <w:szCs w:val="22"/>
              </w:rPr>
              <w:t>电池柜</w:t>
            </w:r>
          </w:p>
        </w:tc>
        <w:tc>
          <w:tcPr>
            <w:tcW w:w="1566" w:type="pct"/>
            <w:shd w:val="clear" w:color="auto" w:fill="auto"/>
            <w:vAlign w:val="center"/>
          </w:tcPr>
          <w:p w14:paraId="1F79D53A">
            <w:pPr>
              <w:jc w:val="center"/>
              <w:rPr>
                <w:rFonts w:hint="eastAsia" w:ascii="等线" w:hAnsi="等线" w:eastAsia="等线"/>
                <w:color w:val="000000"/>
                <w:sz w:val="22"/>
                <w:szCs w:val="22"/>
              </w:rPr>
            </w:pPr>
          </w:p>
        </w:tc>
        <w:tc>
          <w:tcPr>
            <w:tcW w:w="408" w:type="pct"/>
            <w:shd w:val="clear" w:color="auto" w:fill="auto"/>
            <w:vAlign w:val="center"/>
          </w:tcPr>
          <w:p w14:paraId="4A98145C">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48B3692">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23BAB64F">
            <w:pPr>
              <w:jc w:val="center"/>
              <w:rPr>
                <w:rFonts w:ascii="等线" w:hAnsi="等线" w:eastAsia="等线"/>
                <w:color w:val="000000"/>
                <w:sz w:val="22"/>
                <w:szCs w:val="22"/>
              </w:rPr>
            </w:pPr>
          </w:p>
        </w:tc>
        <w:tc>
          <w:tcPr>
            <w:tcW w:w="535" w:type="pct"/>
            <w:vAlign w:val="center"/>
          </w:tcPr>
          <w:p w14:paraId="5D95535E">
            <w:pPr>
              <w:jc w:val="center"/>
              <w:rPr>
                <w:rFonts w:hint="eastAsia" w:ascii="等线" w:hAnsi="等线" w:eastAsia="等线"/>
                <w:color w:val="000000"/>
                <w:sz w:val="22"/>
                <w:szCs w:val="22"/>
              </w:rPr>
            </w:pPr>
          </w:p>
        </w:tc>
      </w:tr>
      <w:tr w14:paraId="24E1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5FF43FC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4</w:t>
            </w:r>
          </w:p>
        </w:tc>
        <w:tc>
          <w:tcPr>
            <w:tcW w:w="1124" w:type="pct"/>
            <w:shd w:val="clear" w:color="auto" w:fill="auto"/>
            <w:vAlign w:val="center"/>
          </w:tcPr>
          <w:p w14:paraId="1C7A2930">
            <w:pPr>
              <w:jc w:val="center"/>
              <w:rPr>
                <w:rFonts w:ascii="等线" w:hAnsi="等线" w:eastAsia="等线"/>
                <w:color w:val="000000"/>
                <w:sz w:val="22"/>
                <w:szCs w:val="22"/>
              </w:rPr>
            </w:pPr>
            <w:r>
              <w:rPr>
                <w:rFonts w:hint="eastAsia" w:ascii="等线" w:hAnsi="等线" w:eastAsia="等线"/>
                <w:color w:val="000000"/>
                <w:sz w:val="22"/>
                <w:szCs w:val="22"/>
              </w:rPr>
              <w:t>办公桌、椅</w:t>
            </w:r>
          </w:p>
        </w:tc>
        <w:tc>
          <w:tcPr>
            <w:tcW w:w="1566" w:type="pct"/>
            <w:shd w:val="clear" w:color="auto" w:fill="auto"/>
            <w:vAlign w:val="center"/>
          </w:tcPr>
          <w:p w14:paraId="74E62096">
            <w:pPr>
              <w:jc w:val="center"/>
              <w:rPr>
                <w:rFonts w:hint="eastAsia" w:ascii="等线" w:hAnsi="等线" w:eastAsia="等线"/>
                <w:color w:val="000000"/>
                <w:sz w:val="22"/>
                <w:szCs w:val="22"/>
              </w:rPr>
            </w:pPr>
          </w:p>
        </w:tc>
        <w:tc>
          <w:tcPr>
            <w:tcW w:w="408" w:type="pct"/>
            <w:shd w:val="clear" w:color="auto" w:fill="auto"/>
            <w:vAlign w:val="center"/>
          </w:tcPr>
          <w:p w14:paraId="691E29E2">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422" w:type="pct"/>
            <w:shd w:val="clear" w:color="auto" w:fill="auto"/>
            <w:vAlign w:val="center"/>
          </w:tcPr>
          <w:p w14:paraId="270940FE">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6E1CFEF3">
            <w:pPr>
              <w:jc w:val="center"/>
              <w:rPr>
                <w:rFonts w:ascii="等线" w:hAnsi="等线" w:eastAsia="等线"/>
                <w:color w:val="000000"/>
                <w:sz w:val="22"/>
                <w:szCs w:val="22"/>
              </w:rPr>
            </w:pPr>
          </w:p>
        </w:tc>
        <w:tc>
          <w:tcPr>
            <w:tcW w:w="535" w:type="pct"/>
            <w:vAlign w:val="center"/>
          </w:tcPr>
          <w:p w14:paraId="4163285F">
            <w:pPr>
              <w:jc w:val="center"/>
              <w:rPr>
                <w:rFonts w:hint="eastAsia" w:ascii="等线" w:hAnsi="等线" w:eastAsia="等线"/>
                <w:color w:val="000000"/>
                <w:sz w:val="22"/>
                <w:szCs w:val="22"/>
              </w:rPr>
            </w:pPr>
          </w:p>
        </w:tc>
      </w:tr>
      <w:tr w14:paraId="7873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29517AEF">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5</w:t>
            </w:r>
          </w:p>
        </w:tc>
        <w:tc>
          <w:tcPr>
            <w:tcW w:w="1124" w:type="pct"/>
            <w:shd w:val="clear" w:color="auto" w:fill="auto"/>
            <w:vAlign w:val="center"/>
          </w:tcPr>
          <w:p w14:paraId="4712C9C3">
            <w:pPr>
              <w:jc w:val="center"/>
              <w:rPr>
                <w:rFonts w:ascii="等线" w:hAnsi="等线" w:eastAsia="等线"/>
                <w:color w:val="000000"/>
                <w:sz w:val="22"/>
                <w:szCs w:val="22"/>
              </w:rPr>
            </w:pPr>
            <w:r>
              <w:rPr>
                <w:rFonts w:hint="eastAsia" w:ascii="等线" w:hAnsi="等线" w:eastAsia="等线"/>
                <w:color w:val="000000"/>
                <w:sz w:val="22"/>
                <w:szCs w:val="22"/>
              </w:rPr>
              <w:t>木床</w:t>
            </w:r>
          </w:p>
        </w:tc>
        <w:tc>
          <w:tcPr>
            <w:tcW w:w="1566" w:type="pct"/>
            <w:shd w:val="clear" w:color="auto" w:fill="auto"/>
            <w:vAlign w:val="center"/>
          </w:tcPr>
          <w:p w14:paraId="4244EBBA">
            <w:pPr>
              <w:jc w:val="center"/>
              <w:rPr>
                <w:rFonts w:hint="eastAsia" w:ascii="等线" w:hAnsi="等线" w:eastAsia="等线"/>
                <w:color w:val="000000"/>
                <w:sz w:val="22"/>
                <w:szCs w:val="22"/>
              </w:rPr>
            </w:pPr>
          </w:p>
        </w:tc>
        <w:tc>
          <w:tcPr>
            <w:tcW w:w="408" w:type="pct"/>
            <w:shd w:val="clear" w:color="auto" w:fill="auto"/>
            <w:vAlign w:val="center"/>
          </w:tcPr>
          <w:p w14:paraId="5386A2E1">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422" w:type="pct"/>
            <w:shd w:val="clear" w:color="auto" w:fill="auto"/>
            <w:vAlign w:val="center"/>
          </w:tcPr>
          <w:p w14:paraId="0732257E">
            <w:pPr>
              <w:jc w:val="center"/>
              <w:rPr>
                <w:rFonts w:ascii="等线" w:hAnsi="等线" w:eastAsia="等线"/>
                <w:color w:val="000000"/>
                <w:sz w:val="22"/>
                <w:szCs w:val="22"/>
              </w:rPr>
            </w:pPr>
            <w:r>
              <w:rPr>
                <w:rFonts w:hint="eastAsia" w:ascii="等线" w:hAnsi="等线" w:eastAsia="等线"/>
                <w:color w:val="000000"/>
                <w:sz w:val="22"/>
                <w:szCs w:val="22"/>
              </w:rPr>
              <w:t>张</w:t>
            </w:r>
          </w:p>
        </w:tc>
        <w:tc>
          <w:tcPr>
            <w:tcW w:w="592" w:type="pct"/>
            <w:vAlign w:val="center"/>
          </w:tcPr>
          <w:p w14:paraId="7E1E5C06">
            <w:pPr>
              <w:jc w:val="center"/>
              <w:rPr>
                <w:rFonts w:ascii="等线" w:hAnsi="等线" w:eastAsia="等线"/>
                <w:color w:val="000000"/>
                <w:sz w:val="22"/>
                <w:szCs w:val="22"/>
              </w:rPr>
            </w:pPr>
          </w:p>
        </w:tc>
        <w:tc>
          <w:tcPr>
            <w:tcW w:w="535" w:type="pct"/>
            <w:vAlign w:val="center"/>
          </w:tcPr>
          <w:p w14:paraId="110E8E41">
            <w:pPr>
              <w:jc w:val="center"/>
              <w:rPr>
                <w:rFonts w:hint="eastAsia" w:ascii="等线" w:hAnsi="等线" w:eastAsia="等线"/>
                <w:color w:val="000000"/>
                <w:sz w:val="22"/>
                <w:szCs w:val="22"/>
              </w:rPr>
            </w:pPr>
          </w:p>
        </w:tc>
      </w:tr>
      <w:tr w14:paraId="4717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0DB912E8">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6</w:t>
            </w:r>
          </w:p>
        </w:tc>
        <w:tc>
          <w:tcPr>
            <w:tcW w:w="1124" w:type="pct"/>
            <w:shd w:val="clear" w:color="auto" w:fill="auto"/>
            <w:vAlign w:val="center"/>
          </w:tcPr>
          <w:p w14:paraId="7FD074B7">
            <w:pPr>
              <w:jc w:val="center"/>
              <w:rPr>
                <w:rFonts w:ascii="等线" w:hAnsi="等线" w:eastAsia="等线"/>
                <w:color w:val="000000"/>
                <w:sz w:val="22"/>
                <w:szCs w:val="22"/>
              </w:rPr>
            </w:pPr>
            <w:r>
              <w:rPr>
                <w:rFonts w:hint="eastAsia" w:ascii="等线" w:hAnsi="等线" w:eastAsia="等线"/>
                <w:color w:val="000000"/>
                <w:sz w:val="22"/>
                <w:szCs w:val="22"/>
              </w:rPr>
              <w:t>保密文件柜</w:t>
            </w:r>
          </w:p>
        </w:tc>
        <w:tc>
          <w:tcPr>
            <w:tcW w:w="1566" w:type="pct"/>
            <w:shd w:val="clear" w:color="auto" w:fill="auto"/>
            <w:vAlign w:val="center"/>
          </w:tcPr>
          <w:p w14:paraId="68EC6F65">
            <w:pPr>
              <w:jc w:val="center"/>
              <w:rPr>
                <w:rFonts w:hint="eastAsia" w:ascii="等线" w:hAnsi="等线" w:eastAsia="等线"/>
                <w:color w:val="000000"/>
                <w:sz w:val="22"/>
                <w:szCs w:val="22"/>
              </w:rPr>
            </w:pPr>
          </w:p>
        </w:tc>
        <w:tc>
          <w:tcPr>
            <w:tcW w:w="408" w:type="pct"/>
            <w:shd w:val="clear" w:color="auto" w:fill="auto"/>
            <w:vAlign w:val="center"/>
          </w:tcPr>
          <w:p w14:paraId="6BED0889">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422" w:type="pct"/>
            <w:shd w:val="clear" w:color="auto" w:fill="auto"/>
            <w:vAlign w:val="center"/>
          </w:tcPr>
          <w:p w14:paraId="5E9579BA">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7C5BE414">
            <w:pPr>
              <w:jc w:val="center"/>
              <w:rPr>
                <w:rFonts w:ascii="等线" w:hAnsi="等线" w:eastAsia="等线"/>
                <w:color w:val="000000"/>
                <w:sz w:val="22"/>
                <w:szCs w:val="22"/>
              </w:rPr>
            </w:pPr>
          </w:p>
        </w:tc>
        <w:tc>
          <w:tcPr>
            <w:tcW w:w="535" w:type="pct"/>
            <w:vAlign w:val="center"/>
          </w:tcPr>
          <w:p w14:paraId="77DFDCD7">
            <w:pPr>
              <w:jc w:val="center"/>
              <w:rPr>
                <w:rFonts w:hint="eastAsia" w:ascii="等线" w:hAnsi="等线" w:eastAsia="等线"/>
                <w:color w:val="000000"/>
                <w:sz w:val="22"/>
                <w:szCs w:val="22"/>
              </w:rPr>
            </w:pPr>
          </w:p>
        </w:tc>
      </w:tr>
      <w:tr w14:paraId="30A5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4094917D">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7</w:t>
            </w:r>
          </w:p>
        </w:tc>
        <w:tc>
          <w:tcPr>
            <w:tcW w:w="1124" w:type="pct"/>
            <w:shd w:val="clear" w:color="auto" w:fill="auto"/>
            <w:vAlign w:val="center"/>
          </w:tcPr>
          <w:p w14:paraId="585AA290">
            <w:pPr>
              <w:jc w:val="center"/>
              <w:rPr>
                <w:rFonts w:ascii="等线" w:hAnsi="等线" w:eastAsia="等线"/>
                <w:color w:val="000000"/>
                <w:sz w:val="22"/>
                <w:szCs w:val="22"/>
              </w:rPr>
            </w:pPr>
            <w:r>
              <w:rPr>
                <w:rFonts w:hint="eastAsia" w:ascii="等线" w:hAnsi="等线" w:eastAsia="等线"/>
                <w:color w:val="000000"/>
                <w:sz w:val="22"/>
                <w:szCs w:val="22"/>
              </w:rPr>
              <w:t>储物柜</w:t>
            </w:r>
          </w:p>
        </w:tc>
        <w:tc>
          <w:tcPr>
            <w:tcW w:w="1566" w:type="pct"/>
            <w:shd w:val="clear" w:color="auto" w:fill="auto"/>
            <w:vAlign w:val="center"/>
          </w:tcPr>
          <w:p w14:paraId="24CCE474">
            <w:pPr>
              <w:jc w:val="center"/>
              <w:rPr>
                <w:rFonts w:hint="eastAsia" w:ascii="等线" w:hAnsi="等线" w:eastAsia="等线"/>
                <w:color w:val="000000"/>
                <w:sz w:val="22"/>
                <w:szCs w:val="22"/>
              </w:rPr>
            </w:pPr>
          </w:p>
        </w:tc>
        <w:tc>
          <w:tcPr>
            <w:tcW w:w="408" w:type="pct"/>
            <w:shd w:val="clear" w:color="auto" w:fill="auto"/>
            <w:vAlign w:val="center"/>
          </w:tcPr>
          <w:p w14:paraId="010A04F0">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0DA12DE">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3E92AF19">
            <w:pPr>
              <w:jc w:val="center"/>
              <w:rPr>
                <w:rFonts w:ascii="等线" w:hAnsi="等线" w:eastAsia="等线"/>
                <w:color w:val="000000"/>
                <w:sz w:val="22"/>
                <w:szCs w:val="22"/>
              </w:rPr>
            </w:pPr>
          </w:p>
        </w:tc>
        <w:tc>
          <w:tcPr>
            <w:tcW w:w="535" w:type="pct"/>
            <w:vAlign w:val="center"/>
          </w:tcPr>
          <w:p w14:paraId="17DD5E07">
            <w:pPr>
              <w:jc w:val="center"/>
              <w:rPr>
                <w:rFonts w:hint="eastAsia" w:ascii="等线" w:hAnsi="等线" w:eastAsia="等线"/>
                <w:color w:val="000000"/>
                <w:sz w:val="22"/>
                <w:szCs w:val="22"/>
              </w:rPr>
            </w:pPr>
          </w:p>
        </w:tc>
      </w:tr>
      <w:tr w14:paraId="74CE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2734EB82">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8</w:t>
            </w:r>
          </w:p>
        </w:tc>
        <w:tc>
          <w:tcPr>
            <w:tcW w:w="1124" w:type="pct"/>
            <w:shd w:val="clear" w:color="auto" w:fill="auto"/>
            <w:vAlign w:val="center"/>
          </w:tcPr>
          <w:p w14:paraId="743A9719">
            <w:pPr>
              <w:jc w:val="center"/>
              <w:rPr>
                <w:rFonts w:ascii="等线" w:hAnsi="等线" w:eastAsia="等线"/>
                <w:color w:val="000000"/>
                <w:sz w:val="22"/>
                <w:szCs w:val="22"/>
              </w:rPr>
            </w:pPr>
            <w:r>
              <w:rPr>
                <w:rFonts w:hint="eastAsia" w:ascii="等线" w:hAnsi="等线" w:eastAsia="等线"/>
                <w:color w:val="000000"/>
                <w:sz w:val="22"/>
                <w:szCs w:val="22"/>
              </w:rPr>
              <w:t>手机信号屏蔽仪</w:t>
            </w:r>
          </w:p>
        </w:tc>
        <w:tc>
          <w:tcPr>
            <w:tcW w:w="1566" w:type="pct"/>
            <w:shd w:val="clear" w:color="auto" w:fill="auto"/>
            <w:vAlign w:val="center"/>
          </w:tcPr>
          <w:p w14:paraId="5AA5CAEF">
            <w:pPr>
              <w:jc w:val="center"/>
              <w:rPr>
                <w:rFonts w:hint="eastAsia" w:ascii="等线" w:hAnsi="等线" w:eastAsia="等线"/>
                <w:color w:val="000000"/>
                <w:sz w:val="22"/>
                <w:szCs w:val="22"/>
              </w:rPr>
            </w:pPr>
          </w:p>
        </w:tc>
        <w:tc>
          <w:tcPr>
            <w:tcW w:w="408" w:type="pct"/>
            <w:shd w:val="clear" w:color="auto" w:fill="auto"/>
            <w:vAlign w:val="center"/>
          </w:tcPr>
          <w:p w14:paraId="691180C6">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E2E2EE5">
            <w:pPr>
              <w:jc w:val="center"/>
              <w:rPr>
                <w:rFonts w:ascii="等线" w:hAnsi="等线" w:eastAsia="等线"/>
                <w:color w:val="000000"/>
                <w:sz w:val="22"/>
                <w:szCs w:val="22"/>
              </w:rPr>
            </w:pPr>
            <w:r>
              <w:rPr>
                <w:rFonts w:hint="eastAsia" w:ascii="等线" w:hAnsi="等线" w:eastAsia="等线"/>
                <w:color w:val="000000"/>
                <w:sz w:val="22"/>
                <w:szCs w:val="22"/>
              </w:rPr>
              <w:t>台</w:t>
            </w:r>
          </w:p>
        </w:tc>
        <w:tc>
          <w:tcPr>
            <w:tcW w:w="592" w:type="pct"/>
            <w:vAlign w:val="center"/>
          </w:tcPr>
          <w:p w14:paraId="2B739A89">
            <w:pPr>
              <w:jc w:val="center"/>
              <w:rPr>
                <w:rFonts w:ascii="等线" w:hAnsi="等线" w:eastAsia="等线"/>
                <w:color w:val="000000"/>
                <w:sz w:val="22"/>
                <w:szCs w:val="22"/>
              </w:rPr>
            </w:pPr>
          </w:p>
        </w:tc>
        <w:tc>
          <w:tcPr>
            <w:tcW w:w="535" w:type="pct"/>
            <w:vAlign w:val="center"/>
          </w:tcPr>
          <w:p w14:paraId="2AB31209">
            <w:pPr>
              <w:jc w:val="center"/>
              <w:rPr>
                <w:rFonts w:hint="eastAsia" w:ascii="等线" w:hAnsi="等线" w:eastAsia="等线"/>
                <w:color w:val="000000"/>
                <w:sz w:val="22"/>
                <w:szCs w:val="22"/>
              </w:rPr>
            </w:pPr>
          </w:p>
        </w:tc>
      </w:tr>
      <w:tr w14:paraId="2D21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6FB2497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9</w:t>
            </w:r>
          </w:p>
        </w:tc>
        <w:tc>
          <w:tcPr>
            <w:tcW w:w="1124" w:type="pct"/>
            <w:shd w:val="clear" w:color="auto" w:fill="auto"/>
            <w:vAlign w:val="center"/>
          </w:tcPr>
          <w:p w14:paraId="38D48376">
            <w:pPr>
              <w:jc w:val="center"/>
              <w:rPr>
                <w:rFonts w:ascii="等线" w:hAnsi="等线" w:eastAsia="等线"/>
                <w:color w:val="000000"/>
                <w:sz w:val="22"/>
                <w:szCs w:val="22"/>
              </w:rPr>
            </w:pPr>
            <w:r>
              <w:rPr>
                <w:rFonts w:hint="eastAsia" w:ascii="等线" w:hAnsi="等线" w:eastAsia="等线"/>
                <w:color w:val="000000"/>
                <w:sz w:val="22"/>
                <w:szCs w:val="22"/>
              </w:rPr>
              <w:t>灭火器</w:t>
            </w:r>
          </w:p>
        </w:tc>
        <w:tc>
          <w:tcPr>
            <w:tcW w:w="1566" w:type="pct"/>
            <w:shd w:val="clear" w:color="auto" w:fill="auto"/>
            <w:vAlign w:val="center"/>
          </w:tcPr>
          <w:p w14:paraId="6941C471">
            <w:pPr>
              <w:jc w:val="center"/>
              <w:rPr>
                <w:rFonts w:hint="eastAsia" w:ascii="等线" w:hAnsi="等线" w:eastAsia="等线"/>
                <w:color w:val="000000"/>
                <w:sz w:val="22"/>
                <w:szCs w:val="22"/>
              </w:rPr>
            </w:pPr>
          </w:p>
        </w:tc>
        <w:tc>
          <w:tcPr>
            <w:tcW w:w="408" w:type="pct"/>
            <w:shd w:val="clear" w:color="auto" w:fill="auto"/>
            <w:vAlign w:val="center"/>
          </w:tcPr>
          <w:p w14:paraId="1FE17651">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422" w:type="pct"/>
            <w:shd w:val="clear" w:color="auto" w:fill="auto"/>
            <w:vAlign w:val="center"/>
          </w:tcPr>
          <w:p w14:paraId="72266243">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592" w:type="pct"/>
            <w:vAlign w:val="center"/>
          </w:tcPr>
          <w:p w14:paraId="6F9B3A45">
            <w:pPr>
              <w:jc w:val="center"/>
              <w:rPr>
                <w:rFonts w:ascii="等线" w:hAnsi="等线" w:eastAsia="等线"/>
                <w:color w:val="000000"/>
                <w:sz w:val="22"/>
                <w:szCs w:val="22"/>
              </w:rPr>
            </w:pPr>
          </w:p>
        </w:tc>
        <w:tc>
          <w:tcPr>
            <w:tcW w:w="535" w:type="pct"/>
            <w:vAlign w:val="center"/>
          </w:tcPr>
          <w:p w14:paraId="5B0A0628">
            <w:pPr>
              <w:jc w:val="center"/>
              <w:rPr>
                <w:rFonts w:hint="eastAsia" w:ascii="等线" w:hAnsi="等线" w:eastAsia="等线"/>
                <w:color w:val="000000"/>
                <w:sz w:val="22"/>
                <w:szCs w:val="22"/>
              </w:rPr>
            </w:pPr>
          </w:p>
        </w:tc>
      </w:tr>
      <w:tr w14:paraId="3378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2ECBD84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0</w:t>
            </w:r>
          </w:p>
        </w:tc>
        <w:tc>
          <w:tcPr>
            <w:tcW w:w="1124" w:type="pct"/>
            <w:shd w:val="clear" w:color="auto" w:fill="auto"/>
            <w:vAlign w:val="center"/>
          </w:tcPr>
          <w:p w14:paraId="0533F424">
            <w:pPr>
              <w:jc w:val="center"/>
              <w:rPr>
                <w:rFonts w:ascii="等线" w:hAnsi="等线" w:eastAsia="等线"/>
                <w:color w:val="000000"/>
                <w:sz w:val="22"/>
                <w:szCs w:val="22"/>
              </w:rPr>
            </w:pPr>
            <w:r>
              <w:rPr>
                <w:rFonts w:hint="eastAsia" w:ascii="等线" w:hAnsi="等线" w:eastAsia="等线"/>
                <w:color w:val="000000"/>
                <w:sz w:val="22"/>
                <w:szCs w:val="22"/>
              </w:rPr>
              <w:t>防盗门（内门）</w:t>
            </w:r>
          </w:p>
        </w:tc>
        <w:tc>
          <w:tcPr>
            <w:tcW w:w="1566" w:type="pct"/>
            <w:shd w:val="clear" w:color="auto" w:fill="auto"/>
            <w:vAlign w:val="center"/>
          </w:tcPr>
          <w:p w14:paraId="393BB90C">
            <w:pPr>
              <w:jc w:val="center"/>
              <w:rPr>
                <w:rFonts w:hint="eastAsia" w:ascii="等线" w:hAnsi="等线" w:eastAsia="等线"/>
                <w:color w:val="000000"/>
                <w:sz w:val="22"/>
                <w:szCs w:val="22"/>
              </w:rPr>
            </w:pPr>
          </w:p>
        </w:tc>
        <w:tc>
          <w:tcPr>
            <w:tcW w:w="408" w:type="pct"/>
            <w:shd w:val="clear" w:color="auto" w:fill="auto"/>
            <w:vAlign w:val="center"/>
          </w:tcPr>
          <w:p w14:paraId="346853EB">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02084C52">
            <w:pPr>
              <w:jc w:val="center"/>
              <w:rPr>
                <w:rFonts w:ascii="等线" w:hAnsi="等线" w:eastAsia="等线"/>
                <w:color w:val="000000"/>
                <w:sz w:val="22"/>
                <w:szCs w:val="22"/>
              </w:rPr>
            </w:pPr>
            <w:r>
              <w:rPr>
                <w:rFonts w:hint="eastAsia" w:ascii="等线" w:hAnsi="等线" w:eastAsia="等线"/>
                <w:color w:val="000000"/>
                <w:sz w:val="22"/>
                <w:szCs w:val="22"/>
              </w:rPr>
              <w:t>樘</w:t>
            </w:r>
          </w:p>
        </w:tc>
        <w:tc>
          <w:tcPr>
            <w:tcW w:w="592" w:type="pct"/>
            <w:vAlign w:val="center"/>
          </w:tcPr>
          <w:p w14:paraId="252AF064">
            <w:pPr>
              <w:jc w:val="center"/>
              <w:rPr>
                <w:rFonts w:ascii="等线" w:hAnsi="等线" w:eastAsia="等线"/>
                <w:color w:val="000000"/>
                <w:sz w:val="22"/>
                <w:szCs w:val="22"/>
              </w:rPr>
            </w:pPr>
          </w:p>
        </w:tc>
        <w:tc>
          <w:tcPr>
            <w:tcW w:w="535" w:type="pct"/>
            <w:vAlign w:val="center"/>
          </w:tcPr>
          <w:p w14:paraId="0B04FF61">
            <w:pPr>
              <w:jc w:val="center"/>
              <w:rPr>
                <w:rFonts w:hint="eastAsia" w:ascii="等线" w:hAnsi="等线" w:eastAsia="等线"/>
                <w:color w:val="000000"/>
                <w:sz w:val="22"/>
                <w:szCs w:val="22"/>
              </w:rPr>
            </w:pPr>
          </w:p>
        </w:tc>
      </w:tr>
      <w:tr w14:paraId="3514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7417A23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1</w:t>
            </w:r>
          </w:p>
        </w:tc>
        <w:tc>
          <w:tcPr>
            <w:tcW w:w="1124" w:type="pct"/>
            <w:shd w:val="clear" w:color="auto" w:fill="auto"/>
            <w:vAlign w:val="center"/>
          </w:tcPr>
          <w:p w14:paraId="31859FF6">
            <w:pPr>
              <w:jc w:val="center"/>
              <w:rPr>
                <w:rFonts w:ascii="等线" w:hAnsi="等线" w:eastAsia="等线"/>
                <w:color w:val="000000"/>
                <w:sz w:val="22"/>
                <w:szCs w:val="22"/>
              </w:rPr>
            </w:pPr>
            <w:r>
              <w:rPr>
                <w:rFonts w:hint="eastAsia" w:ascii="等线" w:hAnsi="等线" w:eastAsia="等线"/>
                <w:color w:val="000000"/>
                <w:sz w:val="22"/>
                <w:szCs w:val="22"/>
              </w:rPr>
              <w:t>防盗门（外门）</w:t>
            </w:r>
          </w:p>
        </w:tc>
        <w:tc>
          <w:tcPr>
            <w:tcW w:w="1566" w:type="pct"/>
            <w:shd w:val="clear" w:color="auto" w:fill="auto"/>
            <w:vAlign w:val="center"/>
          </w:tcPr>
          <w:p w14:paraId="10D3E752">
            <w:pPr>
              <w:jc w:val="center"/>
              <w:rPr>
                <w:rFonts w:hint="eastAsia" w:ascii="等线" w:hAnsi="等线" w:eastAsia="等线"/>
                <w:color w:val="000000"/>
                <w:sz w:val="22"/>
                <w:szCs w:val="22"/>
              </w:rPr>
            </w:pPr>
          </w:p>
        </w:tc>
        <w:tc>
          <w:tcPr>
            <w:tcW w:w="408" w:type="pct"/>
            <w:shd w:val="clear" w:color="auto" w:fill="auto"/>
            <w:vAlign w:val="center"/>
          </w:tcPr>
          <w:p w14:paraId="33B70997">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0EAE9057">
            <w:pPr>
              <w:jc w:val="center"/>
              <w:rPr>
                <w:rFonts w:ascii="等线" w:hAnsi="等线" w:eastAsia="等线"/>
                <w:color w:val="000000"/>
                <w:sz w:val="22"/>
                <w:szCs w:val="22"/>
              </w:rPr>
            </w:pPr>
            <w:r>
              <w:rPr>
                <w:rFonts w:hint="eastAsia" w:ascii="等线" w:hAnsi="等线" w:eastAsia="等线"/>
                <w:color w:val="000000"/>
                <w:sz w:val="22"/>
                <w:szCs w:val="22"/>
              </w:rPr>
              <w:t>樘</w:t>
            </w:r>
          </w:p>
        </w:tc>
        <w:tc>
          <w:tcPr>
            <w:tcW w:w="592" w:type="pct"/>
            <w:vAlign w:val="center"/>
          </w:tcPr>
          <w:p w14:paraId="67C0AEDE">
            <w:pPr>
              <w:jc w:val="center"/>
              <w:rPr>
                <w:rFonts w:ascii="等线" w:hAnsi="等线" w:eastAsia="等线"/>
                <w:color w:val="000000"/>
                <w:sz w:val="22"/>
                <w:szCs w:val="22"/>
              </w:rPr>
            </w:pPr>
          </w:p>
        </w:tc>
        <w:tc>
          <w:tcPr>
            <w:tcW w:w="535" w:type="pct"/>
            <w:vAlign w:val="center"/>
          </w:tcPr>
          <w:p w14:paraId="4A49B000">
            <w:pPr>
              <w:jc w:val="center"/>
              <w:rPr>
                <w:rFonts w:hint="eastAsia" w:ascii="等线" w:hAnsi="等线" w:eastAsia="等线"/>
                <w:color w:val="000000"/>
                <w:sz w:val="22"/>
                <w:szCs w:val="22"/>
              </w:rPr>
            </w:pPr>
          </w:p>
        </w:tc>
      </w:tr>
      <w:tr w14:paraId="6CC8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6E411DE2">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2</w:t>
            </w:r>
          </w:p>
        </w:tc>
        <w:tc>
          <w:tcPr>
            <w:tcW w:w="1124" w:type="pct"/>
            <w:shd w:val="clear" w:color="auto" w:fill="auto"/>
            <w:vAlign w:val="center"/>
          </w:tcPr>
          <w:p w14:paraId="1E2FBEEE">
            <w:pPr>
              <w:jc w:val="center"/>
              <w:rPr>
                <w:rFonts w:ascii="等线" w:hAnsi="等线" w:eastAsia="等线"/>
                <w:color w:val="000000"/>
                <w:sz w:val="22"/>
                <w:szCs w:val="22"/>
              </w:rPr>
            </w:pPr>
            <w:r>
              <w:rPr>
                <w:rFonts w:hint="eastAsia" w:ascii="等线" w:hAnsi="等线" w:eastAsia="等线"/>
                <w:color w:val="000000"/>
                <w:sz w:val="22"/>
                <w:szCs w:val="22"/>
              </w:rPr>
              <w:t>内外间隔墙（到顶）</w:t>
            </w:r>
          </w:p>
        </w:tc>
        <w:tc>
          <w:tcPr>
            <w:tcW w:w="1566" w:type="pct"/>
            <w:shd w:val="clear" w:color="auto" w:fill="auto"/>
            <w:vAlign w:val="center"/>
          </w:tcPr>
          <w:p w14:paraId="3F9F0C46">
            <w:pPr>
              <w:jc w:val="center"/>
              <w:rPr>
                <w:rFonts w:hint="eastAsia" w:ascii="等线" w:hAnsi="等线" w:eastAsia="等线"/>
                <w:color w:val="000000"/>
                <w:sz w:val="22"/>
                <w:szCs w:val="22"/>
              </w:rPr>
            </w:pPr>
          </w:p>
        </w:tc>
        <w:tc>
          <w:tcPr>
            <w:tcW w:w="408" w:type="pct"/>
            <w:shd w:val="clear" w:color="auto" w:fill="auto"/>
            <w:vAlign w:val="center"/>
          </w:tcPr>
          <w:p w14:paraId="7B5CB127">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1442512A">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31573FA3">
            <w:pPr>
              <w:jc w:val="center"/>
              <w:rPr>
                <w:rFonts w:ascii="等线" w:hAnsi="等线" w:eastAsia="等线"/>
                <w:color w:val="000000"/>
                <w:sz w:val="22"/>
                <w:szCs w:val="22"/>
              </w:rPr>
            </w:pPr>
          </w:p>
        </w:tc>
        <w:tc>
          <w:tcPr>
            <w:tcW w:w="535" w:type="pct"/>
            <w:vAlign w:val="center"/>
          </w:tcPr>
          <w:p w14:paraId="5222571A">
            <w:pPr>
              <w:jc w:val="center"/>
              <w:rPr>
                <w:rFonts w:hint="eastAsia" w:ascii="等线" w:hAnsi="等线" w:eastAsia="等线"/>
                <w:color w:val="000000"/>
                <w:sz w:val="22"/>
                <w:szCs w:val="22"/>
              </w:rPr>
            </w:pPr>
          </w:p>
        </w:tc>
      </w:tr>
      <w:tr w14:paraId="10BC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0" w:type="pct"/>
            <w:shd w:val="clear" w:color="auto" w:fill="auto"/>
            <w:noWrap/>
            <w:vAlign w:val="center"/>
          </w:tcPr>
          <w:p w14:paraId="3550B6F4">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3</w:t>
            </w:r>
          </w:p>
        </w:tc>
        <w:tc>
          <w:tcPr>
            <w:tcW w:w="1124" w:type="pct"/>
            <w:shd w:val="clear" w:color="auto" w:fill="auto"/>
            <w:vAlign w:val="center"/>
          </w:tcPr>
          <w:p w14:paraId="33783BBE">
            <w:pPr>
              <w:jc w:val="center"/>
              <w:rPr>
                <w:rFonts w:ascii="等线" w:hAnsi="等线" w:eastAsia="等线"/>
                <w:color w:val="000000"/>
                <w:sz w:val="22"/>
                <w:szCs w:val="22"/>
              </w:rPr>
            </w:pPr>
            <w:r>
              <w:rPr>
                <w:rFonts w:hint="eastAsia" w:ascii="等线" w:hAnsi="等线" w:eastAsia="等线"/>
                <w:color w:val="000000"/>
                <w:sz w:val="22"/>
                <w:szCs w:val="22"/>
              </w:rPr>
              <w:t>试卷存放区窗户侧隔墙（到顶）</w:t>
            </w:r>
          </w:p>
        </w:tc>
        <w:tc>
          <w:tcPr>
            <w:tcW w:w="1566" w:type="pct"/>
            <w:shd w:val="clear" w:color="auto" w:fill="auto"/>
            <w:vAlign w:val="center"/>
          </w:tcPr>
          <w:p w14:paraId="1E7AF018">
            <w:pPr>
              <w:jc w:val="center"/>
              <w:rPr>
                <w:rFonts w:hint="eastAsia" w:ascii="等线" w:hAnsi="等线" w:eastAsia="等线"/>
                <w:color w:val="000000"/>
                <w:sz w:val="22"/>
                <w:szCs w:val="22"/>
              </w:rPr>
            </w:pPr>
          </w:p>
        </w:tc>
        <w:tc>
          <w:tcPr>
            <w:tcW w:w="408" w:type="pct"/>
            <w:shd w:val="clear" w:color="auto" w:fill="auto"/>
            <w:vAlign w:val="center"/>
          </w:tcPr>
          <w:p w14:paraId="0B29256A">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3A01C677">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488563C9">
            <w:pPr>
              <w:jc w:val="center"/>
              <w:rPr>
                <w:rFonts w:ascii="等线" w:hAnsi="等线" w:eastAsia="等线"/>
                <w:color w:val="000000"/>
                <w:sz w:val="22"/>
                <w:szCs w:val="22"/>
              </w:rPr>
            </w:pPr>
          </w:p>
        </w:tc>
        <w:tc>
          <w:tcPr>
            <w:tcW w:w="535" w:type="pct"/>
            <w:vAlign w:val="center"/>
          </w:tcPr>
          <w:p w14:paraId="5DE73F35">
            <w:pPr>
              <w:jc w:val="center"/>
              <w:rPr>
                <w:rFonts w:hint="eastAsia" w:ascii="等线" w:hAnsi="等线" w:eastAsia="等线"/>
                <w:color w:val="000000"/>
                <w:sz w:val="22"/>
                <w:szCs w:val="22"/>
              </w:rPr>
            </w:pPr>
          </w:p>
        </w:tc>
      </w:tr>
      <w:tr w14:paraId="7380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7D6F497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4</w:t>
            </w:r>
          </w:p>
        </w:tc>
        <w:tc>
          <w:tcPr>
            <w:tcW w:w="1124" w:type="pct"/>
            <w:shd w:val="clear" w:color="auto" w:fill="auto"/>
            <w:vAlign w:val="center"/>
          </w:tcPr>
          <w:p w14:paraId="5734E0EA">
            <w:pPr>
              <w:jc w:val="center"/>
              <w:rPr>
                <w:rFonts w:ascii="等线" w:hAnsi="等线" w:eastAsia="等线"/>
                <w:color w:val="000000"/>
                <w:sz w:val="22"/>
                <w:szCs w:val="22"/>
              </w:rPr>
            </w:pPr>
            <w:r>
              <w:rPr>
                <w:rFonts w:hint="eastAsia" w:ascii="等线" w:hAnsi="等线" w:eastAsia="等线"/>
                <w:color w:val="000000"/>
                <w:sz w:val="22"/>
                <w:szCs w:val="22"/>
              </w:rPr>
              <w:t>试卷存放区门封堵</w:t>
            </w:r>
          </w:p>
        </w:tc>
        <w:tc>
          <w:tcPr>
            <w:tcW w:w="1566" w:type="pct"/>
            <w:shd w:val="clear" w:color="auto" w:fill="auto"/>
            <w:vAlign w:val="center"/>
          </w:tcPr>
          <w:p w14:paraId="2563C071">
            <w:pPr>
              <w:jc w:val="center"/>
              <w:rPr>
                <w:rFonts w:hint="eastAsia" w:ascii="等线" w:hAnsi="等线" w:eastAsia="等线"/>
                <w:color w:val="000000"/>
                <w:sz w:val="22"/>
                <w:szCs w:val="22"/>
              </w:rPr>
            </w:pPr>
          </w:p>
        </w:tc>
        <w:tc>
          <w:tcPr>
            <w:tcW w:w="408" w:type="pct"/>
            <w:shd w:val="clear" w:color="auto" w:fill="auto"/>
            <w:vAlign w:val="center"/>
          </w:tcPr>
          <w:p w14:paraId="0D11DC63">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2021CB9D">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55C38CDF">
            <w:pPr>
              <w:jc w:val="center"/>
              <w:rPr>
                <w:rFonts w:ascii="等线" w:hAnsi="等线" w:eastAsia="等线"/>
                <w:color w:val="000000"/>
                <w:sz w:val="22"/>
                <w:szCs w:val="22"/>
              </w:rPr>
            </w:pPr>
          </w:p>
        </w:tc>
        <w:tc>
          <w:tcPr>
            <w:tcW w:w="535" w:type="pct"/>
            <w:vAlign w:val="center"/>
          </w:tcPr>
          <w:p w14:paraId="0F7484FF">
            <w:pPr>
              <w:jc w:val="center"/>
              <w:rPr>
                <w:rFonts w:hint="eastAsia" w:ascii="等线" w:hAnsi="等线" w:eastAsia="等线"/>
                <w:color w:val="000000"/>
                <w:sz w:val="22"/>
                <w:szCs w:val="22"/>
              </w:rPr>
            </w:pPr>
          </w:p>
        </w:tc>
      </w:tr>
      <w:tr w14:paraId="64AB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27477012">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5</w:t>
            </w:r>
          </w:p>
        </w:tc>
        <w:tc>
          <w:tcPr>
            <w:tcW w:w="1124" w:type="pct"/>
            <w:shd w:val="clear" w:color="auto" w:fill="auto"/>
            <w:vAlign w:val="center"/>
          </w:tcPr>
          <w:p w14:paraId="69CB1E10">
            <w:pPr>
              <w:jc w:val="center"/>
              <w:rPr>
                <w:rFonts w:ascii="等线" w:hAnsi="等线" w:eastAsia="等线"/>
                <w:color w:val="000000"/>
                <w:sz w:val="22"/>
                <w:szCs w:val="22"/>
              </w:rPr>
            </w:pPr>
            <w:r>
              <w:rPr>
                <w:rFonts w:hint="eastAsia" w:ascii="等线" w:hAnsi="等线" w:eastAsia="等线"/>
                <w:color w:val="000000"/>
                <w:sz w:val="22"/>
                <w:szCs w:val="22"/>
              </w:rPr>
              <w:t>值班区窗户封堵</w:t>
            </w:r>
          </w:p>
        </w:tc>
        <w:tc>
          <w:tcPr>
            <w:tcW w:w="1566" w:type="pct"/>
            <w:shd w:val="clear" w:color="auto" w:fill="auto"/>
            <w:vAlign w:val="center"/>
          </w:tcPr>
          <w:p w14:paraId="39663397">
            <w:pPr>
              <w:jc w:val="center"/>
              <w:rPr>
                <w:rFonts w:hint="eastAsia" w:ascii="等线" w:hAnsi="等线" w:eastAsia="等线"/>
                <w:color w:val="000000"/>
                <w:sz w:val="22"/>
                <w:szCs w:val="22"/>
              </w:rPr>
            </w:pPr>
          </w:p>
        </w:tc>
        <w:tc>
          <w:tcPr>
            <w:tcW w:w="408" w:type="pct"/>
            <w:shd w:val="clear" w:color="auto" w:fill="auto"/>
            <w:vAlign w:val="center"/>
          </w:tcPr>
          <w:p w14:paraId="6B57322B">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4213BC1B">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09BF3CD9">
            <w:pPr>
              <w:jc w:val="center"/>
              <w:rPr>
                <w:rFonts w:ascii="等线" w:hAnsi="等线" w:eastAsia="等线"/>
                <w:color w:val="000000"/>
                <w:sz w:val="22"/>
                <w:szCs w:val="22"/>
              </w:rPr>
            </w:pPr>
          </w:p>
        </w:tc>
        <w:tc>
          <w:tcPr>
            <w:tcW w:w="535" w:type="pct"/>
            <w:vAlign w:val="center"/>
          </w:tcPr>
          <w:p w14:paraId="6C1604B8">
            <w:pPr>
              <w:jc w:val="center"/>
              <w:rPr>
                <w:rFonts w:hint="eastAsia" w:ascii="等线" w:hAnsi="等线" w:eastAsia="等线"/>
                <w:color w:val="000000"/>
                <w:sz w:val="22"/>
                <w:szCs w:val="22"/>
              </w:rPr>
            </w:pPr>
          </w:p>
        </w:tc>
      </w:tr>
      <w:tr w14:paraId="68B8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33BA534A">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6</w:t>
            </w:r>
          </w:p>
        </w:tc>
        <w:tc>
          <w:tcPr>
            <w:tcW w:w="1124" w:type="pct"/>
            <w:shd w:val="clear" w:color="auto" w:fill="auto"/>
            <w:vAlign w:val="center"/>
          </w:tcPr>
          <w:p w14:paraId="34447737">
            <w:pPr>
              <w:jc w:val="center"/>
              <w:rPr>
                <w:rFonts w:ascii="等线" w:hAnsi="等线" w:eastAsia="等线"/>
                <w:color w:val="000000"/>
                <w:sz w:val="22"/>
                <w:szCs w:val="22"/>
              </w:rPr>
            </w:pPr>
            <w:r>
              <w:rPr>
                <w:rFonts w:hint="eastAsia" w:ascii="等线" w:hAnsi="等线" w:eastAsia="等线"/>
                <w:color w:val="000000"/>
                <w:sz w:val="22"/>
                <w:szCs w:val="22"/>
              </w:rPr>
              <w:t>观察窗</w:t>
            </w:r>
          </w:p>
        </w:tc>
        <w:tc>
          <w:tcPr>
            <w:tcW w:w="1566" w:type="pct"/>
            <w:shd w:val="clear" w:color="auto" w:fill="auto"/>
            <w:vAlign w:val="center"/>
          </w:tcPr>
          <w:p w14:paraId="77F2F982">
            <w:pPr>
              <w:jc w:val="center"/>
              <w:rPr>
                <w:rFonts w:hint="eastAsia" w:ascii="等线" w:hAnsi="等线" w:eastAsia="等线"/>
                <w:color w:val="000000"/>
                <w:sz w:val="22"/>
                <w:szCs w:val="22"/>
              </w:rPr>
            </w:pPr>
          </w:p>
        </w:tc>
        <w:tc>
          <w:tcPr>
            <w:tcW w:w="408" w:type="pct"/>
            <w:shd w:val="clear" w:color="auto" w:fill="auto"/>
            <w:vAlign w:val="center"/>
          </w:tcPr>
          <w:p w14:paraId="108FA2E0">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7CB25BD3">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4EA51896">
            <w:pPr>
              <w:jc w:val="center"/>
              <w:rPr>
                <w:rFonts w:ascii="等线" w:hAnsi="等线" w:eastAsia="等线"/>
                <w:color w:val="000000"/>
                <w:sz w:val="22"/>
                <w:szCs w:val="22"/>
              </w:rPr>
            </w:pPr>
          </w:p>
        </w:tc>
        <w:tc>
          <w:tcPr>
            <w:tcW w:w="535" w:type="pct"/>
            <w:vAlign w:val="center"/>
          </w:tcPr>
          <w:p w14:paraId="16FF63D0">
            <w:pPr>
              <w:jc w:val="center"/>
              <w:rPr>
                <w:rFonts w:hint="eastAsia" w:ascii="等线" w:hAnsi="等线" w:eastAsia="等线"/>
                <w:color w:val="000000"/>
                <w:sz w:val="22"/>
                <w:szCs w:val="22"/>
              </w:rPr>
            </w:pPr>
          </w:p>
        </w:tc>
      </w:tr>
      <w:tr w14:paraId="6612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3B8CFB4B">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7</w:t>
            </w:r>
          </w:p>
        </w:tc>
        <w:tc>
          <w:tcPr>
            <w:tcW w:w="1124" w:type="pct"/>
            <w:shd w:val="clear" w:color="auto" w:fill="auto"/>
            <w:vAlign w:val="center"/>
          </w:tcPr>
          <w:p w14:paraId="72D2B76E">
            <w:pPr>
              <w:jc w:val="center"/>
              <w:rPr>
                <w:rFonts w:ascii="等线" w:hAnsi="等线" w:eastAsia="等线"/>
                <w:color w:val="000000"/>
                <w:sz w:val="22"/>
                <w:szCs w:val="22"/>
              </w:rPr>
            </w:pPr>
            <w:r>
              <w:rPr>
                <w:rFonts w:hint="eastAsia" w:ascii="等线" w:hAnsi="等线" w:eastAsia="等线"/>
                <w:color w:val="000000"/>
                <w:sz w:val="22"/>
                <w:szCs w:val="22"/>
              </w:rPr>
              <w:t>吊顶改造</w:t>
            </w:r>
          </w:p>
        </w:tc>
        <w:tc>
          <w:tcPr>
            <w:tcW w:w="1566" w:type="pct"/>
            <w:shd w:val="clear" w:color="auto" w:fill="auto"/>
            <w:vAlign w:val="center"/>
          </w:tcPr>
          <w:p w14:paraId="46982B91">
            <w:pPr>
              <w:jc w:val="center"/>
              <w:rPr>
                <w:rFonts w:hint="eastAsia" w:ascii="等线" w:hAnsi="等线" w:eastAsia="等线"/>
                <w:color w:val="000000"/>
                <w:sz w:val="22"/>
                <w:szCs w:val="22"/>
              </w:rPr>
            </w:pPr>
          </w:p>
        </w:tc>
        <w:tc>
          <w:tcPr>
            <w:tcW w:w="408" w:type="pct"/>
            <w:shd w:val="clear" w:color="auto" w:fill="auto"/>
            <w:vAlign w:val="center"/>
          </w:tcPr>
          <w:p w14:paraId="1EC311B5">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0BEC511">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20C98F43">
            <w:pPr>
              <w:jc w:val="center"/>
              <w:rPr>
                <w:rFonts w:ascii="等线" w:hAnsi="等线" w:eastAsia="等线"/>
                <w:color w:val="000000"/>
                <w:sz w:val="22"/>
                <w:szCs w:val="22"/>
              </w:rPr>
            </w:pPr>
          </w:p>
        </w:tc>
        <w:tc>
          <w:tcPr>
            <w:tcW w:w="535" w:type="pct"/>
            <w:vAlign w:val="center"/>
          </w:tcPr>
          <w:p w14:paraId="5712C2D5">
            <w:pPr>
              <w:jc w:val="center"/>
              <w:rPr>
                <w:rFonts w:hint="eastAsia" w:ascii="等线" w:hAnsi="等线" w:eastAsia="等线"/>
                <w:color w:val="000000"/>
                <w:sz w:val="22"/>
                <w:szCs w:val="22"/>
              </w:rPr>
            </w:pPr>
          </w:p>
        </w:tc>
      </w:tr>
      <w:tr w14:paraId="2416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75DAB9C3">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8</w:t>
            </w:r>
          </w:p>
        </w:tc>
        <w:tc>
          <w:tcPr>
            <w:tcW w:w="1124" w:type="pct"/>
            <w:shd w:val="clear" w:color="auto" w:fill="auto"/>
            <w:vAlign w:val="center"/>
          </w:tcPr>
          <w:p w14:paraId="676DB923">
            <w:pPr>
              <w:jc w:val="center"/>
              <w:rPr>
                <w:rFonts w:ascii="等线" w:hAnsi="等线" w:eastAsia="等线"/>
                <w:color w:val="000000"/>
                <w:sz w:val="22"/>
                <w:szCs w:val="22"/>
              </w:rPr>
            </w:pPr>
            <w:r>
              <w:rPr>
                <w:rFonts w:hint="eastAsia" w:ascii="等线" w:hAnsi="等线" w:eastAsia="等线"/>
                <w:color w:val="000000"/>
                <w:sz w:val="22"/>
                <w:szCs w:val="22"/>
              </w:rPr>
              <w:t>照明电路改造</w:t>
            </w:r>
          </w:p>
        </w:tc>
        <w:tc>
          <w:tcPr>
            <w:tcW w:w="1566" w:type="pct"/>
            <w:shd w:val="clear" w:color="auto" w:fill="auto"/>
            <w:vAlign w:val="center"/>
          </w:tcPr>
          <w:p w14:paraId="2AE2A825">
            <w:pPr>
              <w:jc w:val="center"/>
              <w:rPr>
                <w:rFonts w:hint="eastAsia" w:ascii="等线" w:hAnsi="等线" w:eastAsia="等线"/>
                <w:color w:val="000000"/>
                <w:sz w:val="22"/>
                <w:szCs w:val="22"/>
              </w:rPr>
            </w:pPr>
          </w:p>
        </w:tc>
        <w:tc>
          <w:tcPr>
            <w:tcW w:w="408" w:type="pct"/>
            <w:shd w:val="clear" w:color="auto" w:fill="auto"/>
            <w:vAlign w:val="center"/>
          </w:tcPr>
          <w:p w14:paraId="219C4DC1">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55C11BE6">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7CE5BA1B">
            <w:pPr>
              <w:jc w:val="center"/>
              <w:rPr>
                <w:rFonts w:ascii="等线" w:hAnsi="等线" w:eastAsia="等线"/>
                <w:color w:val="000000"/>
                <w:sz w:val="22"/>
                <w:szCs w:val="22"/>
              </w:rPr>
            </w:pPr>
          </w:p>
        </w:tc>
        <w:tc>
          <w:tcPr>
            <w:tcW w:w="535" w:type="pct"/>
            <w:vAlign w:val="center"/>
          </w:tcPr>
          <w:p w14:paraId="0EA785B1">
            <w:pPr>
              <w:jc w:val="center"/>
              <w:rPr>
                <w:rFonts w:hint="eastAsia" w:ascii="等线" w:hAnsi="等线" w:eastAsia="等线"/>
                <w:color w:val="000000"/>
                <w:sz w:val="22"/>
                <w:szCs w:val="22"/>
              </w:rPr>
            </w:pPr>
          </w:p>
        </w:tc>
      </w:tr>
      <w:tr w14:paraId="5BD3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 w:type="pct"/>
            <w:shd w:val="clear" w:color="auto" w:fill="auto"/>
            <w:noWrap/>
            <w:vAlign w:val="center"/>
          </w:tcPr>
          <w:p w14:paraId="5B736E83">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29</w:t>
            </w:r>
          </w:p>
        </w:tc>
        <w:tc>
          <w:tcPr>
            <w:tcW w:w="1124" w:type="pct"/>
            <w:shd w:val="clear" w:color="auto" w:fill="auto"/>
            <w:vAlign w:val="center"/>
          </w:tcPr>
          <w:p w14:paraId="3A0DD43C">
            <w:pPr>
              <w:jc w:val="center"/>
              <w:rPr>
                <w:rFonts w:ascii="等线" w:hAnsi="等线" w:eastAsia="等线"/>
                <w:color w:val="000000"/>
                <w:sz w:val="22"/>
                <w:szCs w:val="22"/>
              </w:rPr>
            </w:pPr>
            <w:r>
              <w:rPr>
                <w:rFonts w:hint="eastAsia" w:ascii="等线" w:hAnsi="等线" w:eastAsia="等线"/>
                <w:color w:val="000000"/>
                <w:sz w:val="22"/>
                <w:szCs w:val="22"/>
              </w:rPr>
              <w:t>系统集成</w:t>
            </w:r>
          </w:p>
        </w:tc>
        <w:tc>
          <w:tcPr>
            <w:tcW w:w="1566" w:type="pct"/>
            <w:shd w:val="clear" w:color="auto" w:fill="auto"/>
            <w:vAlign w:val="center"/>
          </w:tcPr>
          <w:p w14:paraId="25753B4D">
            <w:pPr>
              <w:jc w:val="center"/>
              <w:rPr>
                <w:rFonts w:hint="eastAsia" w:ascii="等线" w:hAnsi="等线" w:eastAsia="等线"/>
                <w:color w:val="000000"/>
                <w:sz w:val="22"/>
                <w:szCs w:val="22"/>
              </w:rPr>
            </w:pPr>
          </w:p>
        </w:tc>
        <w:tc>
          <w:tcPr>
            <w:tcW w:w="408" w:type="pct"/>
            <w:shd w:val="clear" w:color="auto" w:fill="auto"/>
            <w:vAlign w:val="center"/>
          </w:tcPr>
          <w:p w14:paraId="3A0A453F">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422" w:type="pct"/>
            <w:shd w:val="clear" w:color="auto" w:fill="auto"/>
            <w:vAlign w:val="center"/>
          </w:tcPr>
          <w:p w14:paraId="3CCFABBB">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592" w:type="pct"/>
            <w:vAlign w:val="center"/>
          </w:tcPr>
          <w:p w14:paraId="33BA2D8B">
            <w:pPr>
              <w:jc w:val="center"/>
              <w:rPr>
                <w:rFonts w:ascii="等线" w:hAnsi="等线" w:eastAsia="等线"/>
                <w:color w:val="000000"/>
                <w:sz w:val="22"/>
                <w:szCs w:val="22"/>
              </w:rPr>
            </w:pPr>
          </w:p>
        </w:tc>
        <w:tc>
          <w:tcPr>
            <w:tcW w:w="535" w:type="pct"/>
            <w:vAlign w:val="center"/>
          </w:tcPr>
          <w:p w14:paraId="49DF2BBA">
            <w:pPr>
              <w:jc w:val="center"/>
              <w:rPr>
                <w:rFonts w:hint="eastAsia" w:ascii="等线" w:hAnsi="等线" w:eastAsia="等线"/>
                <w:color w:val="000000"/>
                <w:sz w:val="22"/>
                <w:szCs w:val="22"/>
              </w:rPr>
            </w:pPr>
          </w:p>
        </w:tc>
      </w:tr>
      <w:tr w14:paraId="721A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71" w:type="pct"/>
            <w:gridSpan w:val="5"/>
            <w:shd w:val="clear" w:color="auto" w:fill="auto"/>
            <w:noWrap/>
            <w:vAlign w:val="center"/>
          </w:tcPr>
          <w:p w14:paraId="24128ABB">
            <w:pPr>
              <w:widowControl/>
              <w:jc w:val="center"/>
              <w:textAlignment w:val="center"/>
              <w:rPr>
                <w:rFonts w:ascii="宋体" w:hAnsi="宋体" w:cs="宋体"/>
                <w:bCs/>
                <w:color w:val="000000"/>
                <w:kern w:val="2"/>
                <w:sz w:val="24"/>
                <w:szCs w:val="24"/>
              </w:rPr>
            </w:pPr>
            <w:r>
              <w:rPr>
                <w:rFonts w:hint="eastAsia" w:ascii="宋体" w:hAnsi="宋体" w:cs="宋体"/>
                <w:color w:val="000000" w:themeColor="text1"/>
                <w:sz w:val="24"/>
                <w14:textFill>
                  <w14:solidFill>
                    <w14:schemeClr w14:val="tx1"/>
                  </w14:solidFill>
                </w14:textFill>
              </w:rPr>
              <w:t>合计</w:t>
            </w:r>
          </w:p>
        </w:tc>
        <w:tc>
          <w:tcPr>
            <w:tcW w:w="1128" w:type="pct"/>
            <w:gridSpan w:val="2"/>
            <w:shd w:val="clear" w:color="auto" w:fill="auto"/>
            <w:vAlign w:val="center"/>
          </w:tcPr>
          <w:p w14:paraId="62C92AB7">
            <w:pPr>
              <w:widowControl/>
              <w:jc w:val="center"/>
              <w:textAlignment w:val="center"/>
              <w:rPr>
                <w:rFonts w:ascii="宋体" w:hAnsi="宋体" w:cs="宋体"/>
                <w:bCs/>
                <w:color w:val="000000"/>
                <w:sz w:val="24"/>
                <w:szCs w:val="24"/>
                <w:lang w:bidi="ar"/>
              </w:rPr>
            </w:pPr>
          </w:p>
        </w:tc>
      </w:tr>
    </w:tbl>
    <w:p w14:paraId="4636BCA1">
      <w:pPr>
        <w:pStyle w:val="7"/>
        <w:ind w:firstLine="0"/>
        <w:rPr>
          <w:rFonts w:hAnsi="宋体" w:cs="宋体"/>
          <w:color w:val="auto"/>
          <w:highlight w:val="none"/>
        </w:rPr>
      </w:pPr>
    </w:p>
    <w:p w14:paraId="3797B524">
      <w:pPr>
        <w:spacing w:line="360" w:lineRule="auto"/>
        <w:rPr>
          <w:rFonts w:ascii="宋体" w:cs="宋体"/>
          <w:color w:val="auto"/>
          <w:szCs w:val="21"/>
          <w:highlight w:val="none"/>
        </w:rPr>
      </w:pPr>
    </w:p>
    <w:p w14:paraId="242574A4">
      <w:pPr>
        <w:spacing w:line="360" w:lineRule="auto"/>
        <w:rPr>
          <w:rFonts w:ascii="宋体" w:cs="宋体"/>
          <w:color w:val="auto"/>
          <w:szCs w:val="21"/>
          <w:highlight w:val="none"/>
        </w:rPr>
      </w:pPr>
    </w:p>
    <w:p w14:paraId="686E5A8A">
      <w:pPr>
        <w:spacing w:line="360" w:lineRule="auto"/>
        <w:ind w:firstLine="4748" w:firstLineChars="1696"/>
        <w:rPr>
          <w:rFonts w:hint="eastAsia" w:eastAsia="宋体"/>
          <w:color w:val="auto"/>
          <w:sz w:val="28"/>
          <w:szCs w:val="28"/>
          <w:highlight w:val="none"/>
          <w:lang w:eastAsia="zh-CN"/>
        </w:rPr>
      </w:pPr>
      <w:r>
        <w:rPr>
          <w:rFonts w:hint="eastAsia" w:hAnsi="宋体" w:cs="宋体"/>
          <w:color w:val="auto"/>
          <w:sz w:val="28"/>
          <w:szCs w:val="28"/>
          <w:highlight w:val="none"/>
        </w:rPr>
        <w:t>供应商</w:t>
      </w:r>
      <w:r>
        <w:rPr>
          <w:rFonts w:hint="eastAsia" w:hAnsi="宋体" w:cs="宋体"/>
          <w:color w:val="auto"/>
          <w:sz w:val="28"/>
          <w:szCs w:val="28"/>
          <w:highlight w:val="none"/>
          <w:lang w:val="en-US" w:eastAsia="zh-CN"/>
        </w:rPr>
        <w:t>签章</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350204ED">
      <w:pPr>
        <w:spacing w:line="360" w:lineRule="auto"/>
        <w:ind w:firstLine="4760" w:firstLineChars="1700"/>
        <w:rPr>
          <w:rFonts w:hint="eastAsia" w:hAnsi="宋体" w:cs="宋体"/>
          <w:color w:val="auto"/>
          <w:sz w:val="28"/>
          <w:szCs w:val="28"/>
          <w:highlight w:val="none"/>
        </w:rPr>
      </w:pPr>
      <w:r>
        <w:rPr>
          <w:rFonts w:hint="eastAsia" w:ascii="宋体" w:hAnsi="宋体" w:eastAsia="宋体"/>
          <w:color w:val="auto"/>
          <w:sz w:val="28"/>
          <w:szCs w:val="28"/>
          <w:highlight w:val="none"/>
        </w:rPr>
        <w:t>日     期：</w:t>
      </w:r>
      <w:r>
        <w:rPr>
          <w:rFonts w:hint="eastAsia" w:ascii="宋体" w:hAnsi="宋体" w:eastAsia="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
    <w:p w14:paraId="2195F14E">
      <w:pPr>
        <w:pStyle w:val="8"/>
        <w:numPr>
          <w:ilvl w:val="0"/>
          <w:numId w:val="0"/>
        </w:numPr>
        <w:shd w:val="clear" w:color="auto" w:fill="FFFFFF"/>
        <w:tabs>
          <w:tab w:val="left" w:pos="2730"/>
        </w:tabs>
        <w:jc w:val="center"/>
        <w:rPr>
          <w:rFonts w:hint="eastAsia" w:cs="宋体"/>
          <w:color w:val="auto"/>
          <w:sz w:val="28"/>
          <w:szCs w:val="28"/>
          <w:highlight w:val="none"/>
          <w:lang w:val="en-US" w:eastAsia="zh-CN"/>
        </w:rPr>
      </w:pPr>
    </w:p>
    <w:p w14:paraId="577A42CF">
      <w:pPr>
        <w:pStyle w:val="8"/>
        <w:numPr>
          <w:ilvl w:val="0"/>
          <w:numId w:val="0"/>
        </w:numPr>
        <w:shd w:val="clear" w:color="auto" w:fill="FFFFFF"/>
        <w:tabs>
          <w:tab w:val="left" w:pos="2730"/>
        </w:tabs>
        <w:jc w:val="center"/>
        <w:rPr>
          <w:rFonts w:hint="eastAsia" w:cs="宋体"/>
          <w:color w:val="auto"/>
          <w:sz w:val="28"/>
          <w:szCs w:val="28"/>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p>
    <w:p w14:paraId="5D1935F3">
      <w:pPr>
        <w:pStyle w:val="8"/>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bookmarkEnd w:id="229"/>
      <w:bookmarkEnd w:id="230"/>
    </w:p>
    <w:p w14:paraId="323A54A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47F0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18240708">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304FB557">
            <w:pPr>
              <w:pStyle w:val="2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EE76901">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7B522A32">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2A40F82B">
            <w:pPr>
              <w:pStyle w:val="2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D81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0A0788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15E242D8">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5E4E887D">
            <w:pPr>
              <w:jc w:val="center"/>
              <w:rPr>
                <w:rFonts w:asciiTheme="minorEastAsia" w:hAnsiTheme="minorEastAsia" w:eastAsiaTheme="minorEastAsia"/>
                <w:color w:val="auto"/>
                <w:sz w:val="24"/>
                <w:highlight w:val="none"/>
              </w:rPr>
            </w:pPr>
          </w:p>
        </w:tc>
        <w:tc>
          <w:tcPr>
            <w:tcW w:w="2347" w:type="dxa"/>
            <w:vAlign w:val="center"/>
          </w:tcPr>
          <w:p w14:paraId="03A8B758">
            <w:pPr>
              <w:jc w:val="center"/>
              <w:rPr>
                <w:rFonts w:asciiTheme="minorEastAsia" w:hAnsiTheme="minorEastAsia" w:eastAsiaTheme="minorEastAsia"/>
                <w:color w:val="auto"/>
                <w:sz w:val="24"/>
                <w:highlight w:val="none"/>
              </w:rPr>
            </w:pPr>
          </w:p>
        </w:tc>
        <w:tc>
          <w:tcPr>
            <w:tcW w:w="1235" w:type="dxa"/>
            <w:vAlign w:val="center"/>
          </w:tcPr>
          <w:p w14:paraId="631DDA74">
            <w:pPr>
              <w:jc w:val="center"/>
              <w:rPr>
                <w:rFonts w:asciiTheme="minorEastAsia" w:hAnsiTheme="minorEastAsia" w:eastAsiaTheme="minorEastAsia"/>
                <w:color w:val="auto"/>
                <w:sz w:val="24"/>
                <w:highlight w:val="none"/>
              </w:rPr>
            </w:pPr>
          </w:p>
        </w:tc>
      </w:tr>
      <w:tr w14:paraId="0EA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BC8C70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0871D190">
            <w:pPr>
              <w:jc w:val="center"/>
              <w:rPr>
                <w:rFonts w:ascii="宋体" w:hAnsi="宋体"/>
                <w:color w:val="auto"/>
                <w:sz w:val="24"/>
                <w:highlight w:val="none"/>
              </w:rPr>
            </w:pPr>
            <w:r>
              <w:rPr>
                <w:rFonts w:hint="eastAsia" w:ascii="宋体" w:hAnsi="宋体"/>
                <w:color w:val="auto"/>
                <w:sz w:val="24"/>
                <w:highlight w:val="none"/>
                <w:lang w:val="en-US" w:eastAsia="zh-CN"/>
              </w:rPr>
              <w:t>供货及安装</w:t>
            </w:r>
            <w:r>
              <w:rPr>
                <w:rFonts w:hint="eastAsia" w:ascii="宋体" w:hAnsi="宋体"/>
                <w:color w:val="auto"/>
                <w:sz w:val="24"/>
                <w:highlight w:val="none"/>
              </w:rPr>
              <w:t>地点</w:t>
            </w:r>
          </w:p>
        </w:tc>
        <w:tc>
          <w:tcPr>
            <w:tcW w:w="2215" w:type="dxa"/>
            <w:vAlign w:val="center"/>
          </w:tcPr>
          <w:p w14:paraId="1B8882BD">
            <w:pPr>
              <w:jc w:val="center"/>
              <w:rPr>
                <w:rFonts w:asciiTheme="minorEastAsia" w:hAnsiTheme="minorEastAsia" w:eastAsiaTheme="minorEastAsia"/>
                <w:color w:val="auto"/>
                <w:sz w:val="24"/>
                <w:highlight w:val="none"/>
              </w:rPr>
            </w:pPr>
          </w:p>
        </w:tc>
        <w:tc>
          <w:tcPr>
            <w:tcW w:w="2347" w:type="dxa"/>
            <w:vAlign w:val="center"/>
          </w:tcPr>
          <w:p w14:paraId="1596A37C">
            <w:pPr>
              <w:jc w:val="center"/>
              <w:rPr>
                <w:rFonts w:asciiTheme="minorEastAsia" w:hAnsiTheme="minorEastAsia" w:eastAsiaTheme="minorEastAsia"/>
                <w:color w:val="auto"/>
                <w:sz w:val="24"/>
                <w:highlight w:val="none"/>
              </w:rPr>
            </w:pPr>
          </w:p>
        </w:tc>
        <w:tc>
          <w:tcPr>
            <w:tcW w:w="1235" w:type="dxa"/>
            <w:vAlign w:val="center"/>
          </w:tcPr>
          <w:p w14:paraId="7004CBC9">
            <w:pPr>
              <w:jc w:val="center"/>
              <w:rPr>
                <w:rFonts w:asciiTheme="minorEastAsia" w:hAnsiTheme="minorEastAsia" w:eastAsiaTheme="minorEastAsia"/>
                <w:color w:val="auto"/>
                <w:sz w:val="24"/>
                <w:highlight w:val="none"/>
              </w:rPr>
            </w:pPr>
          </w:p>
        </w:tc>
      </w:tr>
      <w:tr w14:paraId="5BA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7C0C5F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081573A1">
            <w:pPr>
              <w:jc w:val="center"/>
              <w:rPr>
                <w:rFonts w:hint="default" w:ascii="宋体" w:hAnsi="宋体"/>
                <w:color w:val="auto"/>
                <w:sz w:val="24"/>
                <w:highlight w:val="none"/>
                <w:lang w:val="en-US"/>
              </w:rPr>
            </w:pPr>
            <w:r>
              <w:rPr>
                <w:rFonts w:hint="eastAsia" w:ascii="宋体" w:hAnsi="宋体"/>
                <w:color w:val="auto"/>
                <w:sz w:val="24"/>
                <w:highlight w:val="none"/>
                <w:lang w:val="en-US" w:eastAsia="zh-CN"/>
              </w:rPr>
              <w:t>供货及安装期限</w:t>
            </w:r>
          </w:p>
        </w:tc>
        <w:tc>
          <w:tcPr>
            <w:tcW w:w="2215" w:type="dxa"/>
            <w:vAlign w:val="center"/>
          </w:tcPr>
          <w:p w14:paraId="7BA4CBB6">
            <w:pPr>
              <w:jc w:val="center"/>
              <w:rPr>
                <w:rFonts w:asciiTheme="minorEastAsia" w:hAnsiTheme="minorEastAsia" w:eastAsiaTheme="minorEastAsia"/>
                <w:color w:val="auto"/>
                <w:sz w:val="24"/>
                <w:highlight w:val="none"/>
              </w:rPr>
            </w:pPr>
          </w:p>
        </w:tc>
        <w:tc>
          <w:tcPr>
            <w:tcW w:w="2347" w:type="dxa"/>
            <w:vAlign w:val="center"/>
          </w:tcPr>
          <w:p w14:paraId="2CA6A531">
            <w:pPr>
              <w:pStyle w:val="122"/>
              <w:jc w:val="center"/>
              <w:rPr>
                <w:rFonts w:asciiTheme="minorEastAsia" w:hAnsiTheme="minorEastAsia" w:eastAsiaTheme="minorEastAsia"/>
                <w:color w:val="auto"/>
                <w:highlight w:val="none"/>
              </w:rPr>
            </w:pPr>
          </w:p>
        </w:tc>
        <w:tc>
          <w:tcPr>
            <w:tcW w:w="1235" w:type="dxa"/>
            <w:vAlign w:val="center"/>
          </w:tcPr>
          <w:p w14:paraId="3B886009">
            <w:pPr>
              <w:jc w:val="center"/>
              <w:rPr>
                <w:rFonts w:asciiTheme="minorEastAsia" w:hAnsiTheme="minorEastAsia" w:eastAsiaTheme="minorEastAsia"/>
                <w:color w:val="auto"/>
                <w:sz w:val="24"/>
                <w:highlight w:val="none"/>
              </w:rPr>
            </w:pPr>
          </w:p>
        </w:tc>
      </w:tr>
      <w:tr w14:paraId="0BA2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80584CA">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927" w:type="dxa"/>
            <w:vAlign w:val="center"/>
          </w:tcPr>
          <w:p w14:paraId="08847444">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免费质保期</w:t>
            </w:r>
          </w:p>
        </w:tc>
        <w:tc>
          <w:tcPr>
            <w:tcW w:w="2215" w:type="dxa"/>
            <w:vAlign w:val="center"/>
          </w:tcPr>
          <w:p w14:paraId="698F3F60">
            <w:pPr>
              <w:jc w:val="center"/>
              <w:rPr>
                <w:rFonts w:asciiTheme="minorEastAsia" w:hAnsiTheme="minorEastAsia" w:eastAsiaTheme="minorEastAsia"/>
                <w:color w:val="auto"/>
                <w:sz w:val="24"/>
                <w:highlight w:val="none"/>
              </w:rPr>
            </w:pPr>
          </w:p>
        </w:tc>
        <w:tc>
          <w:tcPr>
            <w:tcW w:w="2347" w:type="dxa"/>
            <w:vAlign w:val="center"/>
          </w:tcPr>
          <w:p w14:paraId="663CC56B">
            <w:pPr>
              <w:pStyle w:val="122"/>
              <w:jc w:val="center"/>
              <w:rPr>
                <w:rFonts w:asciiTheme="minorEastAsia" w:hAnsiTheme="minorEastAsia" w:eastAsiaTheme="minorEastAsia"/>
                <w:color w:val="auto"/>
                <w:highlight w:val="none"/>
              </w:rPr>
            </w:pPr>
          </w:p>
        </w:tc>
        <w:tc>
          <w:tcPr>
            <w:tcW w:w="1235" w:type="dxa"/>
            <w:vAlign w:val="center"/>
          </w:tcPr>
          <w:p w14:paraId="052F9A87">
            <w:pPr>
              <w:jc w:val="center"/>
              <w:rPr>
                <w:rFonts w:asciiTheme="minorEastAsia" w:hAnsiTheme="minorEastAsia" w:eastAsiaTheme="minorEastAsia"/>
                <w:color w:val="auto"/>
                <w:sz w:val="24"/>
                <w:highlight w:val="none"/>
              </w:rPr>
            </w:pPr>
          </w:p>
        </w:tc>
      </w:tr>
      <w:tr w14:paraId="4C00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98E31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B2444C8">
            <w:pPr>
              <w:jc w:val="center"/>
              <w:rPr>
                <w:rFonts w:ascii="宋体" w:hAnsi="宋体"/>
                <w:color w:val="auto"/>
                <w:sz w:val="24"/>
                <w:highlight w:val="none"/>
              </w:rPr>
            </w:pPr>
          </w:p>
        </w:tc>
        <w:tc>
          <w:tcPr>
            <w:tcW w:w="2215" w:type="dxa"/>
            <w:vAlign w:val="center"/>
          </w:tcPr>
          <w:p w14:paraId="2C07A357">
            <w:pPr>
              <w:jc w:val="center"/>
              <w:rPr>
                <w:rFonts w:asciiTheme="minorEastAsia" w:hAnsiTheme="minorEastAsia" w:eastAsiaTheme="minorEastAsia"/>
                <w:color w:val="auto"/>
                <w:sz w:val="24"/>
                <w:highlight w:val="none"/>
              </w:rPr>
            </w:pPr>
          </w:p>
        </w:tc>
        <w:tc>
          <w:tcPr>
            <w:tcW w:w="2347" w:type="dxa"/>
            <w:vAlign w:val="center"/>
          </w:tcPr>
          <w:p w14:paraId="22D5A55A">
            <w:pPr>
              <w:jc w:val="center"/>
              <w:rPr>
                <w:rFonts w:asciiTheme="minorEastAsia" w:hAnsiTheme="minorEastAsia" w:eastAsiaTheme="minorEastAsia"/>
                <w:color w:val="auto"/>
                <w:sz w:val="24"/>
                <w:highlight w:val="none"/>
              </w:rPr>
            </w:pPr>
          </w:p>
        </w:tc>
        <w:tc>
          <w:tcPr>
            <w:tcW w:w="1235" w:type="dxa"/>
            <w:vAlign w:val="center"/>
          </w:tcPr>
          <w:p w14:paraId="72E2288C">
            <w:pPr>
              <w:jc w:val="center"/>
              <w:rPr>
                <w:rFonts w:asciiTheme="minorEastAsia" w:hAnsiTheme="minorEastAsia" w:eastAsiaTheme="minorEastAsia"/>
                <w:color w:val="auto"/>
                <w:sz w:val="24"/>
                <w:highlight w:val="none"/>
              </w:rPr>
            </w:pPr>
          </w:p>
        </w:tc>
      </w:tr>
    </w:tbl>
    <w:p w14:paraId="674037A1">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3.2技术要求</w:t>
      </w:r>
      <w:r>
        <w:rPr>
          <w:rFonts w:hint="eastAsia" w:ascii="宋体" w:hAnsi="宋体"/>
          <w:color w:val="auto"/>
          <w:szCs w:val="21"/>
          <w:highlight w:val="none"/>
        </w:rPr>
        <w:t>响应表：</w:t>
      </w:r>
    </w:p>
    <w:tbl>
      <w:tblPr>
        <w:tblStyle w:val="39"/>
        <w:tblW w:w="56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479"/>
        <w:gridCol w:w="2700"/>
        <w:gridCol w:w="1860"/>
        <w:gridCol w:w="1380"/>
        <w:gridCol w:w="1328"/>
      </w:tblGrid>
      <w:tr w14:paraId="382E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91" w:type="pct"/>
            <w:shd w:val="clear" w:color="auto" w:fill="auto"/>
            <w:noWrap/>
            <w:vAlign w:val="center"/>
          </w:tcPr>
          <w:p w14:paraId="20244744">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171" w:type="pct"/>
            <w:shd w:val="clear" w:color="auto" w:fill="auto"/>
            <w:noWrap/>
            <w:vAlign w:val="center"/>
          </w:tcPr>
          <w:p w14:paraId="3E0C977F">
            <w:pPr>
              <w:widowControl/>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货物名称</w:t>
            </w:r>
          </w:p>
        </w:tc>
        <w:tc>
          <w:tcPr>
            <w:tcW w:w="1276" w:type="pct"/>
            <w:shd w:val="clear" w:color="auto" w:fill="auto"/>
            <w:noWrap/>
            <w:vAlign w:val="center"/>
          </w:tcPr>
          <w:p w14:paraId="36E5BD33">
            <w:pPr>
              <w:widowControl/>
              <w:jc w:val="center"/>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品牌、型号规格</w:t>
            </w:r>
          </w:p>
        </w:tc>
        <w:tc>
          <w:tcPr>
            <w:tcW w:w="879" w:type="pct"/>
            <w:shd w:val="clear" w:color="auto" w:fill="auto"/>
            <w:noWrap/>
            <w:vAlign w:val="center"/>
          </w:tcPr>
          <w:p w14:paraId="082086CC">
            <w:pPr>
              <w:widowControl/>
              <w:jc w:val="center"/>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响应技术参数</w:t>
            </w:r>
          </w:p>
        </w:tc>
        <w:tc>
          <w:tcPr>
            <w:tcW w:w="652" w:type="pct"/>
            <w:shd w:val="clear" w:color="auto" w:fill="auto"/>
            <w:noWrap/>
            <w:vAlign w:val="center"/>
          </w:tcPr>
          <w:p w14:paraId="52F62E14">
            <w:pPr>
              <w:widowControl/>
              <w:jc w:val="center"/>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响应情况</w:t>
            </w:r>
          </w:p>
        </w:tc>
        <w:tc>
          <w:tcPr>
            <w:tcW w:w="627" w:type="pct"/>
            <w:vAlign w:val="center"/>
          </w:tcPr>
          <w:p w14:paraId="053B6ADC">
            <w:pPr>
              <w:widowControl/>
              <w:jc w:val="center"/>
              <w:rPr>
                <w:rFonts w:hint="default" w:ascii="宋体" w:hAnsi="宋体" w:cs="宋体"/>
                <w:bCs/>
                <w:color w:val="000000" w:themeColor="text1"/>
                <w:sz w:val="24"/>
                <w:lang w:val="en-US"/>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原产地</w:t>
            </w:r>
          </w:p>
        </w:tc>
      </w:tr>
      <w:tr w14:paraId="3B1F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3E95C0F">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171" w:type="pct"/>
            <w:shd w:val="clear" w:color="auto" w:fill="auto"/>
            <w:vAlign w:val="center"/>
          </w:tcPr>
          <w:p w14:paraId="7088B50B">
            <w:pPr>
              <w:widowControl/>
              <w:adjustRightInd/>
              <w:spacing w:line="240" w:lineRule="auto"/>
              <w:jc w:val="center"/>
              <w:rPr>
                <w:rFonts w:ascii="等线" w:hAnsi="等线" w:eastAsia="等线"/>
                <w:color w:val="000000"/>
                <w:sz w:val="22"/>
                <w:szCs w:val="22"/>
              </w:rPr>
            </w:pPr>
            <w:r>
              <w:rPr>
                <w:rFonts w:hint="eastAsia" w:ascii="等线" w:hAnsi="等线" w:eastAsia="等线"/>
                <w:color w:val="000000"/>
                <w:sz w:val="22"/>
                <w:szCs w:val="22"/>
              </w:rPr>
              <w:t>网络摄像机</w:t>
            </w:r>
          </w:p>
        </w:tc>
        <w:tc>
          <w:tcPr>
            <w:tcW w:w="1276" w:type="pct"/>
            <w:shd w:val="clear" w:color="auto" w:fill="auto"/>
            <w:vAlign w:val="center"/>
          </w:tcPr>
          <w:p w14:paraId="4F00AF5A">
            <w:pPr>
              <w:jc w:val="center"/>
              <w:rPr>
                <w:rFonts w:hint="eastAsia" w:ascii="等线" w:hAnsi="等线" w:eastAsia="等线"/>
                <w:color w:val="000000"/>
                <w:sz w:val="22"/>
                <w:szCs w:val="22"/>
              </w:rPr>
            </w:pPr>
          </w:p>
        </w:tc>
        <w:tc>
          <w:tcPr>
            <w:tcW w:w="879" w:type="pct"/>
            <w:shd w:val="clear" w:color="auto" w:fill="auto"/>
            <w:vAlign w:val="center"/>
          </w:tcPr>
          <w:p w14:paraId="1F37DA82">
            <w:pPr>
              <w:jc w:val="center"/>
              <w:rPr>
                <w:rFonts w:ascii="等线" w:hAnsi="等线" w:eastAsia="等线"/>
                <w:color w:val="000000"/>
                <w:sz w:val="22"/>
                <w:szCs w:val="22"/>
              </w:rPr>
            </w:pPr>
          </w:p>
        </w:tc>
        <w:tc>
          <w:tcPr>
            <w:tcW w:w="652" w:type="pct"/>
            <w:shd w:val="clear" w:color="auto" w:fill="auto"/>
            <w:vAlign w:val="center"/>
          </w:tcPr>
          <w:p w14:paraId="006B7953">
            <w:pPr>
              <w:jc w:val="center"/>
              <w:rPr>
                <w:rFonts w:ascii="等线" w:hAnsi="等线" w:eastAsia="等线"/>
                <w:color w:val="000000"/>
                <w:sz w:val="22"/>
                <w:szCs w:val="22"/>
              </w:rPr>
            </w:pPr>
          </w:p>
        </w:tc>
        <w:tc>
          <w:tcPr>
            <w:tcW w:w="627" w:type="pct"/>
            <w:vAlign w:val="center"/>
          </w:tcPr>
          <w:p w14:paraId="713D09F6">
            <w:pPr>
              <w:jc w:val="center"/>
              <w:rPr>
                <w:rFonts w:ascii="等线" w:hAnsi="等线" w:eastAsia="等线"/>
                <w:color w:val="000000"/>
                <w:sz w:val="22"/>
                <w:szCs w:val="22"/>
              </w:rPr>
            </w:pPr>
          </w:p>
        </w:tc>
      </w:tr>
      <w:tr w14:paraId="606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6D26080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171" w:type="pct"/>
            <w:shd w:val="clear" w:color="auto" w:fill="auto"/>
            <w:vAlign w:val="center"/>
          </w:tcPr>
          <w:p w14:paraId="44DC7358">
            <w:pPr>
              <w:jc w:val="center"/>
              <w:rPr>
                <w:rFonts w:ascii="等线" w:hAnsi="等线" w:eastAsia="等线"/>
                <w:color w:val="000000"/>
                <w:sz w:val="22"/>
                <w:szCs w:val="22"/>
              </w:rPr>
            </w:pPr>
            <w:r>
              <w:rPr>
                <w:rFonts w:hint="eastAsia" w:ascii="等线" w:hAnsi="等线" w:eastAsia="等线"/>
                <w:color w:val="000000"/>
                <w:sz w:val="22"/>
                <w:szCs w:val="22"/>
              </w:rPr>
              <w:t>监控硬盘</w:t>
            </w:r>
          </w:p>
        </w:tc>
        <w:tc>
          <w:tcPr>
            <w:tcW w:w="1276" w:type="pct"/>
            <w:shd w:val="clear" w:color="auto" w:fill="auto"/>
            <w:vAlign w:val="center"/>
          </w:tcPr>
          <w:p w14:paraId="1B6D2C46">
            <w:pPr>
              <w:jc w:val="center"/>
              <w:rPr>
                <w:rFonts w:hint="eastAsia" w:ascii="等线" w:hAnsi="等线" w:eastAsia="等线"/>
                <w:color w:val="000000"/>
                <w:sz w:val="22"/>
                <w:szCs w:val="22"/>
              </w:rPr>
            </w:pPr>
          </w:p>
        </w:tc>
        <w:tc>
          <w:tcPr>
            <w:tcW w:w="879" w:type="pct"/>
            <w:shd w:val="clear" w:color="auto" w:fill="auto"/>
            <w:vAlign w:val="center"/>
          </w:tcPr>
          <w:p w14:paraId="16E21231">
            <w:pPr>
              <w:jc w:val="center"/>
              <w:rPr>
                <w:rFonts w:ascii="等线" w:hAnsi="等线" w:eastAsia="等线"/>
                <w:color w:val="000000"/>
                <w:sz w:val="22"/>
                <w:szCs w:val="22"/>
              </w:rPr>
            </w:pPr>
          </w:p>
        </w:tc>
        <w:tc>
          <w:tcPr>
            <w:tcW w:w="652" w:type="pct"/>
            <w:shd w:val="clear" w:color="auto" w:fill="auto"/>
            <w:vAlign w:val="center"/>
          </w:tcPr>
          <w:p w14:paraId="60E2D2C2">
            <w:pPr>
              <w:jc w:val="center"/>
              <w:rPr>
                <w:rFonts w:ascii="等线" w:hAnsi="等线" w:eastAsia="等线"/>
                <w:color w:val="000000"/>
                <w:sz w:val="22"/>
                <w:szCs w:val="22"/>
              </w:rPr>
            </w:pPr>
          </w:p>
        </w:tc>
        <w:tc>
          <w:tcPr>
            <w:tcW w:w="627" w:type="pct"/>
            <w:vAlign w:val="center"/>
          </w:tcPr>
          <w:p w14:paraId="29F2097B">
            <w:pPr>
              <w:jc w:val="center"/>
              <w:rPr>
                <w:rFonts w:ascii="等线" w:hAnsi="等线" w:eastAsia="等线"/>
                <w:color w:val="000000"/>
                <w:sz w:val="22"/>
                <w:szCs w:val="22"/>
              </w:rPr>
            </w:pPr>
          </w:p>
        </w:tc>
      </w:tr>
      <w:tr w14:paraId="5BC1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1D470C51">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171" w:type="pct"/>
            <w:shd w:val="clear" w:color="auto" w:fill="auto"/>
            <w:vAlign w:val="center"/>
          </w:tcPr>
          <w:p w14:paraId="02A0CA11">
            <w:pPr>
              <w:jc w:val="center"/>
              <w:rPr>
                <w:rFonts w:ascii="等线" w:hAnsi="等线" w:eastAsia="等线"/>
                <w:color w:val="000000"/>
                <w:sz w:val="22"/>
                <w:szCs w:val="22"/>
              </w:rPr>
            </w:pPr>
            <w:r>
              <w:rPr>
                <w:rFonts w:hint="eastAsia" w:ascii="等线" w:hAnsi="等线" w:eastAsia="等线"/>
                <w:color w:val="000000"/>
                <w:sz w:val="22"/>
                <w:szCs w:val="22"/>
              </w:rPr>
              <w:t>监控专用显示屏</w:t>
            </w:r>
          </w:p>
        </w:tc>
        <w:tc>
          <w:tcPr>
            <w:tcW w:w="1276" w:type="pct"/>
            <w:shd w:val="clear" w:color="auto" w:fill="auto"/>
            <w:vAlign w:val="center"/>
          </w:tcPr>
          <w:p w14:paraId="3789105E">
            <w:pPr>
              <w:jc w:val="center"/>
              <w:rPr>
                <w:rFonts w:hint="eastAsia" w:ascii="等线" w:hAnsi="等线" w:eastAsia="等线"/>
                <w:color w:val="000000"/>
                <w:sz w:val="22"/>
                <w:szCs w:val="22"/>
              </w:rPr>
            </w:pPr>
          </w:p>
        </w:tc>
        <w:tc>
          <w:tcPr>
            <w:tcW w:w="879" w:type="pct"/>
            <w:shd w:val="clear" w:color="auto" w:fill="auto"/>
            <w:vAlign w:val="center"/>
          </w:tcPr>
          <w:p w14:paraId="17D4FC81">
            <w:pPr>
              <w:jc w:val="center"/>
              <w:rPr>
                <w:rFonts w:ascii="等线" w:hAnsi="等线" w:eastAsia="等线"/>
                <w:color w:val="000000"/>
                <w:sz w:val="22"/>
                <w:szCs w:val="22"/>
              </w:rPr>
            </w:pPr>
          </w:p>
        </w:tc>
        <w:tc>
          <w:tcPr>
            <w:tcW w:w="652" w:type="pct"/>
            <w:shd w:val="clear" w:color="auto" w:fill="auto"/>
            <w:vAlign w:val="center"/>
          </w:tcPr>
          <w:p w14:paraId="631EC0C8">
            <w:pPr>
              <w:jc w:val="center"/>
              <w:rPr>
                <w:rFonts w:ascii="等线" w:hAnsi="等线" w:eastAsia="等线"/>
                <w:color w:val="000000"/>
                <w:sz w:val="22"/>
                <w:szCs w:val="22"/>
              </w:rPr>
            </w:pPr>
          </w:p>
        </w:tc>
        <w:tc>
          <w:tcPr>
            <w:tcW w:w="627" w:type="pct"/>
            <w:vAlign w:val="center"/>
          </w:tcPr>
          <w:p w14:paraId="2264D667">
            <w:pPr>
              <w:jc w:val="center"/>
              <w:rPr>
                <w:rFonts w:ascii="等线" w:hAnsi="等线" w:eastAsia="等线"/>
                <w:color w:val="000000"/>
                <w:sz w:val="22"/>
                <w:szCs w:val="22"/>
              </w:rPr>
            </w:pPr>
          </w:p>
        </w:tc>
      </w:tr>
      <w:tr w14:paraId="70EF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10CE952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171" w:type="pct"/>
            <w:shd w:val="clear" w:color="auto" w:fill="auto"/>
            <w:vAlign w:val="center"/>
          </w:tcPr>
          <w:p w14:paraId="36B42A7A">
            <w:pPr>
              <w:jc w:val="center"/>
              <w:rPr>
                <w:rFonts w:ascii="等线" w:hAnsi="等线" w:eastAsia="等线"/>
                <w:color w:val="000000"/>
                <w:sz w:val="22"/>
                <w:szCs w:val="22"/>
              </w:rPr>
            </w:pPr>
            <w:r>
              <w:rPr>
                <w:rFonts w:hint="eastAsia" w:ascii="等线" w:hAnsi="等线" w:eastAsia="等线"/>
                <w:color w:val="000000"/>
                <w:sz w:val="22"/>
                <w:szCs w:val="22"/>
              </w:rPr>
              <w:t>交换机</w:t>
            </w:r>
          </w:p>
        </w:tc>
        <w:tc>
          <w:tcPr>
            <w:tcW w:w="1276" w:type="pct"/>
            <w:shd w:val="clear" w:color="auto" w:fill="auto"/>
            <w:vAlign w:val="center"/>
          </w:tcPr>
          <w:p w14:paraId="428A8B63">
            <w:pPr>
              <w:jc w:val="center"/>
              <w:rPr>
                <w:rFonts w:hint="eastAsia" w:ascii="等线" w:hAnsi="等线" w:eastAsia="等线"/>
                <w:color w:val="000000"/>
                <w:sz w:val="22"/>
                <w:szCs w:val="22"/>
              </w:rPr>
            </w:pPr>
          </w:p>
        </w:tc>
        <w:tc>
          <w:tcPr>
            <w:tcW w:w="879" w:type="pct"/>
            <w:shd w:val="clear" w:color="auto" w:fill="auto"/>
            <w:vAlign w:val="center"/>
          </w:tcPr>
          <w:p w14:paraId="7CF7185B">
            <w:pPr>
              <w:jc w:val="center"/>
              <w:rPr>
                <w:rFonts w:ascii="等线" w:hAnsi="等线" w:eastAsia="等线"/>
                <w:color w:val="000000"/>
                <w:sz w:val="22"/>
                <w:szCs w:val="22"/>
              </w:rPr>
            </w:pPr>
          </w:p>
        </w:tc>
        <w:tc>
          <w:tcPr>
            <w:tcW w:w="652" w:type="pct"/>
            <w:shd w:val="clear" w:color="auto" w:fill="auto"/>
            <w:vAlign w:val="center"/>
          </w:tcPr>
          <w:p w14:paraId="4D895F4F">
            <w:pPr>
              <w:jc w:val="center"/>
              <w:rPr>
                <w:rFonts w:ascii="等线" w:hAnsi="等线" w:eastAsia="等线"/>
                <w:color w:val="000000"/>
                <w:sz w:val="22"/>
                <w:szCs w:val="22"/>
              </w:rPr>
            </w:pPr>
          </w:p>
        </w:tc>
        <w:tc>
          <w:tcPr>
            <w:tcW w:w="627" w:type="pct"/>
            <w:vAlign w:val="center"/>
          </w:tcPr>
          <w:p w14:paraId="49FA68EB">
            <w:pPr>
              <w:jc w:val="center"/>
              <w:rPr>
                <w:rFonts w:ascii="等线" w:hAnsi="等线" w:eastAsia="等线"/>
                <w:color w:val="000000"/>
                <w:sz w:val="22"/>
                <w:szCs w:val="22"/>
              </w:rPr>
            </w:pPr>
          </w:p>
        </w:tc>
      </w:tr>
      <w:tr w14:paraId="5B3E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888C25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171" w:type="pct"/>
            <w:shd w:val="clear" w:color="auto" w:fill="auto"/>
            <w:vAlign w:val="center"/>
          </w:tcPr>
          <w:p w14:paraId="5CDD4E71">
            <w:pPr>
              <w:jc w:val="center"/>
              <w:rPr>
                <w:rFonts w:ascii="等线" w:hAnsi="等线" w:eastAsia="等线"/>
                <w:color w:val="000000"/>
                <w:sz w:val="22"/>
                <w:szCs w:val="22"/>
              </w:rPr>
            </w:pPr>
            <w:r>
              <w:rPr>
                <w:rFonts w:hint="eastAsia" w:ascii="等线" w:hAnsi="等线" w:eastAsia="等线"/>
                <w:color w:val="000000"/>
                <w:sz w:val="22"/>
                <w:szCs w:val="22"/>
              </w:rPr>
              <w:t>报警主机</w:t>
            </w:r>
          </w:p>
        </w:tc>
        <w:tc>
          <w:tcPr>
            <w:tcW w:w="1276" w:type="pct"/>
            <w:shd w:val="clear" w:color="auto" w:fill="auto"/>
            <w:vAlign w:val="center"/>
          </w:tcPr>
          <w:p w14:paraId="5E4081DD">
            <w:pPr>
              <w:jc w:val="center"/>
              <w:rPr>
                <w:rFonts w:hint="eastAsia" w:ascii="等线" w:hAnsi="等线" w:eastAsia="等线"/>
                <w:color w:val="000000"/>
                <w:sz w:val="22"/>
                <w:szCs w:val="22"/>
              </w:rPr>
            </w:pPr>
          </w:p>
        </w:tc>
        <w:tc>
          <w:tcPr>
            <w:tcW w:w="879" w:type="pct"/>
            <w:shd w:val="clear" w:color="auto" w:fill="auto"/>
            <w:vAlign w:val="center"/>
          </w:tcPr>
          <w:p w14:paraId="18C9D2F8">
            <w:pPr>
              <w:jc w:val="center"/>
              <w:rPr>
                <w:rFonts w:ascii="等线" w:hAnsi="等线" w:eastAsia="等线"/>
                <w:color w:val="000000"/>
                <w:sz w:val="22"/>
                <w:szCs w:val="22"/>
              </w:rPr>
            </w:pPr>
          </w:p>
        </w:tc>
        <w:tc>
          <w:tcPr>
            <w:tcW w:w="652" w:type="pct"/>
            <w:shd w:val="clear" w:color="auto" w:fill="auto"/>
            <w:vAlign w:val="center"/>
          </w:tcPr>
          <w:p w14:paraId="0094B108">
            <w:pPr>
              <w:jc w:val="center"/>
              <w:rPr>
                <w:rFonts w:ascii="等线" w:hAnsi="等线" w:eastAsia="等线"/>
                <w:color w:val="000000"/>
                <w:sz w:val="22"/>
                <w:szCs w:val="22"/>
              </w:rPr>
            </w:pPr>
          </w:p>
        </w:tc>
        <w:tc>
          <w:tcPr>
            <w:tcW w:w="627" w:type="pct"/>
            <w:vAlign w:val="center"/>
          </w:tcPr>
          <w:p w14:paraId="06228C1E">
            <w:pPr>
              <w:jc w:val="center"/>
              <w:rPr>
                <w:rFonts w:ascii="等线" w:hAnsi="等线" w:eastAsia="等线"/>
                <w:color w:val="000000"/>
                <w:sz w:val="22"/>
                <w:szCs w:val="22"/>
              </w:rPr>
            </w:pPr>
          </w:p>
        </w:tc>
      </w:tr>
      <w:tr w14:paraId="405B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63CEC3B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w:t>
            </w:r>
          </w:p>
        </w:tc>
        <w:tc>
          <w:tcPr>
            <w:tcW w:w="1171" w:type="pct"/>
            <w:shd w:val="clear" w:color="auto" w:fill="auto"/>
            <w:vAlign w:val="center"/>
          </w:tcPr>
          <w:p w14:paraId="7B6AD216">
            <w:pPr>
              <w:jc w:val="center"/>
              <w:rPr>
                <w:rFonts w:ascii="等线" w:hAnsi="等线" w:eastAsia="等线"/>
                <w:color w:val="000000"/>
                <w:sz w:val="22"/>
                <w:szCs w:val="22"/>
              </w:rPr>
            </w:pPr>
            <w:r>
              <w:rPr>
                <w:rFonts w:hint="eastAsia" w:ascii="等线" w:hAnsi="等线" w:eastAsia="等线"/>
                <w:color w:val="000000"/>
                <w:sz w:val="22"/>
                <w:szCs w:val="22"/>
              </w:rPr>
              <w:t>烟雾探测器</w:t>
            </w:r>
          </w:p>
        </w:tc>
        <w:tc>
          <w:tcPr>
            <w:tcW w:w="1276" w:type="pct"/>
            <w:shd w:val="clear" w:color="auto" w:fill="auto"/>
            <w:vAlign w:val="center"/>
          </w:tcPr>
          <w:p w14:paraId="68608451">
            <w:pPr>
              <w:jc w:val="center"/>
              <w:rPr>
                <w:rFonts w:hint="eastAsia" w:ascii="等线" w:hAnsi="等线" w:eastAsia="等线"/>
                <w:color w:val="000000"/>
                <w:sz w:val="22"/>
                <w:szCs w:val="22"/>
              </w:rPr>
            </w:pPr>
          </w:p>
        </w:tc>
        <w:tc>
          <w:tcPr>
            <w:tcW w:w="879" w:type="pct"/>
            <w:shd w:val="clear" w:color="auto" w:fill="auto"/>
            <w:vAlign w:val="center"/>
          </w:tcPr>
          <w:p w14:paraId="462017E9">
            <w:pPr>
              <w:jc w:val="center"/>
              <w:rPr>
                <w:rFonts w:ascii="等线" w:hAnsi="等线" w:eastAsia="等线"/>
                <w:color w:val="000000"/>
                <w:sz w:val="22"/>
                <w:szCs w:val="22"/>
              </w:rPr>
            </w:pPr>
          </w:p>
        </w:tc>
        <w:tc>
          <w:tcPr>
            <w:tcW w:w="652" w:type="pct"/>
            <w:shd w:val="clear" w:color="auto" w:fill="auto"/>
            <w:vAlign w:val="center"/>
          </w:tcPr>
          <w:p w14:paraId="4B69ECEC">
            <w:pPr>
              <w:jc w:val="center"/>
              <w:rPr>
                <w:rFonts w:ascii="等线" w:hAnsi="等线" w:eastAsia="等线"/>
                <w:color w:val="000000"/>
                <w:sz w:val="22"/>
                <w:szCs w:val="22"/>
              </w:rPr>
            </w:pPr>
          </w:p>
        </w:tc>
        <w:tc>
          <w:tcPr>
            <w:tcW w:w="627" w:type="pct"/>
            <w:vAlign w:val="center"/>
          </w:tcPr>
          <w:p w14:paraId="6E79093C">
            <w:pPr>
              <w:jc w:val="center"/>
              <w:rPr>
                <w:rFonts w:ascii="等线" w:hAnsi="等线" w:eastAsia="等线"/>
                <w:color w:val="000000"/>
                <w:sz w:val="22"/>
                <w:szCs w:val="22"/>
              </w:rPr>
            </w:pPr>
          </w:p>
        </w:tc>
      </w:tr>
      <w:tr w14:paraId="12E8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0FE2701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w:t>
            </w:r>
          </w:p>
        </w:tc>
        <w:tc>
          <w:tcPr>
            <w:tcW w:w="1171" w:type="pct"/>
            <w:shd w:val="clear" w:color="auto" w:fill="auto"/>
            <w:vAlign w:val="center"/>
          </w:tcPr>
          <w:p w14:paraId="7C22C7DF">
            <w:pPr>
              <w:jc w:val="center"/>
              <w:rPr>
                <w:rFonts w:ascii="等线" w:hAnsi="等线" w:eastAsia="等线"/>
                <w:color w:val="000000"/>
                <w:sz w:val="22"/>
                <w:szCs w:val="22"/>
              </w:rPr>
            </w:pPr>
            <w:r>
              <w:rPr>
                <w:rFonts w:hint="eastAsia" w:ascii="等线" w:hAnsi="等线" w:eastAsia="等线"/>
                <w:color w:val="000000"/>
                <w:sz w:val="22"/>
                <w:szCs w:val="22"/>
              </w:rPr>
              <w:t>双鉴广角探测器</w:t>
            </w:r>
          </w:p>
        </w:tc>
        <w:tc>
          <w:tcPr>
            <w:tcW w:w="1276" w:type="pct"/>
            <w:shd w:val="clear" w:color="auto" w:fill="auto"/>
            <w:vAlign w:val="center"/>
          </w:tcPr>
          <w:p w14:paraId="7B69ECDB">
            <w:pPr>
              <w:jc w:val="center"/>
              <w:rPr>
                <w:rFonts w:hint="eastAsia" w:ascii="等线" w:hAnsi="等线" w:eastAsia="等线"/>
                <w:color w:val="000000"/>
                <w:sz w:val="22"/>
                <w:szCs w:val="22"/>
              </w:rPr>
            </w:pPr>
          </w:p>
        </w:tc>
        <w:tc>
          <w:tcPr>
            <w:tcW w:w="879" w:type="pct"/>
            <w:shd w:val="clear" w:color="auto" w:fill="auto"/>
            <w:vAlign w:val="center"/>
          </w:tcPr>
          <w:p w14:paraId="20F6AB4B">
            <w:pPr>
              <w:jc w:val="center"/>
              <w:rPr>
                <w:rFonts w:ascii="等线" w:hAnsi="等线" w:eastAsia="等线"/>
                <w:color w:val="000000"/>
                <w:sz w:val="22"/>
                <w:szCs w:val="22"/>
              </w:rPr>
            </w:pPr>
          </w:p>
        </w:tc>
        <w:tc>
          <w:tcPr>
            <w:tcW w:w="652" w:type="pct"/>
            <w:shd w:val="clear" w:color="auto" w:fill="auto"/>
            <w:vAlign w:val="center"/>
          </w:tcPr>
          <w:p w14:paraId="08EAB0EF">
            <w:pPr>
              <w:jc w:val="center"/>
              <w:rPr>
                <w:rFonts w:ascii="等线" w:hAnsi="等线" w:eastAsia="等线"/>
                <w:color w:val="000000"/>
                <w:sz w:val="22"/>
                <w:szCs w:val="22"/>
              </w:rPr>
            </w:pPr>
          </w:p>
        </w:tc>
        <w:tc>
          <w:tcPr>
            <w:tcW w:w="627" w:type="pct"/>
            <w:vAlign w:val="center"/>
          </w:tcPr>
          <w:p w14:paraId="476F8040">
            <w:pPr>
              <w:jc w:val="center"/>
              <w:rPr>
                <w:rFonts w:ascii="等线" w:hAnsi="等线" w:eastAsia="等线"/>
                <w:color w:val="000000"/>
                <w:sz w:val="22"/>
                <w:szCs w:val="22"/>
              </w:rPr>
            </w:pPr>
          </w:p>
        </w:tc>
      </w:tr>
      <w:tr w14:paraId="4A1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458CEF4">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w:t>
            </w:r>
          </w:p>
        </w:tc>
        <w:tc>
          <w:tcPr>
            <w:tcW w:w="1171" w:type="pct"/>
            <w:shd w:val="clear" w:color="auto" w:fill="auto"/>
            <w:vAlign w:val="center"/>
          </w:tcPr>
          <w:p w14:paraId="3F89D825">
            <w:pPr>
              <w:jc w:val="center"/>
              <w:rPr>
                <w:rFonts w:ascii="等线" w:hAnsi="等线" w:eastAsia="等线"/>
                <w:color w:val="000000"/>
                <w:sz w:val="22"/>
                <w:szCs w:val="22"/>
              </w:rPr>
            </w:pPr>
            <w:r>
              <w:rPr>
                <w:rFonts w:hint="eastAsia" w:ascii="等线" w:hAnsi="等线" w:eastAsia="等线"/>
                <w:color w:val="000000"/>
                <w:sz w:val="22"/>
                <w:szCs w:val="22"/>
              </w:rPr>
              <w:t>门磁</w:t>
            </w:r>
          </w:p>
        </w:tc>
        <w:tc>
          <w:tcPr>
            <w:tcW w:w="1276" w:type="pct"/>
            <w:shd w:val="clear" w:color="auto" w:fill="auto"/>
            <w:vAlign w:val="center"/>
          </w:tcPr>
          <w:p w14:paraId="521CE8EC">
            <w:pPr>
              <w:jc w:val="center"/>
              <w:rPr>
                <w:rFonts w:hint="eastAsia" w:ascii="等线" w:hAnsi="等线" w:eastAsia="等线"/>
                <w:color w:val="000000"/>
                <w:sz w:val="22"/>
                <w:szCs w:val="22"/>
              </w:rPr>
            </w:pPr>
          </w:p>
        </w:tc>
        <w:tc>
          <w:tcPr>
            <w:tcW w:w="879" w:type="pct"/>
            <w:shd w:val="clear" w:color="auto" w:fill="auto"/>
            <w:vAlign w:val="center"/>
          </w:tcPr>
          <w:p w14:paraId="47AE8127">
            <w:pPr>
              <w:jc w:val="center"/>
              <w:rPr>
                <w:rFonts w:ascii="等线" w:hAnsi="等线" w:eastAsia="等线"/>
                <w:color w:val="000000"/>
                <w:sz w:val="22"/>
                <w:szCs w:val="22"/>
              </w:rPr>
            </w:pPr>
          </w:p>
        </w:tc>
        <w:tc>
          <w:tcPr>
            <w:tcW w:w="652" w:type="pct"/>
            <w:shd w:val="clear" w:color="auto" w:fill="auto"/>
            <w:vAlign w:val="center"/>
          </w:tcPr>
          <w:p w14:paraId="578015EF">
            <w:pPr>
              <w:jc w:val="center"/>
              <w:rPr>
                <w:rFonts w:ascii="等线" w:hAnsi="等线" w:eastAsia="等线"/>
                <w:color w:val="000000"/>
                <w:sz w:val="22"/>
                <w:szCs w:val="22"/>
              </w:rPr>
            </w:pPr>
          </w:p>
        </w:tc>
        <w:tc>
          <w:tcPr>
            <w:tcW w:w="627" w:type="pct"/>
            <w:vAlign w:val="center"/>
          </w:tcPr>
          <w:p w14:paraId="4898F78D">
            <w:pPr>
              <w:jc w:val="center"/>
              <w:rPr>
                <w:rFonts w:ascii="等线" w:hAnsi="等线" w:eastAsia="等线"/>
                <w:color w:val="000000"/>
                <w:sz w:val="22"/>
                <w:szCs w:val="22"/>
              </w:rPr>
            </w:pPr>
          </w:p>
        </w:tc>
      </w:tr>
      <w:tr w14:paraId="0823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1D188179">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9</w:t>
            </w:r>
          </w:p>
        </w:tc>
        <w:tc>
          <w:tcPr>
            <w:tcW w:w="1171" w:type="pct"/>
            <w:shd w:val="clear" w:color="auto" w:fill="auto"/>
            <w:vAlign w:val="center"/>
          </w:tcPr>
          <w:p w14:paraId="31E5EDC2">
            <w:pPr>
              <w:jc w:val="center"/>
              <w:rPr>
                <w:rFonts w:ascii="等线" w:hAnsi="等线" w:eastAsia="等线"/>
                <w:color w:val="000000"/>
                <w:sz w:val="22"/>
                <w:szCs w:val="22"/>
              </w:rPr>
            </w:pPr>
            <w:r>
              <w:rPr>
                <w:rFonts w:hint="eastAsia" w:ascii="等线" w:hAnsi="等线" w:eastAsia="等线"/>
                <w:color w:val="000000"/>
                <w:sz w:val="22"/>
                <w:szCs w:val="22"/>
              </w:rPr>
              <w:t>声光警号</w:t>
            </w:r>
          </w:p>
        </w:tc>
        <w:tc>
          <w:tcPr>
            <w:tcW w:w="1276" w:type="pct"/>
            <w:shd w:val="clear" w:color="auto" w:fill="auto"/>
            <w:vAlign w:val="center"/>
          </w:tcPr>
          <w:p w14:paraId="7CAC17CB">
            <w:pPr>
              <w:jc w:val="center"/>
              <w:rPr>
                <w:rFonts w:hint="eastAsia" w:ascii="等线" w:hAnsi="等线" w:eastAsia="等线"/>
                <w:color w:val="000000"/>
                <w:sz w:val="22"/>
                <w:szCs w:val="22"/>
              </w:rPr>
            </w:pPr>
          </w:p>
        </w:tc>
        <w:tc>
          <w:tcPr>
            <w:tcW w:w="879" w:type="pct"/>
            <w:shd w:val="clear" w:color="auto" w:fill="auto"/>
            <w:vAlign w:val="center"/>
          </w:tcPr>
          <w:p w14:paraId="6589AC3D">
            <w:pPr>
              <w:jc w:val="center"/>
              <w:rPr>
                <w:rFonts w:ascii="等线" w:hAnsi="等线" w:eastAsia="等线"/>
                <w:color w:val="000000"/>
                <w:sz w:val="22"/>
                <w:szCs w:val="22"/>
              </w:rPr>
            </w:pPr>
          </w:p>
        </w:tc>
        <w:tc>
          <w:tcPr>
            <w:tcW w:w="652" w:type="pct"/>
            <w:shd w:val="clear" w:color="auto" w:fill="auto"/>
            <w:vAlign w:val="center"/>
          </w:tcPr>
          <w:p w14:paraId="09C1DBD6">
            <w:pPr>
              <w:jc w:val="center"/>
              <w:rPr>
                <w:rFonts w:ascii="等线" w:hAnsi="等线" w:eastAsia="等线"/>
                <w:color w:val="000000"/>
                <w:sz w:val="22"/>
                <w:szCs w:val="22"/>
              </w:rPr>
            </w:pPr>
          </w:p>
        </w:tc>
        <w:tc>
          <w:tcPr>
            <w:tcW w:w="627" w:type="pct"/>
            <w:vAlign w:val="center"/>
          </w:tcPr>
          <w:p w14:paraId="6C2419BE">
            <w:pPr>
              <w:jc w:val="center"/>
              <w:rPr>
                <w:rFonts w:ascii="等线" w:hAnsi="等线" w:eastAsia="等线"/>
                <w:color w:val="000000"/>
                <w:sz w:val="22"/>
                <w:szCs w:val="22"/>
              </w:rPr>
            </w:pPr>
          </w:p>
        </w:tc>
      </w:tr>
      <w:tr w14:paraId="1719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56D741CB">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10</w:t>
            </w:r>
          </w:p>
        </w:tc>
        <w:tc>
          <w:tcPr>
            <w:tcW w:w="1171" w:type="pct"/>
            <w:shd w:val="clear" w:color="auto" w:fill="auto"/>
            <w:vAlign w:val="center"/>
          </w:tcPr>
          <w:p w14:paraId="73E8EE78">
            <w:pPr>
              <w:jc w:val="center"/>
              <w:rPr>
                <w:rFonts w:ascii="等线" w:hAnsi="等线" w:eastAsia="等线"/>
                <w:color w:val="000000"/>
                <w:sz w:val="22"/>
                <w:szCs w:val="22"/>
              </w:rPr>
            </w:pPr>
            <w:r>
              <w:rPr>
                <w:rFonts w:hint="eastAsia" w:ascii="等线" w:hAnsi="等线" w:eastAsia="等线"/>
                <w:color w:val="000000"/>
                <w:sz w:val="22"/>
                <w:szCs w:val="22"/>
              </w:rPr>
              <w:t>机柜</w:t>
            </w:r>
          </w:p>
        </w:tc>
        <w:tc>
          <w:tcPr>
            <w:tcW w:w="1276" w:type="pct"/>
            <w:shd w:val="clear" w:color="auto" w:fill="auto"/>
            <w:vAlign w:val="center"/>
          </w:tcPr>
          <w:p w14:paraId="34FDDEDD">
            <w:pPr>
              <w:jc w:val="center"/>
              <w:rPr>
                <w:rFonts w:hint="eastAsia" w:ascii="等线" w:hAnsi="等线" w:eastAsia="等线"/>
                <w:color w:val="000000"/>
                <w:sz w:val="22"/>
                <w:szCs w:val="22"/>
              </w:rPr>
            </w:pPr>
          </w:p>
        </w:tc>
        <w:tc>
          <w:tcPr>
            <w:tcW w:w="879" w:type="pct"/>
            <w:shd w:val="clear" w:color="auto" w:fill="auto"/>
            <w:vAlign w:val="center"/>
          </w:tcPr>
          <w:p w14:paraId="50E10F76">
            <w:pPr>
              <w:jc w:val="center"/>
              <w:rPr>
                <w:rFonts w:ascii="等线" w:hAnsi="等线" w:eastAsia="等线"/>
                <w:color w:val="000000"/>
                <w:sz w:val="22"/>
                <w:szCs w:val="22"/>
              </w:rPr>
            </w:pPr>
          </w:p>
        </w:tc>
        <w:tc>
          <w:tcPr>
            <w:tcW w:w="652" w:type="pct"/>
            <w:shd w:val="clear" w:color="auto" w:fill="auto"/>
            <w:vAlign w:val="center"/>
          </w:tcPr>
          <w:p w14:paraId="1265BF71">
            <w:pPr>
              <w:jc w:val="center"/>
              <w:rPr>
                <w:rFonts w:ascii="等线" w:hAnsi="等线" w:eastAsia="等线"/>
                <w:color w:val="000000"/>
                <w:sz w:val="22"/>
                <w:szCs w:val="22"/>
              </w:rPr>
            </w:pPr>
          </w:p>
        </w:tc>
        <w:tc>
          <w:tcPr>
            <w:tcW w:w="627" w:type="pct"/>
            <w:vAlign w:val="center"/>
          </w:tcPr>
          <w:p w14:paraId="75225A70">
            <w:pPr>
              <w:jc w:val="center"/>
              <w:rPr>
                <w:rFonts w:ascii="等线" w:hAnsi="等线" w:eastAsia="等线"/>
                <w:color w:val="000000"/>
                <w:sz w:val="22"/>
                <w:szCs w:val="22"/>
              </w:rPr>
            </w:pPr>
          </w:p>
        </w:tc>
      </w:tr>
      <w:tr w14:paraId="5FB9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750FC07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1</w:t>
            </w:r>
          </w:p>
        </w:tc>
        <w:tc>
          <w:tcPr>
            <w:tcW w:w="1171" w:type="pct"/>
            <w:shd w:val="clear" w:color="auto" w:fill="auto"/>
            <w:vAlign w:val="center"/>
          </w:tcPr>
          <w:p w14:paraId="752B7A78">
            <w:pPr>
              <w:jc w:val="center"/>
              <w:rPr>
                <w:rFonts w:ascii="等线" w:hAnsi="等线" w:eastAsia="等线"/>
                <w:color w:val="000000"/>
                <w:sz w:val="22"/>
                <w:szCs w:val="22"/>
              </w:rPr>
            </w:pPr>
            <w:r>
              <w:rPr>
                <w:rFonts w:hint="eastAsia" w:ascii="等线" w:hAnsi="等线" w:eastAsia="等线"/>
                <w:color w:val="000000"/>
                <w:sz w:val="22"/>
                <w:szCs w:val="22"/>
              </w:rPr>
              <w:t>UPS不间断电源</w:t>
            </w:r>
          </w:p>
        </w:tc>
        <w:tc>
          <w:tcPr>
            <w:tcW w:w="1276" w:type="pct"/>
            <w:shd w:val="clear" w:color="auto" w:fill="auto"/>
            <w:vAlign w:val="center"/>
          </w:tcPr>
          <w:p w14:paraId="355C6A94">
            <w:pPr>
              <w:jc w:val="center"/>
              <w:rPr>
                <w:rFonts w:hint="eastAsia" w:ascii="等线" w:hAnsi="等线" w:eastAsia="等线"/>
                <w:color w:val="000000"/>
                <w:sz w:val="22"/>
                <w:szCs w:val="22"/>
              </w:rPr>
            </w:pPr>
          </w:p>
        </w:tc>
        <w:tc>
          <w:tcPr>
            <w:tcW w:w="879" w:type="pct"/>
            <w:shd w:val="clear" w:color="auto" w:fill="auto"/>
            <w:vAlign w:val="center"/>
          </w:tcPr>
          <w:p w14:paraId="4D3A0B9C">
            <w:pPr>
              <w:jc w:val="center"/>
              <w:rPr>
                <w:rFonts w:ascii="等线" w:hAnsi="等线" w:eastAsia="等线"/>
                <w:color w:val="000000"/>
                <w:sz w:val="22"/>
                <w:szCs w:val="22"/>
              </w:rPr>
            </w:pPr>
          </w:p>
        </w:tc>
        <w:tc>
          <w:tcPr>
            <w:tcW w:w="652" w:type="pct"/>
            <w:shd w:val="clear" w:color="auto" w:fill="auto"/>
            <w:vAlign w:val="center"/>
          </w:tcPr>
          <w:p w14:paraId="1EDAFE1B">
            <w:pPr>
              <w:jc w:val="center"/>
              <w:rPr>
                <w:rFonts w:ascii="等线" w:hAnsi="等线" w:eastAsia="等线"/>
                <w:color w:val="000000"/>
                <w:sz w:val="22"/>
                <w:szCs w:val="22"/>
              </w:rPr>
            </w:pPr>
          </w:p>
        </w:tc>
        <w:tc>
          <w:tcPr>
            <w:tcW w:w="627" w:type="pct"/>
            <w:vAlign w:val="center"/>
          </w:tcPr>
          <w:p w14:paraId="5E0FCF6F">
            <w:pPr>
              <w:jc w:val="center"/>
              <w:rPr>
                <w:rFonts w:ascii="等线" w:hAnsi="等线" w:eastAsia="等线"/>
                <w:color w:val="000000"/>
                <w:sz w:val="22"/>
                <w:szCs w:val="22"/>
              </w:rPr>
            </w:pPr>
          </w:p>
        </w:tc>
      </w:tr>
      <w:tr w14:paraId="668F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DF187CA">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2</w:t>
            </w:r>
          </w:p>
        </w:tc>
        <w:tc>
          <w:tcPr>
            <w:tcW w:w="1171" w:type="pct"/>
            <w:shd w:val="clear" w:color="auto" w:fill="auto"/>
            <w:vAlign w:val="center"/>
          </w:tcPr>
          <w:p w14:paraId="5E9EF996">
            <w:pPr>
              <w:jc w:val="center"/>
              <w:rPr>
                <w:rFonts w:ascii="等线" w:hAnsi="等线" w:eastAsia="等线"/>
                <w:color w:val="000000"/>
                <w:sz w:val="22"/>
                <w:szCs w:val="22"/>
              </w:rPr>
            </w:pPr>
            <w:r>
              <w:rPr>
                <w:rFonts w:hint="eastAsia" w:ascii="等线" w:hAnsi="等线" w:eastAsia="等线"/>
                <w:color w:val="000000"/>
                <w:sz w:val="22"/>
                <w:szCs w:val="22"/>
              </w:rPr>
              <w:t>UPS蓄电池</w:t>
            </w:r>
          </w:p>
        </w:tc>
        <w:tc>
          <w:tcPr>
            <w:tcW w:w="1276" w:type="pct"/>
            <w:shd w:val="clear" w:color="auto" w:fill="auto"/>
            <w:vAlign w:val="center"/>
          </w:tcPr>
          <w:p w14:paraId="00DB908D">
            <w:pPr>
              <w:jc w:val="center"/>
              <w:rPr>
                <w:rFonts w:hint="eastAsia" w:ascii="等线" w:hAnsi="等线" w:eastAsia="等线"/>
                <w:color w:val="000000"/>
                <w:sz w:val="22"/>
                <w:szCs w:val="22"/>
              </w:rPr>
            </w:pPr>
          </w:p>
        </w:tc>
        <w:tc>
          <w:tcPr>
            <w:tcW w:w="879" w:type="pct"/>
            <w:shd w:val="clear" w:color="auto" w:fill="auto"/>
            <w:vAlign w:val="center"/>
          </w:tcPr>
          <w:p w14:paraId="4AE69CFB">
            <w:pPr>
              <w:jc w:val="center"/>
              <w:rPr>
                <w:rFonts w:ascii="等线" w:hAnsi="等线" w:eastAsia="等线"/>
                <w:color w:val="000000"/>
                <w:sz w:val="22"/>
                <w:szCs w:val="22"/>
              </w:rPr>
            </w:pPr>
          </w:p>
        </w:tc>
        <w:tc>
          <w:tcPr>
            <w:tcW w:w="652" w:type="pct"/>
            <w:shd w:val="clear" w:color="auto" w:fill="auto"/>
            <w:vAlign w:val="center"/>
          </w:tcPr>
          <w:p w14:paraId="4BBCA220">
            <w:pPr>
              <w:jc w:val="center"/>
              <w:rPr>
                <w:rFonts w:ascii="等线" w:hAnsi="等线" w:eastAsia="等线"/>
                <w:color w:val="000000"/>
                <w:sz w:val="22"/>
                <w:szCs w:val="22"/>
              </w:rPr>
            </w:pPr>
          </w:p>
        </w:tc>
        <w:tc>
          <w:tcPr>
            <w:tcW w:w="627" w:type="pct"/>
            <w:vAlign w:val="center"/>
          </w:tcPr>
          <w:p w14:paraId="67726E26">
            <w:pPr>
              <w:jc w:val="center"/>
              <w:rPr>
                <w:rFonts w:ascii="等线" w:hAnsi="等线" w:eastAsia="等线"/>
                <w:color w:val="000000"/>
                <w:sz w:val="22"/>
                <w:szCs w:val="22"/>
              </w:rPr>
            </w:pPr>
          </w:p>
        </w:tc>
      </w:tr>
      <w:tr w14:paraId="30DC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09F5A22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3</w:t>
            </w:r>
          </w:p>
        </w:tc>
        <w:tc>
          <w:tcPr>
            <w:tcW w:w="1171" w:type="pct"/>
            <w:shd w:val="clear" w:color="auto" w:fill="auto"/>
            <w:vAlign w:val="center"/>
          </w:tcPr>
          <w:p w14:paraId="2A3936B6">
            <w:pPr>
              <w:jc w:val="center"/>
              <w:rPr>
                <w:rFonts w:ascii="等线" w:hAnsi="等线" w:eastAsia="等线"/>
                <w:color w:val="000000"/>
                <w:sz w:val="22"/>
                <w:szCs w:val="22"/>
              </w:rPr>
            </w:pPr>
            <w:r>
              <w:rPr>
                <w:rFonts w:hint="eastAsia" w:ascii="等线" w:hAnsi="等线" w:eastAsia="等线"/>
                <w:color w:val="000000"/>
                <w:sz w:val="22"/>
                <w:szCs w:val="22"/>
              </w:rPr>
              <w:t>电池柜</w:t>
            </w:r>
          </w:p>
        </w:tc>
        <w:tc>
          <w:tcPr>
            <w:tcW w:w="1276" w:type="pct"/>
            <w:shd w:val="clear" w:color="auto" w:fill="auto"/>
            <w:vAlign w:val="center"/>
          </w:tcPr>
          <w:p w14:paraId="2C8E1697">
            <w:pPr>
              <w:jc w:val="center"/>
              <w:rPr>
                <w:rFonts w:hint="eastAsia" w:ascii="等线" w:hAnsi="等线" w:eastAsia="等线"/>
                <w:color w:val="000000"/>
                <w:sz w:val="22"/>
                <w:szCs w:val="22"/>
              </w:rPr>
            </w:pPr>
          </w:p>
        </w:tc>
        <w:tc>
          <w:tcPr>
            <w:tcW w:w="879" w:type="pct"/>
            <w:shd w:val="clear" w:color="auto" w:fill="auto"/>
            <w:vAlign w:val="center"/>
          </w:tcPr>
          <w:p w14:paraId="276BFD8A">
            <w:pPr>
              <w:jc w:val="center"/>
              <w:rPr>
                <w:rFonts w:ascii="等线" w:hAnsi="等线" w:eastAsia="等线"/>
                <w:color w:val="000000"/>
                <w:sz w:val="22"/>
                <w:szCs w:val="22"/>
              </w:rPr>
            </w:pPr>
          </w:p>
        </w:tc>
        <w:tc>
          <w:tcPr>
            <w:tcW w:w="652" w:type="pct"/>
            <w:shd w:val="clear" w:color="auto" w:fill="auto"/>
            <w:vAlign w:val="center"/>
          </w:tcPr>
          <w:p w14:paraId="16A90CCA">
            <w:pPr>
              <w:jc w:val="center"/>
              <w:rPr>
                <w:rFonts w:ascii="等线" w:hAnsi="等线" w:eastAsia="等线"/>
                <w:color w:val="000000"/>
                <w:sz w:val="22"/>
                <w:szCs w:val="22"/>
              </w:rPr>
            </w:pPr>
          </w:p>
        </w:tc>
        <w:tc>
          <w:tcPr>
            <w:tcW w:w="627" w:type="pct"/>
            <w:vAlign w:val="center"/>
          </w:tcPr>
          <w:p w14:paraId="6E29E2F7">
            <w:pPr>
              <w:jc w:val="center"/>
              <w:rPr>
                <w:rFonts w:ascii="等线" w:hAnsi="等线" w:eastAsia="等线"/>
                <w:color w:val="000000"/>
                <w:sz w:val="22"/>
                <w:szCs w:val="22"/>
              </w:rPr>
            </w:pPr>
          </w:p>
        </w:tc>
      </w:tr>
      <w:tr w14:paraId="777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5559068">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4</w:t>
            </w:r>
          </w:p>
        </w:tc>
        <w:tc>
          <w:tcPr>
            <w:tcW w:w="1171" w:type="pct"/>
            <w:shd w:val="clear" w:color="auto" w:fill="auto"/>
            <w:vAlign w:val="center"/>
          </w:tcPr>
          <w:p w14:paraId="104BFD4E">
            <w:pPr>
              <w:jc w:val="center"/>
              <w:rPr>
                <w:rFonts w:ascii="等线" w:hAnsi="等线" w:eastAsia="等线"/>
                <w:color w:val="000000"/>
                <w:sz w:val="22"/>
                <w:szCs w:val="22"/>
              </w:rPr>
            </w:pPr>
            <w:r>
              <w:rPr>
                <w:rFonts w:hint="eastAsia" w:ascii="等线" w:hAnsi="等线" w:eastAsia="等线"/>
                <w:color w:val="000000"/>
                <w:sz w:val="22"/>
                <w:szCs w:val="22"/>
              </w:rPr>
              <w:t>办公桌、椅</w:t>
            </w:r>
          </w:p>
        </w:tc>
        <w:tc>
          <w:tcPr>
            <w:tcW w:w="1276" w:type="pct"/>
            <w:shd w:val="clear" w:color="auto" w:fill="auto"/>
            <w:vAlign w:val="center"/>
          </w:tcPr>
          <w:p w14:paraId="7DC64AF3">
            <w:pPr>
              <w:jc w:val="center"/>
              <w:rPr>
                <w:rFonts w:hint="eastAsia" w:ascii="等线" w:hAnsi="等线" w:eastAsia="等线"/>
                <w:color w:val="000000"/>
                <w:sz w:val="22"/>
                <w:szCs w:val="22"/>
              </w:rPr>
            </w:pPr>
          </w:p>
        </w:tc>
        <w:tc>
          <w:tcPr>
            <w:tcW w:w="879" w:type="pct"/>
            <w:shd w:val="clear" w:color="auto" w:fill="auto"/>
            <w:vAlign w:val="center"/>
          </w:tcPr>
          <w:p w14:paraId="72FDAF4F">
            <w:pPr>
              <w:jc w:val="center"/>
              <w:rPr>
                <w:rFonts w:ascii="等线" w:hAnsi="等线" w:eastAsia="等线"/>
                <w:color w:val="000000"/>
                <w:sz w:val="22"/>
                <w:szCs w:val="22"/>
              </w:rPr>
            </w:pPr>
          </w:p>
        </w:tc>
        <w:tc>
          <w:tcPr>
            <w:tcW w:w="652" w:type="pct"/>
            <w:shd w:val="clear" w:color="auto" w:fill="auto"/>
            <w:vAlign w:val="center"/>
          </w:tcPr>
          <w:p w14:paraId="593178B2">
            <w:pPr>
              <w:jc w:val="center"/>
              <w:rPr>
                <w:rFonts w:ascii="等线" w:hAnsi="等线" w:eastAsia="等线"/>
                <w:color w:val="000000"/>
                <w:sz w:val="22"/>
                <w:szCs w:val="22"/>
              </w:rPr>
            </w:pPr>
          </w:p>
        </w:tc>
        <w:tc>
          <w:tcPr>
            <w:tcW w:w="627" w:type="pct"/>
            <w:vAlign w:val="center"/>
          </w:tcPr>
          <w:p w14:paraId="2074F1EA">
            <w:pPr>
              <w:jc w:val="center"/>
              <w:rPr>
                <w:rFonts w:ascii="等线" w:hAnsi="等线" w:eastAsia="等线"/>
                <w:color w:val="000000"/>
                <w:sz w:val="22"/>
                <w:szCs w:val="22"/>
              </w:rPr>
            </w:pPr>
          </w:p>
        </w:tc>
      </w:tr>
      <w:tr w14:paraId="27B4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4C83125">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5</w:t>
            </w:r>
          </w:p>
        </w:tc>
        <w:tc>
          <w:tcPr>
            <w:tcW w:w="1171" w:type="pct"/>
            <w:shd w:val="clear" w:color="auto" w:fill="auto"/>
            <w:vAlign w:val="center"/>
          </w:tcPr>
          <w:p w14:paraId="628A74CB">
            <w:pPr>
              <w:jc w:val="center"/>
              <w:rPr>
                <w:rFonts w:ascii="等线" w:hAnsi="等线" w:eastAsia="等线"/>
                <w:color w:val="000000"/>
                <w:sz w:val="22"/>
                <w:szCs w:val="22"/>
              </w:rPr>
            </w:pPr>
            <w:r>
              <w:rPr>
                <w:rFonts w:hint="eastAsia" w:ascii="等线" w:hAnsi="等线" w:eastAsia="等线"/>
                <w:color w:val="000000"/>
                <w:sz w:val="22"/>
                <w:szCs w:val="22"/>
              </w:rPr>
              <w:t>木床</w:t>
            </w:r>
          </w:p>
        </w:tc>
        <w:tc>
          <w:tcPr>
            <w:tcW w:w="1276" w:type="pct"/>
            <w:shd w:val="clear" w:color="auto" w:fill="auto"/>
            <w:vAlign w:val="center"/>
          </w:tcPr>
          <w:p w14:paraId="24A80E24">
            <w:pPr>
              <w:jc w:val="center"/>
              <w:rPr>
                <w:rFonts w:hint="eastAsia" w:ascii="等线" w:hAnsi="等线" w:eastAsia="等线"/>
                <w:color w:val="000000"/>
                <w:sz w:val="22"/>
                <w:szCs w:val="22"/>
              </w:rPr>
            </w:pPr>
          </w:p>
        </w:tc>
        <w:tc>
          <w:tcPr>
            <w:tcW w:w="879" w:type="pct"/>
            <w:shd w:val="clear" w:color="auto" w:fill="auto"/>
            <w:vAlign w:val="center"/>
          </w:tcPr>
          <w:p w14:paraId="5C871550">
            <w:pPr>
              <w:jc w:val="center"/>
              <w:rPr>
                <w:rFonts w:ascii="等线" w:hAnsi="等线" w:eastAsia="等线"/>
                <w:color w:val="000000"/>
                <w:sz w:val="22"/>
                <w:szCs w:val="22"/>
              </w:rPr>
            </w:pPr>
          </w:p>
        </w:tc>
        <w:tc>
          <w:tcPr>
            <w:tcW w:w="652" w:type="pct"/>
            <w:shd w:val="clear" w:color="auto" w:fill="auto"/>
            <w:vAlign w:val="center"/>
          </w:tcPr>
          <w:p w14:paraId="17AA28B1">
            <w:pPr>
              <w:jc w:val="center"/>
              <w:rPr>
                <w:rFonts w:ascii="等线" w:hAnsi="等线" w:eastAsia="等线"/>
                <w:color w:val="000000"/>
                <w:sz w:val="22"/>
                <w:szCs w:val="22"/>
              </w:rPr>
            </w:pPr>
          </w:p>
        </w:tc>
        <w:tc>
          <w:tcPr>
            <w:tcW w:w="627" w:type="pct"/>
            <w:vAlign w:val="center"/>
          </w:tcPr>
          <w:p w14:paraId="6A5A483E">
            <w:pPr>
              <w:jc w:val="center"/>
              <w:rPr>
                <w:rFonts w:ascii="等线" w:hAnsi="等线" w:eastAsia="等线"/>
                <w:color w:val="000000"/>
                <w:sz w:val="22"/>
                <w:szCs w:val="22"/>
              </w:rPr>
            </w:pPr>
          </w:p>
        </w:tc>
      </w:tr>
      <w:tr w14:paraId="2DD9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5A33F88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6</w:t>
            </w:r>
          </w:p>
        </w:tc>
        <w:tc>
          <w:tcPr>
            <w:tcW w:w="1171" w:type="pct"/>
            <w:shd w:val="clear" w:color="auto" w:fill="auto"/>
            <w:vAlign w:val="center"/>
          </w:tcPr>
          <w:p w14:paraId="32339986">
            <w:pPr>
              <w:jc w:val="center"/>
              <w:rPr>
                <w:rFonts w:ascii="等线" w:hAnsi="等线" w:eastAsia="等线"/>
                <w:color w:val="000000"/>
                <w:sz w:val="22"/>
                <w:szCs w:val="22"/>
              </w:rPr>
            </w:pPr>
            <w:r>
              <w:rPr>
                <w:rFonts w:hint="eastAsia" w:ascii="等线" w:hAnsi="等线" w:eastAsia="等线"/>
                <w:color w:val="000000"/>
                <w:sz w:val="22"/>
                <w:szCs w:val="22"/>
              </w:rPr>
              <w:t>保密文件柜</w:t>
            </w:r>
          </w:p>
        </w:tc>
        <w:tc>
          <w:tcPr>
            <w:tcW w:w="1276" w:type="pct"/>
            <w:shd w:val="clear" w:color="auto" w:fill="auto"/>
            <w:vAlign w:val="center"/>
          </w:tcPr>
          <w:p w14:paraId="7EDF3C18">
            <w:pPr>
              <w:jc w:val="center"/>
              <w:rPr>
                <w:rFonts w:hint="eastAsia" w:ascii="等线" w:hAnsi="等线" w:eastAsia="等线"/>
                <w:color w:val="000000"/>
                <w:sz w:val="22"/>
                <w:szCs w:val="22"/>
              </w:rPr>
            </w:pPr>
          </w:p>
        </w:tc>
        <w:tc>
          <w:tcPr>
            <w:tcW w:w="879" w:type="pct"/>
            <w:shd w:val="clear" w:color="auto" w:fill="auto"/>
            <w:vAlign w:val="center"/>
          </w:tcPr>
          <w:p w14:paraId="265443AC">
            <w:pPr>
              <w:jc w:val="center"/>
              <w:rPr>
                <w:rFonts w:ascii="等线" w:hAnsi="等线" w:eastAsia="等线"/>
                <w:color w:val="000000"/>
                <w:sz w:val="22"/>
                <w:szCs w:val="22"/>
              </w:rPr>
            </w:pPr>
          </w:p>
        </w:tc>
        <w:tc>
          <w:tcPr>
            <w:tcW w:w="652" w:type="pct"/>
            <w:shd w:val="clear" w:color="auto" w:fill="auto"/>
            <w:vAlign w:val="center"/>
          </w:tcPr>
          <w:p w14:paraId="708335C8">
            <w:pPr>
              <w:jc w:val="center"/>
              <w:rPr>
                <w:rFonts w:ascii="等线" w:hAnsi="等线" w:eastAsia="等线"/>
                <w:color w:val="000000"/>
                <w:sz w:val="22"/>
                <w:szCs w:val="22"/>
              </w:rPr>
            </w:pPr>
          </w:p>
        </w:tc>
        <w:tc>
          <w:tcPr>
            <w:tcW w:w="627" w:type="pct"/>
            <w:vAlign w:val="center"/>
          </w:tcPr>
          <w:p w14:paraId="6E96A71D">
            <w:pPr>
              <w:jc w:val="center"/>
              <w:rPr>
                <w:rFonts w:ascii="等线" w:hAnsi="等线" w:eastAsia="等线"/>
                <w:color w:val="000000"/>
                <w:sz w:val="22"/>
                <w:szCs w:val="22"/>
              </w:rPr>
            </w:pPr>
          </w:p>
        </w:tc>
      </w:tr>
      <w:tr w14:paraId="0565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0BE7488D">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7</w:t>
            </w:r>
          </w:p>
        </w:tc>
        <w:tc>
          <w:tcPr>
            <w:tcW w:w="1171" w:type="pct"/>
            <w:shd w:val="clear" w:color="auto" w:fill="auto"/>
            <w:vAlign w:val="center"/>
          </w:tcPr>
          <w:p w14:paraId="328034E6">
            <w:pPr>
              <w:jc w:val="center"/>
              <w:rPr>
                <w:rFonts w:ascii="等线" w:hAnsi="等线" w:eastAsia="等线"/>
                <w:color w:val="000000"/>
                <w:sz w:val="22"/>
                <w:szCs w:val="22"/>
              </w:rPr>
            </w:pPr>
            <w:r>
              <w:rPr>
                <w:rFonts w:hint="eastAsia" w:ascii="等线" w:hAnsi="等线" w:eastAsia="等线"/>
                <w:color w:val="000000"/>
                <w:sz w:val="22"/>
                <w:szCs w:val="22"/>
              </w:rPr>
              <w:t>储物柜</w:t>
            </w:r>
          </w:p>
        </w:tc>
        <w:tc>
          <w:tcPr>
            <w:tcW w:w="1276" w:type="pct"/>
            <w:shd w:val="clear" w:color="auto" w:fill="auto"/>
            <w:vAlign w:val="center"/>
          </w:tcPr>
          <w:p w14:paraId="05AFC274">
            <w:pPr>
              <w:jc w:val="center"/>
              <w:rPr>
                <w:rFonts w:hint="eastAsia" w:ascii="等线" w:hAnsi="等线" w:eastAsia="等线"/>
                <w:color w:val="000000"/>
                <w:sz w:val="22"/>
                <w:szCs w:val="22"/>
              </w:rPr>
            </w:pPr>
          </w:p>
        </w:tc>
        <w:tc>
          <w:tcPr>
            <w:tcW w:w="879" w:type="pct"/>
            <w:shd w:val="clear" w:color="auto" w:fill="auto"/>
            <w:vAlign w:val="center"/>
          </w:tcPr>
          <w:p w14:paraId="770888E3">
            <w:pPr>
              <w:jc w:val="center"/>
              <w:rPr>
                <w:rFonts w:ascii="等线" w:hAnsi="等线" w:eastAsia="等线"/>
                <w:color w:val="000000"/>
                <w:sz w:val="22"/>
                <w:szCs w:val="22"/>
              </w:rPr>
            </w:pPr>
          </w:p>
        </w:tc>
        <w:tc>
          <w:tcPr>
            <w:tcW w:w="652" w:type="pct"/>
            <w:shd w:val="clear" w:color="auto" w:fill="auto"/>
            <w:vAlign w:val="center"/>
          </w:tcPr>
          <w:p w14:paraId="3EC34D79">
            <w:pPr>
              <w:jc w:val="center"/>
              <w:rPr>
                <w:rFonts w:ascii="等线" w:hAnsi="等线" w:eastAsia="等线"/>
                <w:color w:val="000000"/>
                <w:sz w:val="22"/>
                <w:szCs w:val="22"/>
              </w:rPr>
            </w:pPr>
          </w:p>
        </w:tc>
        <w:tc>
          <w:tcPr>
            <w:tcW w:w="627" w:type="pct"/>
            <w:vAlign w:val="center"/>
          </w:tcPr>
          <w:p w14:paraId="546B4AE6">
            <w:pPr>
              <w:jc w:val="center"/>
              <w:rPr>
                <w:rFonts w:ascii="等线" w:hAnsi="等线" w:eastAsia="等线"/>
                <w:color w:val="000000"/>
                <w:sz w:val="22"/>
                <w:szCs w:val="22"/>
              </w:rPr>
            </w:pPr>
          </w:p>
        </w:tc>
      </w:tr>
      <w:tr w14:paraId="2869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D442B4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8</w:t>
            </w:r>
          </w:p>
        </w:tc>
        <w:tc>
          <w:tcPr>
            <w:tcW w:w="1171" w:type="pct"/>
            <w:shd w:val="clear" w:color="auto" w:fill="auto"/>
            <w:vAlign w:val="center"/>
          </w:tcPr>
          <w:p w14:paraId="6DF1D8CC">
            <w:pPr>
              <w:jc w:val="center"/>
              <w:rPr>
                <w:rFonts w:ascii="等线" w:hAnsi="等线" w:eastAsia="等线"/>
                <w:color w:val="000000"/>
                <w:sz w:val="22"/>
                <w:szCs w:val="22"/>
              </w:rPr>
            </w:pPr>
            <w:r>
              <w:rPr>
                <w:rFonts w:hint="eastAsia" w:ascii="等线" w:hAnsi="等线" w:eastAsia="等线"/>
                <w:color w:val="000000"/>
                <w:sz w:val="22"/>
                <w:szCs w:val="22"/>
              </w:rPr>
              <w:t>手机信号屏蔽仪</w:t>
            </w:r>
          </w:p>
        </w:tc>
        <w:tc>
          <w:tcPr>
            <w:tcW w:w="1276" w:type="pct"/>
            <w:shd w:val="clear" w:color="auto" w:fill="auto"/>
            <w:vAlign w:val="center"/>
          </w:tcPr>
          <w:p w14:paraId="36A8EF3B">
            <w:pPr>
              <w:jc w:val="center"/>
              <w:rPr>
                <w:rFonts w:hint="eastAsia" w:ascii="等线" w:hAnsi="等线" w:eastAsia="等线"/>
                <w:color w:val="000000"/>
                <w:sz w:val="22"/>
                <w:szCs w:val="22"/>
              </w:rPr>
            </w:pPr>
          </w:p>
        </w:tc>
        <w:tc>
          <w:tcPr>
            <w:tcW w:w="879" w:type="pct"/>
            <w:shd w:val="clear" w:color="auto" w:fill="auto"/>
            <w:vAlign w:val="center"/>
          </w:tcPr>
          <w:p w14:paraId="024ABCE8">
            <w:pPr>
              <w:jc w:val="center"/>
              <w:rPr>
                <w:rFonts w:ascii="等线" w:hAnsi="等线" w:eastAsia="等线"/>
                <w:color w:val="000000"/>
                <w:sz w:val="22"/>
                <w:szCs w:val="22"/>
              </w:rPr>
            </w:pPr>
          </w:p>
        </w:tc>
        <w:tc>
          <w:tcPr>
            <w:tcW w:w="652" w:type="pct"/>
            <w:shd w:val="clear" w:color="auto" w:fill="auto"/>
            <w:vAlign w:val="center"/>
          </w:tcPr>
          <w:p w14:paraId="5C247D4D">
            <w:pPr>
              <w:jc w:val="center"/>
              <w:rPr>
                <w:rFonts w:ascii="等线" w:hAnsi="等线" w:eastAsia="等线"/>
                <w:color w:val="000000"/>
                <w:sz w:val="22"/>
                <w:szCs w:val="22"/>
              </w:rPr>
            </w:pPr>
          </w:p>
        </w:tc>
        <w:tc>
          <w:tcPr>
            <w:tcW w:w="627" w:type="pct"/>
            <w:vAlign w:val="center"/>
          </w:tcPr>
          <w:p w14:paraId="48D83243">
            <w:pPr>
              <w:jc w:val="center"/>
              <w:rPr>
                <w:rFonts w:ascii="等线" w:hAnsi="等线" w:eastAsia="等线"/>
                <w:color w:val="000000"/>
                <w:sz w:val="22"/>
                <w:szCs w:val="22"/>
              </w:rPr>
            </w:pPr>
          </w:p>
        </w:tc>
      </w:tr>
      <w:tr w14:paraId="51A6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1F647AB3">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9</w:t>
            </w:r>
          </w:p>
        </w:tc>
        <w:tc>
          <w:tcPr>
            <w:tcW w:w="1171" w:type="pct"/>
            <w:shd w:val="clear" w:color="auto" w:fill="auto"/>
            <w:vAlign w:val="center"/>
          </w:tcPr>
          <w:p w14:paraId="3A7FF66D">
            <w:pPr>
              <w:jc w:val="center"/>
              <w:rPr>
                <w:rFonts w:ascii="等线" w:hAnsi="等线" w:eastAsia="等线"/>
                <w:color w:val="000000"/>
                <w:sz w:val="22"/>
                <w:szCs w:val="22"/>
              </w:rPr>
            </w:pPr>
            <w:r>
              <w:rPr>
                <w:rFonts w:hint="eastAsia" w:ascii="等线" w:hAnsi="等线" w:eastAsia="等线"/>
                <w:color w:val="000000"/>
                <w:sz w:val="22"/>
                <w:szCs w:val="22"/>
              </w:rPr>
              <w:t>灭火器</w:t>
            </w:r>
          </w:p>
        </w:tc>
        <w:tc>
          <w:tcPr>
            <w:tcW w:w="1276" w:type="pct"/>
            <w:shd w:val="clear" w:color="auto" w:fill="auto"/>
            <w:vAlign w:val="center"/>
          </w:tcPr>
          <w:p w14:paraId="5051A61F">
            <w:pPr>
              <w:jc w:val="center"/>
              <w:rPr>
                <w:rFonts w:hint="eastAsia" w:ascii="等线" w:hAnsi="等线" w:eastAsia="等线"/>
                <w:color w:val="000000"/>
                <w:sz w:val="22"/>
                <w:szCs w:val="22"/>
              </w:rPr>
            </w:pPr>
          </w:p>
        </w:tc>
        <w:tc>
          <w:tcPr>
            <w:tcW w:w="879" w:type="pct"/>
            <w:shd w:val="clear" w:color="auto" w:fill="auto"/>
            <w:vAlign w:val="center"/>
          </w:tcPr>
          <w:p w14:paraId="445232A1">
            <w:pPr>
              <w:jc w:val="center"/>
              <w:rPr>
                <w:rFonts w:ascii="等线" w:hAnsi="等线" w:eastAsia="等线"/>
                <w:color w:val="000000"/>
                <w:sz w:val="22"/>
                <w:szCs w:val="22"/>
              </w:rPr>
            </w:pPr>
          </w:p>
        </w:tc>
        <w:tc>
          <w:tcPr>
            <w:tcW w:w="652" w:type="pct"/>
            <w:shd w:val="clear" w:color="auto" w:fill="auto"/>
            <w:vAlign w:val="center"/>
          </w:tcPr>
          <w:p w14:paraId="32E1229E">
            <w:pPr>
              <w:jc w:val="center"/>
              <w:rPr>
                <w:rFonts w:ascii="等线" w:hAnsi="等线" w:eastAsia="等线"/>
                <w:color w:val="000000"/>
                <w:sz w:val="22"/>
                <w:szCs w:val="22"/>
              </w:rPr>
            </w:pPr>
          </w:p>
        </w:tc>
        <w:tc>
          <w:tcPr>
            <w:tcW w:w="627" w:type="pct"/>
            <w:vAlign w:val="center"/>
          </w:tcPr>
          <w:p w14:paraId="49026135">
            <w:pPr>
              <w:jc w:val="center"/>
              <w:rPr>
                <w:rFonts w:ascii="等线" w:hAnsi="等线" w:eastAsia="等线"/>
                <w:color w:val="000000"/>
                <w:sz w:val="22"/>
                <w:szCs w:val="22"/>
              </w:rPr>
            </w:pPr>
          </w:p>
        </w:tc>
      </w:tr>
      <w:tr w14:paraId="3C51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722D5A3">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0</w:t>
            </w:r>
          </w:p>
        </w:tc>
        <w:tc>
          <w:tcPr>
            <w:tcW w:w="1171" w:type="pct"/>
            <w:shd w:val="clear" w:color="auto" w:fill="auto"/>
            <w:vAlign w:val="center"/>
          </w:tcPr>
          <w:p w14:paraId="6D78C165">
            <w:pPr>
              <w:jc w:val="center"/>
              <w:rPr>
                <w:rFonts w:ascii="等线" w:hAnsi="等线" w:eastAsia="等线"/>
                <w:color w:val="000000"/>
                <w:sz w:val="22"/>
                <w:szCs w:val="22"/>
              </w:rPr>
            </w:pPr>
            <w:r>
              <w:rPr>
                <w:rFonts w:hint="eastAsia" w:ascii="等线" w:hAnsi="等线" w:eastAsia="等线"/>
                <w:color w:val="000000"/>
                <w:sz w:val="22"/>
                <w:szCs w:val="22"/>
              </w:rPr>
              <w:t>防盗门（内门）</w:t>
            </w:r>
          </w:p>
        </w:tc>
        <w:tc>
          <w:tcPr>
            <w:tcW w:w="1276" w:type="pct"/>
            <w:shd w:val="clear" w:color="auto" w:fill="auto"/>
            <w:vAlign w:val="center"/>
          </w:tcPr>
          <w:p w14:paraId="0AAF44C3">
            <w:pPr>
              <w:jc w:val="center"/>
              <w:rPr>
                <w:rFonts w:hint="eastAsia" w:ascii="等线" w:hAnsi="等线" w:eastAsia="等线"/>
                <w:color w:val="000000"/>
                <w:sz w:val="22"/>
                <w:szCs w:val="22"/>
              </w:rPr>
            </w:pPr>
          </w:p>
        </w:tc>
        <w:tc>
          <w:tcPr>
            <w:tcW w:w="879" w:type="pct"/>
            <w:shd w:val="clear" w:color="auto" w:fill="auto"/>
            <w:vAlign w:val="center"/>
          </w:tcPr>
          <w:p w14:paraId="1C290896">
            <w:pPr>
              <w:jc w:val="center"/>
              <w:rPr>
                <w:rFonts w:ascii="等线" w:hAnsi="等线" w:eastAsia="等线"/>
                <w:color w:val="000000"/>
                <w:sz w:val="22"/>
                <w:szCs w:val="22"/>
              </w:rPr>
            </w:pPr>
          </w:p>
        </w:tc>
        <w:tc>
          <w:tcPr>
            <w:tcW w:w="652" w:type="pct"/>
            <w:shd w:val="clear" w:color="auto" w:fill="auto"/>
            <w:vAlign w:val="center"/>
          </w:tcPr>
          <w:p w14:paraId="0F648AE9">
            <w:pPr>
              <w:jc w:val="center"/>
              <w:rPr>
                <w:rFonts w:ascii="等线" w:hAnsi="等线" w:eastAsia="等线"/>
                <w:color w:val="000000"/>
                <w:sz w:val="22"/>
                <w:szCs w:val="22"/>
              </w:rPr>
            </w:pPr>
          </w:p>
        </w:tc>
        <w:tc>
          <w:tcPr>
            <w:tcW w:w="627" w:type="pct"/>
            <w:vAlign w:val="center"/>
          </w:tcPr>
          <w:p w14:paraId="76B6291F">
            <w:pPr>
              <w:jc w:val="center"/>
              <w:rPr>
                <w:rFonts w:ascii="等线" w:hAnsi="等线" w:eastAsia="等线"/>
                <w:color w:val="000000"/>
                <w:sz w:val="22"/>
                <w:szCs w:val="22"/>
              </w:rPr>
            </w:pPr>
          </w:p>
        </w:tc>
      </w:tr>
      <w:tr w14:paraId="531C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AA22A71">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1</w:t>
            </w:r>
          </w:p>
        </w:tc>
        <w:tc>
          <w:tcPr>
            <w:tcW w:w="1171" w:type="pct"/>
            <w:shd w:val="clear" w:color="auto" w:fill="auto"/>
            <w:vAlign w:val="center"/>
          </w:tcPr>
          <w:p w14:paraId="7B45EAED">
            <w:pPr>
              <w:jc w:val="center"/>
              <w:rPr>
                <w:rFonts w:ascii="等线" w:hAnsi="等线" w:eastAsia="等线"/>
                <w:color w:val="000000"/>
                <w:sz w:val="22"/>
                <w:szCs w:val="22"/>
              </w:rPr>
            </w:pPr>
            <w:r>
              <w:rPr>
                <w:rFonts w:hint="eastAsia" w:ascii="等线" w:hAnsi="等线" w:eastAsia="等线"/>
                <w:color w:val="000000"/>
                <w:sz w:val="22"/>
                <w:szCs w:val="22"/>
              </w:rPr>
              <w:t>防盗门（外门）</w:t>
            </w:r>
          </w:p>
        </w:tc>
        <w:tc>
          <w:tcPr>
            <w:tcW w:w="1276" w:type="pct"/>
            <w:shd w:val="clear" w:color="auto" w:fill="auto"/>
            <w:vAlign w:val="center"/>
          </w:tcPr>
          <w:p w14:paraId="15F7BA63">
            <w:pPr>
              <w:jc w:val="center"/>
              <w:rPr>
                <w:rFonts w:hint="eastAsia" w:ascii="等线" w:hAnsi="等线" w:eastAsia="等线"/>
                <w:color w:val="000000"/>
                <w:sz w:val="22"/>
                <w:szCs w:val="22"/>
              </w:rPr>
            </w:pPr>
          </w:p>
        </w:tc>
        <w:tc>
          <w:tcPr>
            <w:tcW w:w="879" w:type="pct"/>
            <w:shd w:val="clear" w:color="auto" w:fill="auto"/>
            <w:vAlign w:val="center"/>
          </w:tcPr>
          <w:p w14:paraId="29BB20E7">
            <w:pPr>
              <w:jc w:val="center"/>
              <w:rPr>
                <w:rFonts w:ascii="等线" w:hAnsi="等线" w:eastAsia="等线"/>
                <w:color w:val="000000"/>
                <w:sz w:val="22"/>
                <w:szCs w:val="22"/>
              </w:rPr>
            </w:pPr>
          </w:p>
        </w:tc>
        <w:tc>
          <w:tcPr>
            <w:tcW w:w="652" w:type="pct"/>
            <w:shd w:val="clear" w:color="auto" w:fill="auto"/>
            <w:vAlign w:val="center"/>
          </w:tcPr>
          <w:p w14:paraId="35DD5A73">
            <w:pPr>
              <w:jc w:val="center"/>
              <w:rPr>
                <w:rFonts w:ascii="等线" w:hAnsi="等线" w:eastAsia="等线"/>
                <w:color w:val="000000"/>
                <w:sz w:val="22"/>
                <w:szCs w:val="22"/>
              </w:rPr>
            </w:pPr>
          </w:p>
        </w:tc>
        <w:tc>
          <w:tcPr>
            <w:tcW w:w="627" w:type="pct"/>
            <w:vAlign w:val="center"/>
          </w:tcPr>
          <w:p w14:paraId="071E1102">
            <w:pPr>
              <w:jc w:val="center"/>
              <w:rPr>
                <w:rFonts w:ascii="等线" w:hAnsi="等线" w:eastAsia="等线"/>
                <w:color w:val="000000"/>
                <w:sz w:val="22"/>
                <w:szCs w:val="22"/>
              </w:rPr>
            </w:pPr>
          </w:p>
        </w:tc>
      </w:tr>
      <w:tr w14:paraId="562A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408A2AD7">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2</w:t>
            </w:r>
          </w:p>
        </w:tc>
        <w:tc>
          <w:tcPr>
            <w:tcW w:w="1171" w:type="pct"/>
            <w:shd w:val="clear" w:color="auto" w:fill="auto"/>
            <w:vAlign w:val="center"/>
          </w:tcPr>
          <w:p w14:paraId="2EA366BF">
            <w:pPr>
              <w:jc w:val="center"/>
              <w:rPr>
                <w:rFonts w:ascii="等线" w:hAnsi="等线" w:eastAsia="等线"/>
                <w:color w:val="000000"/>
                <w:sz w:val="22"/>
                <w:szCs w:val="22"/>
              </w:rPr>
            </w:pPr>
            <w:r>
              <w:rPr>
                <w:rFonts w:hint="eastAsia" w:ascii="等线" w:hAnsi="等线" w:eastAsia="等线"/>
                <w:color w:val="000000"/>
                <w:sz w:val="22"/>
                <w:szCs w:val="22"/>
              </w:rPr>
              <w:t>内外间隔墙（到顶）</w:t>
            </w:r>
          </w:p>
        </w:tc>
        <w:tc>
          <w:tcPr>
            <w:tcW w:w="1276" w:type="pct"/>
            <w:shd w:val="clear" w:color="auto" w:fill="auto"/>
            <w:vAlign w:val="center"/>
          </w:tcPr>
          <w:p w14:paraId="3A0A0EE6">
            <w:pPr>
              <w:jc w:val="center"/>
              <w:rPr>
                <w:rFonts w:hint="eastAsia" w:ascii="等线" w:hAnsi="等线" w:eastAsia="等线"/>
                <w:color w:val="000000"/>
                <w:sz w:val="22"/>
                <w:szCs w:val="22"/>
              </w:rPr>
            </w:pPr>
          </w:p>
        </w:tc>
        <w:tc>
          <w:tcPr>
            <w:tcW w:w="879" w:type="pct"/>
            <w:shd w:val="clear" w:color="auto" w:fill="auto"/>
            <w:vAlign w:val="center"/>
          </w:tcPr>
          <w:p w14:paraId="0C36A2E4">
            <w:pPr>
              <w:jc w:val="center"/>
              <w:rPr>
                <w:rFonts w:ascii="等线" w:hAnsi="等线" w:eastAsia="等线"/>
                <w:color w:val="000000"/>
                <w:sz w:val="22"/>
                <w:szCs w:val="22"/>
              </w:rPr>
            </w:pPr>
          </w:p>
        </w:tc>
        <w:tc>
          <w:tcPr>
            <w:tcW w:w="652" w:type="pct"/>
            <w:shd w:val="clear" w:color="auto" w:fill="auto"/>
            <w:vAlign w:val="center"/>
          </w:tcPr>
          <w:p w14:paraId="7B02AAAB">
            <w:pPr>
              <w:jc w:val="center"/>
              <w:rPr>
                <w:rFonts w:ascii="等线" w:hAnsi="等线" w:eastAsia="等线"/>
                <w:color w:val="000000"/>
                <w:sz w:val="22"/>
                <w:szCs w:val="22"/>
              </w:rPr>
            </w:pPr>
          </w:p>
        </w:tc>
        <w:tc>
          <w:tcPr>
            <w:tcW w:w="627" w:type="pct"/>
            <w:vAlign w:val="center"/>
          </w:tcPr>
          <w:p w14:paraId="23189B05">
            <w:pPr>
              <w:jc w:val="center"/>
              <w:rPr>
                <w:rFonts w:ascii="等线" w:hAnsi="等线" w:eastAsia="等线"/>
                <w:color w:val="000000"/>
                <w:sz w:val="22"/>
                <w:szCs w:val="22"/>
              </w:rPr>
            </w:pPr>
          </w:p>
        </w:tc>
      </w:tr>
      <w:tr w14:paraId="0E77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91" w:type="pct"/>
            <w:shd w:val="clear" w:color="auto" w:fill="auto"/>
            <w:noWrap/>
            <w:vAlign w:val="center"/>
          </w:tcPr>
          <w:p w14:paraId="7C82A352">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3</w:t>
            </w:r>
          </w:p>
        </w:tc>
        <w:tc>
          <w:tcPr>
            <w:tcW w:w="1171" w:type="pct"/>
            <w:shd w:val="clear" w:color="auto" w:fill="auto"/>
            <w:vAlign w:val="center"/>
          </w:tcPr>
          <w:p w14:paraId="05AA51AF">
            <w:pPr>
              <w:jc w:val="center"/>
              <w:rPr>
                <w:rFonts w:ascii="等线" w:hAnsi="等线" w:eastAsia="等线"/>
                <w:color w:val="000000"/>
                <w:sz w:val="22"/>
                <w:szCs w:val="22"/>
              </w:rPr>
            </w:pPr>
            <w:r>
              <w:rPr>
                <w:rFonts w:hint="eastAsia" w:ascii="等线" w:hAnsi="等线" w:eastAsia="等线"/>
                <w:color w:val="000000"/>
                <w:sz w:val="22"/>
                <w:szCs w:val="22"/>
              </w:rPr>
              <w:t>试卷存放区窗户侧隔墙（到顶）</w:t>
            </w:r>
          </w:p>
        </w:tc>
        <w:tc>
          <w:tcPr>
            <w:tcW w:w="1276" w:type="pct"/>
            <w:shd w:val="clear" w:color="auto" w:fill="auto"/>
            <w:vAlign w:val="center"/>
          </w:tcPr>
          <w:p w14:paraId="47D8C2B8">
            <w:pPr>
              <w:jc w:val="center"/>
              <w:rPr>
                <w:rFonts w:hint="eastAsia" w:ascii="等线" w:hAnsi="等线" w:eastAsia="等线"/>
                <w:color w:val="000000"/>
                <w:sz w:val="22"/>
                <w:szCs w:val="22"/>
              </w:rPr>
            </w:pPr>
          </w:p>
        </w:tc>
        <w:tc>
          <w:tcPr>
            <w:tcW w:w="879" w:type="pct"/>
            <w:shd w:val="clear" w:color="auto" w:fill="auto"/>
            <w:vAlign w:val="center"/>
          </w:tcPr>
          <w:p w14:paraId="41FBFA73">
            <w:pPr>
              <w:jc w:val="center"/>
              <w:rPr>
                <w:rFonts w:ascii="等线" w:hAnsi="等线" w:eastAsia="等线"/>
                <w:color w:val="000000"/>
                <w:sz w:val="22"/>
                <w:szCs w:val="22"/>
              </w:rPr>
            </w:pPr>
          </w:p>
        </w:tc>
        <w:tc>
          <w:tcPr>
            <w:tcW w:w="652" w:type="pct"/>
            <w:shd w:val="clear" w:color="auto" w:fill="auto"/>
            <w:vAlign w:val="center"/>
          </w:tcPr>
          <w:p w14:paraId="325422BB">
            <w:pPr>
              <w:jc w:val="center"/>
              <w:rPr>
                <w:rFonts w:ascii="等线" w:hAnsi="等线" w:eastAsia="等线"/>
                <w:color w:val="000000"/>
                <w:sz w:val="22"/>
                <w:szCs w:val="22"/>
              </w:rPr>
            </w:pPr>
          </w:p>
        </w:tc>
        <w:tc>
          <w:tcPr>
            <w:tcW w:w="627" w:type="pct"/>
            <w:vAlign w:val="center"/>
          </w:tcPr>
          <w:p w14:paraId="6DF32CAF">
            <w:pPr>
              <w:jc w:val="center"/>
              <w:rPr>
                <w:rFonts w:ascii="等线" w:hAnsi="等线" w:eastAsia="等线"/>
                <w:color w:val="000000"/>
                <w:sz w:val="22"/>
                <w:szCs w:val="22"/>
              </w:rPr>
            </w:pPr>
          </w:p>
        </w:tc>
      </w:tr>
      <w:tr w14:paraId="17AF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11193000">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4</w:t>
            </w:r>
          </w:p>
        </w:tc>
        <w:tc>
          <w:tcPr>
            <w:tcW w:w="1171" w:type="pct"/>
            <w:shd w:val="clear" w:color="auto" w:fill="auto"/>
            <w:vAlign w:val="center"/>
          </w:tcPr>
          <w:p w14:paraId="1EA6554F">
            <w:pPr>
              <w:jc w:val="center"/>
              <w:rPr>
                <w:rFonts w:ascii="等线" w:hAnsi="等线" w:eastAsia="等线"/>
                <w:color w:val="000000"/>
                <w:sz w:val="22"/>
                <w:szCs w:val="22"/>
              </w:rPr>
            </w:pPr>
            <w:r>
              <w:rPr>
                <w:rFonts w:hint="eastAsia" w:ascii="等线" w:hAnsi="等线" w:eastAsia="等线"/>
                <w:color w:val="000000"/>
                <w:sz w:val="22"/>
                <w:szCs w:val="22"/>
              </w:rPr>
              <w:t>试卷存放区门封堵</w:t>
            </w:r>
          </w:p>
        </w:tc>
        <w:tc>
          <w:tcPr>
            <w:tcW w:w="1276" w:type="pct"/>
            <w:shd w:val="clear" w:color="auto" w:fill="auto"/>
            <w:vAlign w:val="center"/>
          </w:tcPr>
          <w:p w14:paraId="659B1002">
            <w:pPr>
              <w:jc w:val="center"/>
              <w:rPr>
                <w:rFonts w:hint="eastAsia" w:ascii="等线" w:hAnsi="等线" w:eastAsia="等线"/>
                <w:color w:val="000000"/>
                <w:sz w:val="22"/>
                <w:szCs w:val="22"/>
              </w:rPr>
            </w:pPr>
          </w:p>
        </w:tc>
        <w:tc>
          <w:tcPr>
            <w:tcW w:w="879" w:type="pct"/>
            <w:shd w:val="clear" w:color="auto" w:fill="auto"/>
            <w:vAlign w:val="center"/>
          </w:tcPr>
          <w:p w14:paraId="39748F8B">
            <w:pPr>
              <w:jc w:val="center"/>
              <w:rPr>
                <w:rFonts w:ascii="等线" w:hAnsi="等线" w:eastAsia="等线"/>
                <w:color w:val="000000"/>
                <w:sz w:val="22"/>
                <w:szCs w:val="22"/>
              </w:rPr>
            </w:pPr>
          </w:p>
        </w:tc>
        <w:tc>
          <w:tcPr>
            <w:tcW w:w="652" w:type="pct"/>
            <w:shd w:val="clear" w:color="auto" w:fill="auto"/>
            <w:vAlign w:val="center"/>
          </w:tcPr>
          <w:p w14:paraId="0552BA21">
            <w:pPr>
              <w:jc w:val="center"/>
              <w:rPr>
                <w:rFonts w:ascii="等线" w:hAnsi="等线" w:eastAsia="等线"/>
                <w:color w:val="000000"/>
                <w:sz w:val="22"/>
                <w:szCs w:val="22"/>
              </w:rPr>
            </w:pPr>
          </w:p>
        </w:tc>
        <w:tc>
          <w:tcPr>
            <w:tcW w:w="627" w:type="pct"/>
            <w:vAlign w:val="center"/>
          </w:tcPr>
          <w:p w14:paraId="354734D6">
            <w:pPr>
              <w:jc w:val="center"/>
              <w:rPr>
                <w:rFonts w:ascii="等线" w:hAnsi="等线" w:eastAsia="等线"/>
                <w:color w:val="000000"/>
                <w:sz w:val="22"/>
                <w:szCs w:val="22"/>
              </w:rPr>
            </w:pPr>
          </w:p>
        </w:tc>
      </w:tr>
      <w:tr w14:paraId="105C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21ACB9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5</w:t>
            </w:r>
          </w:p>
        </w:tc>
        <w:tc>
          <w:tcPr>
            <w:tcW w:w="1171" w:type="pct"/>
            <w:shd w:val="clear" w:color="auto" w:fill="auto"/>
            <w:vAlign w:val="center"/>
          </w:tcPr>
          <w:p w14:paraId="29E41601">
            <w:pPr>
              <w:jc w:val="center"/>
              <w:rPr>
                <w:rFonts w:ascii="等线" w:hAnsi="等线" w:eastAsia="等线"/>
                <w:color w:val="000000"/>
                <w:sz w:val="22"/>
                <w:szCs w:val="22"/>
              </w:rPr>
            </w:pPr>
            <w:r>
              <w:rPr>
                <w:rFonts w:hint="eastAsia" w:ascii="等线" w:hAnsi="等线" w:eastAsia="等线"/>
                <w:color w:val="000000"/>
                <w:sz w:val="22"/>
                <w:szCs w:val="22"/>
              </w:rPr>
              <w:t>值班区窗户封堵</w:t>
            </w:r>
          </w:p>
        </w:tc>
        <w:tc>
          <w:tcPr>
            <w:tcW w:w="1276" w:type="pct"/>
            <w:shd w:val="clear" w:color="auto" w:fill="auto"/>
            <w:vAlign w:val="center"/>
          </w:tcPr>
          <w:p w14:paraId="6AB99B1F">
            <w:pPr>
              <w:jc w:val="center"/>
              <w:rPr>
                <w:rFonts w:hint="eastAsia" w:ascii="等线" w:hAnsi="等线" w:eastAsia="等线"/>
                <w:color w:val="000000"/>
                <w:sz w:val="22"/>
                <w:szCs w:val="22"/>
              </w:rPr>
            </w:pPr>
          </w:p>
        </w:tc>
        <w:tc>
          <w:tcPr>
            <w:tcW w:w="879" w:type="pct"/>
            <w:shd w:val="clear" w:color="auto" w:fill="auto"/>
            <w:vAlign w:val="center"/>
          </w:tcPr>
          <w:p w14:paraId="3EA3E83F">
            <w:pPr>
              <w:jc w:val="center"/>
              <w:rPr>
                <w:rFonts w:ascii="等线" w:hAnsi="等线" w:eastAsia="等线"/>
                <w:color w:val="000000"/>
                <w:sz w:val="22"/>
                <w:szCs w:val="22"/>
              </w:rPr>
            </w:pPr>
          </w:p>
        </w:tc>
        <w:tc>
          <w:tcPr>
            <w:tcW w:w="652" w:type="pct"/>
            <w:shd w:val="clear" w:color="auto" w:fill="auto"/>
            <w:vAlign w:val="center"/>
          </w:tcPr>
          <w:p w14:paraId="59736149">
            <w:pPr>
              <w:jc w:val="center"/>
              <w:rPr>
                <w:rFonts w:ascii="等线" w:hAnsi="等线" w:eastAsia="等线"/>
                <w:color w:val="000000"/>
                <w:sz w:val="22"/>
                <w:szCs w:val="22"/>
              </w:rPr>
            </w:pPr>
          </w:p>
        </w:tc>
        <w:tc>
          <w:tcPr>
            <w:tcW w:w="627" w:type="pct"/>
            <w:vAlign w:val="center"/>
          </w:tcPr>
          <w:p w14:paraId="571D504E">
            <w:pPr>
              <w:jc w:val="center"/>
              <w:rPr>
                <w:rFonts w:ascii="等线" w:hAnsi="等线" w:eastAsia="等线"/>
                <w:color w:val="000000"/>
                <w:sz w:val="22"/>
                <w:szCs w:val="22"/>
              </w:rPr>
            </w:pPr>
          </w:p>
        </w:tc>
      </w:tr>
      <w:tr w14:paraId="6B5F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0E2C7B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6</w:t>
            </w:r>
          </w:p>
        </w:tc>
        <w:tc>
          <w:tcPr>
            <w:tcW w:w="1171" w:type="pct"/>
            <w:shd w:val="clear" w:color="auto" w:fill="auto"/>
            <w:vAlign w:val="center"/>
          </w:tcPr>
          <w:p w14:paraId="78A6F4D8">
            <w:pPr>
              <w:jc w:val="center"/>
              <w:rPr>
                <w:rFonts w:ascii="等线" w:hAnsi="等线" w:eastAsia="等线"/>
                <w:color w:val="000000"/>
                <w:sz w:val="22"/>
                <w:szCs w:val="22"/>
              </w:rPr>
            </w:pPr>
            <w:r>
              <w:rPr>
                <w:rFonts w:hint="eastAsia" w:ascii="等线" w:hAnsi="等线" w:eastAsia="等线"/>
                <w:color w:val="000000"/>
                <w:sz w:val="22"/>
                <w:szCs w:val="22"/>
              </w:rPr>
              <w:t>观察窗</w:t>
            </w:r>
          </w:p>
        </w:tc>
        <w:tc>
          <w:tcPr>
            <w:tcW w:w="1276" w:type="pct"/>
            <w:shd w:val="clear" w:color="auto" w:fill="auto"/>
            <w:vAlign w:val="center"/>
          </w:tcPr>
          <w:p w14:paraId="7B6A5A0B">
            <w:pPr>
              <w:jc w:val="center"/>
              <w:rPr>
                <w:rFonts w:hint="eastAsia" w:ascii="等线" w:hAnsi="等线" w:eastAsia="等线"/>
                <w:color w:val="000000"/>
                <w:sz w:val="22"/>
                <w:szCs w:val="22"/>
              </w:rPr>
            </w:pPr>
          </w:p>
        </w:tc>
        <w:tc>
          <w:tcPr>
            <w:tcW w:w="879" w:type="pct"/>
            <w:shd w:val="clear" w:color="auto" w:fill="auto"/>
            <w:vAlign w:val="center"/>
          </w:tcPr>
          <w:p w14:paraId="6B728675">
            <w:pPr>
              <w:jc w:val="center"/>
              <w:rPr>
                <w:rFonts w:ascii="等线" w:hAnsi="等线" w:eastAsia="等线"/>
                <w:color w:val="000000"/>
                <w:sz w:val="22"/>
                <w:szCs w:val="22"/>
              </w:rPr>
            </w:pPr>
          </w:p>
        </w:tc>
        <w:tc>
          <w:tcPr>
            <w:tcW w:w="652" w:type="pct"/>
            <w:shd w:val="clear" w:color="auto" w:fill="auto"/>
            <w:vAlign w:val="center"/>
          </w:tcPr>
          <w:p w14:paraId="44E30FCC">
            <w:pPr>
              <w:jc w:val="center"/>
              <w:rPr>
                <w:rFonts w:ascii="等线" w:hAnsi="等线" w:eastAsia="等线"/>
                <w:color w:val="000000"/>
                <w:sz w:val="22"/>
                <w:szCs w:val="22"/>
              </w:rPr>
            </w:pPr>
          </w:p>
        </w:tc>
        <w:tc>
          <w:tcPr>
            <w:tcW w:w="627" w:type="pct"/>
            <w:vAlign w:val="center"/>
          </w:tcPr>
          <w:p w14:paraId="43438C84">
            <w:pPr>
              <w:jc w:val="center"/>
              <w:rPr>
                <w:rFonts w:ascii="等线" w:hAnsi="等线" w:eastAsia="等线"/>
                <w:color w:val="000000"/>
                <w:sz w:val="22"/>
                <w:szCs w:val="22"/>
              </w:rPr>
            </w:pPr>
          </w:p>
        </w:tc>
      </w:tr>
      <w:tr w14:paraId="478C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3CB8CACC">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7</w:t>
            </w:r>
          </w:p>
        </w:tc>
        <w:tc>
          <w:tcPr>
            <w:tcW w:w="1171" w:type="pct"/>
            <w:shd w:val="clear" w:color="auto" w:fill="auto"/>
            <w:vAlign w:val="center"/>
          </w:tcPr>
          <w:p w14:paraId="7494B616">
            <w:pPr>
              <w:jc w:val="center"/>
              <w:rPr>
                <w:rFonts w:ascii="等线" w:hAnsi="等线" w:eastAsia="等线"/>
                <w:color w:val="000000"/>
                <w:sz w:val="22"/>
                <w:szCs w:val="22"/>
              </w:rPr>
            </w:pPr>
            <w:r>
              <w:rPr>
                <w:rFonts w:hint="eastAsia" w:ascii="等线" w:hAnsi="等线" w:eastAsia="等线"/>
                <w:color w:val="000000"/>
                <w:sz w:val="22"/>
                <w:szCs w:val="22"/>
              </w:rPr>
              <w:t>吊顶改造</w:t>
            </w:r>
          </w:p>
        </w:tc>
        <w:tc>
          <w:tcPr>
            <w:tcW w:w="1276" w:type="pct"/>
            <w:shd w:val="clear" w:color="auto" w:fill="auto"/>
            <w:vAlign w:val="center"/>
          </w:tcPr>
          <w:p w14:paraId="76F81A01">
            <w:pPr>
              <w:jc w:val="center"/>
              <w:rPr>
                <w:rFonts w:hint="eastAsia" w:ascii="等线" w:hAnsi="等线" w:eastAsia="等线"/>
                <w:color w:val="000000"/>
                <w:sz w:val="22"/>
                <w:szCs w:val="22"/>
              </w:rPr>
            </w:pPr>
          </w:p>
        </w:tc>
        <w:tc>
          <w:tcPr>
            <w:tcW w:w="879" w:type="pct"/>
            <w:shd w:val="clear" w:color="auto" w:fill="auto"/>
            <w:vAlign w:val="center"/>
          </w:tcPr>
          <w:p w14:paraId="06B7AE62">
            <w:pPr>
              <w:jc w:val="center"/>
              <w:rPr>
                <w:rFonts w:ascii="等线" w:hAnsi="等线" w:eastAsia="等线"/>
                <w:color w:val="000000"/>
                <w:sz w:val="22"/>
                <w:szCs w:val="22"/>
              </w:rPr>
            </w:pPr>
          </w:p>
        </w:tc>
        <w:tc>
          <w:tcPr>
            <w:tcW w:w="652" w:type="pct"/>
            <w:shd w:val="clear" w:color="auto" w:fill="auto"/>
            <w:vAlign w:val="center"/>
          </w:tcPr>
          <w:p w14:paraId="1DF03ED0">
            <w:pPr>
              <w:jc w:val="center"/>
              <w:rPr>
                <w:rFonts w:ascii="等线" w:hAnsi="等线" w:eastAsia="等线"/>
                <w:color w:val="000000"/>
                <w:sz w:val="22"/>
                <w:szCs w:val="22"/>
              </w:rPr>
            </w:pPr>
          </w:p>
        </w:tc>
        <w:tc>
          <w:tcPr>
            <w:tcW w:w="627" w:type="pct"/>
            <w:vAlign w:val="center"/>
          </w:tcPr>
          <w:p w14:paraId="76E002A0">
            <w:pPr>
              <w:jc w:val="center"/>
              <w:rPr>
                <w:rFonts w:ascii="等线" w:hAnsi="等线" w:eastAsia="等线"/>
                <w:color w:val="000000"/>
                <w:sz w:val="22"/>
                <w:szCs w:val="22"/>
              </w:rPr>
            </w:pPr>
          </w:p>
        </w:tc>
      </w:tr>
      <w:tr w14:paraId="114D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63B848EE">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8</w:t>
            </w:r>
          </w:p>
        </w:tc>
        <w:tc>
          <w:tcPr>
            <w:tcW w:w="1171" w:type="pct"/>
            <w:shd w:val="clear" w:color="auto" w:fill="auto"/>
            <w:vAlign w:val="center"/>
          </w:tcPr>
          <w:p w14:paraId="17886B47">
            <w:pPr>
              <w:jc w:val="center"/>
              <w:rPr>
                <w:rFonts w:ascii="等线" w:hAnsi="等线" w:eastAsia="等线"/>
                <w:color w:val="000000"/>
                <w:sz w:val="22"/>
                <w:szCs w:val="22"/>
              </w:rPr>
            </w:pPr>
            <w:r>
              <w:rPr>
                <w:rFonts w:hint="eastAsia" w:ascii="等线" w:hAnsi="等线" w:eastAsia="等线"/>
                <w:color w:val="000000"/>
                <w:sz w:val="22"/>
                <w:szCs w:val="22"/>
              </w:rPr>
              <w:t>照明电路改造</w:t>
            </w:r>
          </w:p>
        </w:tc>
        <w:tc>
          <w:tcPr>
            <w:tcW w:w="1276" w:type="pct"/>
            <w:shd w:val="clear" w:color="auto" w:fill="auto"/>
            <w:vAlign w:val="center"/>
          </w:tcPr>
          <w:p w14:paraId="57B246DF">
            <w:pPr>
              <w:jc w:val="center"/>
              <w:rPr>
                <w:rFonts w:hint="eastAsia" w:ascii="等线" w:hAnsi="等线" w:eastAsia="等线"/>
                <w:color w:val="000000"/>
                <w:sz w:val="22"/>
                <w:szCs w:val="22"/>
              </w:rPr>
            </w:pPr>
          </w:p>
        </w:tc>
        <w:tc>
          <w:tcPr>
            <w:tcW w:w="879" w:type="pct"/>
            <w:shd w:val="clear" w:color="auto" w:fill="auto"/>
            <w:vAlign w:val="center"/>
          </w:tcPr>
          <w:p w14:paraId="60DDC449">
            <w:pPr>
              <w:jc w:val="center"/>
              <w:rPr>
                <w:rFonts w:ascii="等线" w:hAnsi="等线" w:eastAsia="等线"/>
                <w:color w:val="000000"/>
                <w:sz w:val="22"/>
                <w:szCs w:val="22"/>
              </w:rPr>
            </w:pPr>
          </w:p>
        </w:tc>
        <w:tc>
          <w:tcPr>
            <w:tcW w:w="652" w:type="pct"/>
            <w:shd w:val="clear" w:color="auto" w:fill="auto"/>
            <w:vAlign w:val="center"/>
          </w:tcPr>
          <w:p w14:paraId="79F97CF6">
            <w:pPr>
              <w:jc w:val="center"/>
              <w:rPr>
                <w:rFonts w:ascii="等线" w:hAnsi="等线" w:eastAsia="等线"/>
                <w:color w:val="000000"/>
                <w:sz w:val="22"/>
                <w:szCs w:val="22"/>
              </w:rPr>
            </w:pPr>
          </w:p>
        </w:tc>
        <w:tc>
          <w:tcPr>
            <w:tcW w:w="627" w:type="pct"/>
            <w:vAlign w:val="center"/>
          </w:tcPr>
          <w:p w14:paraId="42EFAED6">
            <w:pPr>
              <w:jc w:val="center"/>
              <w:rPr>
                <w:rFonts w:ascii="等线" w:hAnsi="等线" w:eastAsia="等线"/>
                <w:color w:val="000000"/>
                <w:sz w:val="22"/>
                <w:szCs w:val="22"/>
              </w:rPr>
            </w:pPr>
          </w:p>
        </w:tc>
      </w:tr>
      <w:tr w14:paraId="7C6B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91" w:type="pct"/>
            <w:shd w:val="clear" w:color="auto" w:fill="auto"/>
            <w:noWrap/>
            <w:vAlign w:val="center"/>
          </w:tcPr>
          <w:p w14:paraId="274C922A">
            <w:pPr>
              <w:widowControl/>
              <w:jc w:val="center"/>
              <w:textAlignment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29</w:t>
            </w:r>
          </w:p>
        </w:tc>
        <w:tc>
          <w:tcPr>
            <w:tcW w:w="1171" w:type="pct"/>
            <w:shd w:val="clear" w:color="auto" w:fill="auto"/>
            <w:vAlign w:val="center"/>
          </w:tcPr>
          <w:p w14:paraId="6822FC62">
            <w:pPr>
              <w:jc w:val="center"/>
              <w:rPr>
                <w:rFonts w:ascii="等线" w:hAnsi="等线" w:eastAsia="等线"/>
                <w:color w:val="000000"/>
                <w:sz w:val="22"/>
                <w:szCs w:val="22"/>
              </w:rPr>
            </w:pPr>
            <w:r>
              <w:rPr>
                <w:rFonts w:hint="eastAsia" w:ascii="等线" w:hAnsi="等线" w:eastAsia="等线"/>
                <w:color w:val="000000"/>
                <w:sz w:val="22"/>
                <w:szCs w:val="22"/>
              </w:rPr>
              <w:t>系统集成</w:t>
            </w:r>
          </w:p>
        </w:tc>
        <w:tc>
          <w:tcPr>
            <w:tcW w:w="1276" w:type="pct"/>
            <w:shd w:val="clear" w:color="auto" w:fill="auto"/>
            <w:vAlign w:val="center"/>
          </w:tcPr>
          <w:p w14:paraId="720C4A7E">
            <w:pPr>
              <w:jc w:val="center"/>
              <w:rPr>
                <w:rFonts w:hint="eastAsia" w:ascii="等线" w:hAnsi="等线" w:eastAsia="等线"/>
                <w:color w:val="000000"/>
                <w:sz w:val="22"/>
                <w:szCs w:val="22"/>
              </w:rPr>
            </w:pPr>
          </w:p>
        </w:tc>
        <w:tc>
          <w:tcPr>
            <w:tcW w:w="879" w:type="pct"/>
            <w:shd w:val="clear" w:color="auto" w:fill="auto"/>
            <w:vAlign w:val="center"/>
          </w:tcPr>
          <w:p w14:paraId="49B37BAC">
            <w:pPr>
              <w:jc w:val="center"/>
              <w:rPr>
                <w:rFonts w:ascii="等线" w:hAnsi="等线" w:eastAsia="等线"/>
                <w:color w:val="000000"/>
                <w:sz w:val="22"/>
                <w:szCs w:val="22"/>
              </w:rPr>
            </w:pPr>
          </w:p>
        </w:tc>
        <w:tc>
          <w:tcPr>
            <w:tcW w:w="652" w:type="pct"/>
            <w:shd w:val="clear" w:color="auto" w:fill="auto"/>
            <w:vAlign w:val="center"/>
          </w:tcPr>
          <w:p w14:paraId="75DC0876">
            <w:pPr>
              <w:jc w:val="center"/>
              <w:rPr>
                <w:rFonts w:ascii="等线" w:hAnsi="等线" w:eastAsia="等线"/>
                <w:color w:val="000000"/>
                <w:sz w:val="22"/>
                <w:szCs w:val="22"/>
              </w:rPr>
            </w:pPr>
          </w:p>
        </w:tc>
        <w:tc>
          <w:tcPr>
            <w:tcW w:w="627" w:type="pct"/>
            <w:vAlign w:val="center"/>
          </w:tcPr>
          <w:p w14:paraId="365CEA47">
            <w:pPr>
              <w:jc w:val="center"/>
              <w:rPr>
                <w:rFonts w:ascii="等线" w:hAnsi="等线" w:eastAsia="等线"/>
                <w:color w:val="000000"/>
                <w:sz w:val="22"/>
                <w:szCs w:val="22"/>
              </w:rPr>
            </w:pPr>
          </w:p>
        </w:tc>
      </w:tr>
    </w:tbl>
    <w:p w14:paraId="7B88224B">
      <w:pPr>
        <w:pStyle w:val="8"/>
        <w:tabs>
          <w:tab w:val="left" w:pos="2730"/>
        </w:tabs>
        <w:rPr>
          <w:color w:val="auto"/>
          <w:highlight w:val="none"/>
        </w:rPr>
      </w:pPr>
    </w:p>
    <w:p w14:paraId="49B37655">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val="en-US" w:eastAsia="zh-CN"/>
        </w:rPr>
        <w:t>投货物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3258F7DB">
      <w:pPr>
        <w:numPr>
          <w:ilvl w:val="0"/>
          <w:numId w:val="0"/>
        </w:numPr>
        <w:tabs>
          <w:tab w:val="left" w:pos="1815"/>
        </w:tabs>
        <w:spacing w:line="360" w:lineRule="auto"/>
        <w:ind w:leftChars="0"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val="en-US" w:eastAsia="zh-CN"/>
        </w:rPr>
        <w:t>投货物</w:t>
      </w:r>
      <w:r>
        <w:rPr>
          <w:rFonts w:ascii="宋体" w:hAnsi="宋体" w:cs="Arial"/>
          <w:color w:val="auto"/>
          <w:szCs w:val="21"/>
          <w:highlight w:val="none"/>
        </w:rPr>
        <w:t>与“</w:t>
      </w:r>
      <w:r>
        <w:rPr>
          <w:rFonts w:hint="eastAsia" w:ascii="宋体" w:hAnsi="宋体"/>
          <w:color w:val="auto"/>
          <w:szCs w:val="21"/>
          <w:highlight w:val="none"/>
          <w:lang w:eastAsia="zh-CN"/>
        </w:rPr>
        <w:t>采购</w:t>
      </w:r>
      <w:r>
        <w:rPr>
          <w:rFonts w:hint="eastAsia" w:ascii="宋体" w:hAnsi="宋体"/>
          <w:color w:val="auto"/>
          <w:szCs w:val="21"/>
          <w:highlight w:val="none"/>
          <w:lang w:val="en-US" w:eastAsia="zh-CN"/>
        </w:rPr>
        <w:t>技术参数</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536C51C6">
      <w:pPr>
        <w:pStyle w:val="8"/>
        <w:keepNext/>
        <w:keepLines/>
        <w:pageBreakBefore w:val="0"/>
        <w:widowControl w:val="0"/>
        <w:tabs>
          <w:tab w:val="left" w:pos="2730"/>
        </w:tabs>
        <w:kinsoku/>
        <w:wordWrap/>
        <w:overflowPunct/>
        <w:topLinePunct w:val="0"/>
        <w:autoSpaceDE/>
        <w:autoSpaceDN/>
        <w:bidi w:val="0"/>
        <w:adjustRightInd w:val="0"/>
        <w:snapToGrid/>
        <w:spacing w:before="0" w:after="0"/>
        <w:ind w:firstLine="420" w:firstLineChars="200"/>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3、</w:t>
      </w:r>
      <w:r>
        <w:rPr>
          <w:rFonts w:hint="eastAsia" w:ascii="宋体" w:hAnsi="宋体"/>
          <w:b w:val="0"/>
          <w:bCs w:val="0"/>
          <w:color w:val="auto"/>
          <w:sz w:val="21"/>
          <w:szCs w:val="21"/>
          <w:highlight w:val="none"/>
          <w:lang w:val="en-US" w:eastAsia="zh-CN"/>
        </w:rPr>
        <w:t>若响应人所投货物为进口产品的，必须在表中明确列出所投进口产品的原产地。</w:t>
      </w:r>
    </w:p>
    <w:p w14:paraId="278729CB">
      <w:pPr>
        <w:pStyle w:val="8"/>
        <w:numPr>
          <w:ilvl w:val="0"/>
          <w:numId w:val="0"/>
        </w:numPr>
        <w:tabs>
          <w:tab w:val="left" w:pos="2730"/>
        </w:tabs>
        <w:ind w:leftChars="0"/>
        <w:rPr>
          <w:color w:val="auto"/>
          <w:highlight w:val="none"/>
        </w:rPr>
      </w:pPr>
    </w:p>
    <w:p w14:paraId="090AD716">
      <w:pPr>
        <w:spacing w:line="360" w:lineRule="auto"/>
        <w:ind w:firstLine="3561" w:firstLineChars="1696"/>
        <w:rPr>
          <w:rFonts w:ascii="宋体" w:hAnsi="宋体"/>
          <w:color w:val="auto"/>
          <w:szCs w:val="21"/>
          <w:highlight w:val="none"/>
        </w:rPr>
      </w:pPr>
    </w:p>
    <w:p w14:paraId="05007560">
      <w:pPr>
        <w:spacing w:line="360" w:lineRule="auto"/>
        <w:ind w:firstLine="3561" w:firstLineChars="1696"/>
        <w:rPr>
          <w:rFonts w:hint="eastAsia" w:eastAsia="宋体"/>
          <w:color w:val="auto"/>
          <w:szCs w:val="21"/>
          <w:highlight w:val="none"/>
          <w:lang w:eastAsia="zh-CN"/>
        </w:rPr>
      </w:pPr>
      <w:r>
        <w:rPr>
          <w:rFonts w:hint="eastAsia" w:hAnsi="宋体" w:cs="宋体"/>
          <w:color w:val="auto"/>
          <w:highlight w:val="none"/>
        </w:rPr>
        <w:t>供应商</w:t>
      </w:r>
      <w:r>
        <w:rPr>
          <w:rFonts w:hint="eastAsia" w:hAnsi="宋体" w:cs="宋体"/>
          <w:color w:val="auto"/>
          <w:highlight w:val="none"/>
          <w:lang w:val="en-US" w:eastAsia="zh-CN"/>
        </w:rPr>
        <w:t>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bookmarkEnd w:id="231"/>
    <w:p w14:paraId="56204FEF">
      <w:pPr>
        <w:spacing w:line="360" w:lineRule="auto"/>
        <w:ind w:firstLine="3600" w:firstLineChars="1500"/>
        <w:rPr>
          <w:rFonts w:hint="eastAsia" w:ascii="宋体" w:hAnsi="宋体" w:eastAsia="宋体"/>
          <w:color w:val="auto"/>
          <w:sz w:val="24"/>
          <w:highlight w:val="none"/>
          <w:u w:val="single"/>
        </w:rPr>
      </w:pPr>
      <w:bookmarkStart w:id="232" w:name="_Toc54941345"/>
      <w:bookmarkStart w:id="233" w:name="_Toc15038"/>
      <w:bookmarkStart w:id="234" w:name="_Toc476584436"/>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5772657">
      <w:pPr>
        <w:pStyle w:val="8"/>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p w14:paraId="1EA4778A">
      <w:pPr>
        <w:rPr>
          <w:rFonts w:hint="eastAsia"/>
          <w:color w:val="auto"/>
          <w:highlight w:val="none"/>
        </w:rPr>
      </w:pPr>
    </w:p>
    <w:p w14:paraId="2D692886">
      <w:pPr>
        <w:pStyle w:val="8"/>
        <w:numPr>
          <w:ilvl w:val="0"/>
          <w:numId w:val="6"/>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232"/>
    </w:p>
    <w:p w14:paraId="2BAB2100">
      <w:pPr>
        <w:pStyle w:val="7"/>
        <w:rPr>
          <w:color w:val="auto"/>
          <w:highlight w:val="none"/>
        </w:rPr>
      </w:pPr>
    </w:p>
    <w:p w14:paraId="2B8F1400">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1B3BDD20">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14:paraId="4D14BC5A">
      <w:pPr>
        <w:spacing w:line="360" w:lineRule="auto"/>
        <w:ind w:firstLine="6090" w:firstLineChars="2900"/>
        <w:rPr>
          <w:rFonts w:ascii="宋体"/>
          <w:color w:val="auto"/>
          <w:highlight w:val="none"/>
        </w:rPr>
      </w:pPr>
      <w:r>
        <w:rPr>
          <w:rFonts w:hint="eastAsia" w:ascii="宋体" w:hAnsi="宋体"/>
          <w:color w:val="auto"/>
          <w:highlight w:val="none"/>
        </w:rPr>
        <w:t>金额单位：人民币（元）</w:t>
      </w:r>
    </w:p>
    <w:tbl>
      <w:tblPr>
        <w:tblStyle w:val="39"/>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743"/>
      </w:tblGrid>
      <w:tr w14:paraId="0A1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1650" w:type="dxa"/>
            <w:vMerge w:val="restart"/>
            <w:vAlign w:val="center"/>
          </w:tcPr>
          <w:p w14:paraId="2E27EE42">
            <w:pPr>
              <w:spacing w:line="400" w:lineRule="exact"/>
              <w:jc w:val="center"/>
              <w:rPr>
                <w:color w:val="auto"/>
                <w:sz w:val="24"/>
                <w:highlight w:val="none"/>
              </w:rPr>
            </w:pPr>
            <w:r>
              <w:rPr>
                <w:rFonts w:hint="eastAsia" w:hAnsi="宋体"/>
                <w:color w:val="auto"/>
                <w:sz w:val="24"/>
                <w:highlight w:val="none"/>
              </w:rPr>
              <w:t>最后报价</w:t>
            </w:r>
          </w:p>
        </w:tc>
        <w:tc>
          <w:tcPr>
            <w:tcW w:w="6743" w:type="dxa"/>
            <w:vAlign w:val="center"/>
          </w:tcPr>
          <w:p w14:paraId="261E884B">
            <w:pPr>
              <w:wordWrap w:val="0"/>
              <w:spacing w:line="400" w:lineRule="exact"/>
              <w:rPr>
                <w:rFonts w:hint="eastAsia" w:hAnsi="宋体"/>
                <w:color w:val="auto"/>
                <w:sz w:val="24"/>
                <w:highlight w:val="none"/>
              </w:rPr>
            </w:pPr>
          </w:p>
          <w:p w14:paraId="13DDD164">
            <w:pPr>
              <w:wordWrap w:val="0"/>
              <w:spacing w:line="400" w:lineRule="exact"/>
              <w:rPr>
                <w:rFonts w:hint="eastAsia"/>
                <w:color w:val="auto"/>
                <w:sz w:val="24"/>
                <w:highlight w:val="none"/>
                <w:lang w:val="en-US" w:eastAsia="zh-CN"/>
              </w:rPr>
            </w:pPr>
            <w:r>
              <w:rPr>
                <w:rFonts w:hint="eastAsia" w:hAnsi="宋体"/>
                <w:color w:val="auto"/>
                <w:sz w:val="24"/>
                <w:highlight w:val="none"/>
              </w:rPr>
              <w:t>大写：</w:t>
            </w:r>
            <w:r>
              <w:rPr>
                <w:color w:val="auto"/>
                <w:sz w:val="24"/>
                <w:highlight w:val="none"/>
              </w:rPr>
              <w:t xml:space="preserve"> </w:t>
            </w:r>
          </w:p>
          <w:p w14:paraId="0459D7D7">
            <w:pPr>
              <w:wordWrap w:val="0"/>
              <w:spacing w:line="400" w:lineRule="exact"/>
              <w:rPr>
                <w:color w:val="auto"/>
                <w:sz w:val="24"/>
                <w:highlight w:val="none"/>
              </w:rPr>
            </w:pPr>
            <w:r>
              <w:rPr>
                <w:rFonts w:hint="eastAsia"/>
                <w:color w:val="auto"/>
                <w:sz w:val="21"/>
                <w:szCs w:val="21"/>
                <w:highlight w:val="none"/>
                <w:lang w:val="en-US" w:eastAsia="zh-CN"/>
              </w:rPr>
              <w:t>注：此表请各供应商准备好，以便在谈判时报价使用</w:t>
            </w:r>
            <w:r>
              <w:rPr>
                <w:color w:val="auto"/>
                <w:sz w:val="24"/>
                <w:highlight w:val="none"/>
              </w:rPr>
              <w:t xml:space="preserve">                   </w:t>
            </w:r>
          </w:p>
        </w:tc>
      </w:tr>
      <w:tr w14:paraId="030E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650" w:type="dxa"/>
            <w:vMerge w:val="continue"/>
            <w:vAlign w:val="center"/>
          </w:tcPr>
          <w:p w14:paraId="4E46737E">
            <w:pPr>
              <w:spacing w:line="400" w:lineRule="exact"/>
              <w:jc w:val="center"/>
              <w:rPr>
                <w:color w:val="auto"/>
                <w:sz w:val="24"/>
                <w:highlight w:val="none"/>
              </w:rPr>
            </w:pPr>
          </w:p>
        </w:tc>
        <w:tc>
          <w:tcPr>
            <w:tcW w:w="6743" w:type="dxa"/>
            <w:vAlign w:val="center"/>
          </w:tcPr>
          <w:p w14:paraId="2B1ED705">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14:paraId="48F6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393" w:type="dxa"/>
            <w:gridSpan w:val="2"/>
            <w:vAlign w:val="center"/>
          </w:tcPr>
          <w:p w14:paraId="3FA8B9E4">
            <w:pPr>
              <w:spacing w:line="400" w:lineRule="exact"/>
              <w:rPr>
                <w:rFonts w:hAnsi="宋体"/>
                <w:color w:val="auto"/>
                <w:sz w:val="24"/>
                <w:highlight w:val="none"/>
              </w:rPr>
            </w:pPr>
            <w:r>
              <w:rPr>
                <w:rFonts w:hint="eastAsia" w:hAnsi="宋体"/>
                <w:color w:val="auto"/>
                <w:sz w:val="24"/>
                <w:highlight w:val="none"/>
              </w:rPr>
              <w:t>备注：</w:t>
            </w:r>
          </w:p>
          <w:p w14:paraId="5A3CF0C0">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、分项报价按总报价的同等比例下浮；</w:t>
            </w:r>
          </w:p>
          <w:p w14:paraId="2481A5BD">
            <w:pPr>
              <w:spacing w:line="400" w:lineRule="exact"/>
              <w:rPr>
                <w:rFonts w:hAnsi="宋体"/>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23D6CE5D">
      <w:pPr>
        <w:spacing w:line="360" w:lineRule="auto"/>
        <w:rPr>
          <w:rFonts w:ascii="宋体"/>
          <w:b/>
          <w:color w:val="auto"/>
          <w:sz w:val="24"/>
          <w:highlight w:val="none"/>
        </w:rPr>
      </w:pPr>
    </w:p>
    <w:p w14:paraId="211C0CC8">
      <w:pPr>
        <w:spacing w:line="360" w:lineRule="auto"/>
        <w:ind w:firstLine="3465" w:firstLineChars="1650"/>
        <w:rPr>
          <w:rFonts w:ascii="宋体"/>
          <w:color w:val="auto"/>
          <w:szCs w:val="21"/>
          <w:highlight w:val="none"/>
        </w:rPr>
      </w:pPr>
    </w:p>
    <w:p w14:paraId="611B96ED">
      <w:pPr>
        <w:pStyle w:val="8"/>
        <w:tabs>
          <w:tab w:val="left" w:pos="2730"/>
        </w:tabs>
        <w:rPr>
          <w:rFonts w:ascii="宋体"/>
          <w:color w:val="auto"/>
          <w:szCs w:val="21"/>
          <w:highlight w:val="none"/>
        </w:rPr>
      </w:pPr>
    </w:p>
    <w:p w14:paraId="6C2D076C">
      <w:pPr>
        <w:rPr>
          <w:rFonts w:ascii="宋体"/>
          <w:color w:val="auto"/>
          <w:szCs w:val="21"/>
          <w:highlight w:val="none"/>
        </w:rPr>
      </w:pPr>
    </w:p>
    <w:p w14:paraId="78DDEB2D">
      <w:pPr>
        <w:pStyle w:val="8"/>
        <w:tabs>
          <w:tab w:val="left" w:pos="2730"/>
        </w:tabs>
        <w:rPr>
          <w:color w:val="auto"/>
          <w:highlight w:val="none"/>
        </w:rPr>
      </w:pPr>
    </w:p>
    <w:p w14:paraId="1E19131C">
      <w:pPr>
        <w:pStyle w:val="8"/>
        <w:tabs>
          <w:tab w:val="left" w:pos="2730"/>
        </w:tabs>
        <w:rPr>
          <w:rFonts w:ascii="宋体"/>
          <w:color w:val="auto"/>
          <w:szCs w:val="21"/>
          <w:highlight w:val="none"/>
        </w:rPr>
      </w:pPr>
    </w:p>
    <w:p w14:paraId="57A01F1F">
      <w:pPr>
        <w:rPr>
          <w:color w:val="auto"/>
          <w:highlight w:val="none"/>
        </w:rPr>
      </w:pPr>
    </w:p>
    <w:p w14:paraId="376E15C6">
      <w:pPr>
        <w:spacing w:line="360" w:lineRule="auto"/>
        <w:ind w:firstLine="3675" w:firstLineChars="1750"/>
        <w:rPr>
          <w:rFonts w:asci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盖章</w:t>
      </w:r>
      <w:r>
        <w:rPr>
          <w:rFonts w:hint="eastAsia" w:ascii="宋体" w:hAnsi="宋体"/>
          <w:color w:val="auto"/>
          <w:szCs w:val="21"/>
          <w:highlight w:val="none"/>
          <w:u w:val="single"/>
          <w:lang w:eastAsia="zh-CN"/>
        </w:rPr>
        <w:t>）</w:t>
      </w:r>
      <w:r>
        <w:rPr>
          <w:rFonts w:ascii="宋体" w:hAnsi="宋体"/>
          <w:color w:val="auto"/>
          <w:szCs w:val="21"/>
          <w:highlight w:val="none"/>
          <w:u w:val="single"/>
        </w:rPr>
        <w:t xml:space="preserve"> </w:t>
      </w:r>
    </w:p>
    <w:p w14:paraId="7B24F7B1">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bookmarkEnd w:id="233"/>
    <w:bookmarkEnd w:id="234"/>
    <w:p w14:paraId="0F3B47F3">
      <w:pPr>
        <w:rPr>
          <w:rFonts w:hint="eastAsia" w:cs="宋体"/>
          <w:b/>
          <w:bCs/>
          <w:color w:val="auto"/>
          <w:sz w:val="28"/>
          <w:szCs w:val="28"/>
          <w:highlight w:val="none"/>
          <w:lang w:eastAsia="zh-CN"/>
        </w:rPr>
      </w:pPr>
      <w:bookmarkStart w:id="235" w:name="_Toc2920"/>
      <w:bookmarkStart w:id="236" w:name="_Toc20013"/>
    </w:p>
    <w:p w14:paraId="773B316B">
      <w:pPr>
        <w:jc w:val="both"/>
        <w:rPr>
          <w:rFonts w:hint="eastAsia" w:cs="宋体"/>
          <w:b/>
          <w:bCs/>
          <w:color w:val="auto"/>
          <w:sz w:val="28"/>
          <w:szCs w:val="28"/>
          <w:highlight w:val="none"/>
          <w:lang w:eastAsia="zh-CN"/>
        </w:rPr>
      </w:pPr>
    </w:p>
    <w:p w14:paraId="5D3D13D5">
      <w:pPr>
        <w:pStyle w:val="2"/>
        <w:rPr>
          <w:rFonts w:hint="eastAsia"/>
          <w:lang w:eastAsia="zh-CN"/>
        </w:rPr>
      </w:pPr>
    </w:p>
    <w:p w14:paraId="69C64A8A">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235"/>
      <w:bookmarkEnd w:id="236"/>
      <w:r>
        <w:rPr>
          <w:rFonts w:hint="eastAsia" w:cs="宋体"/>
          <w:b/>
          <w:bCs/>
          <w:color w:val="auto"/>
          <w:sz w:val="28"/>
          <w:szCs w:val="28"/>
          <w:highlight w:val="none"/>
          <w:lang w:val="en-US" w:eastAsia="zh-CN"/>
        </w:rPr>
        <w:t>服务及技术方案</w:t>
      </w:r>
    </w:p>
    <w:p w14:paraId="0E6886B2">
      <w:pPr>
        <w:spacing w:line="360" w:lineRule="auto"/>
        <w:ind w:firstLine="420" w:firstLineChars="200"/>
        <w:jc w:val="center"/>
        <w:rPr>
          <w:rFonts w:ascii="仿宋" w:hAnsi="仿宋" w:eastAsia="仿宋"/>
          <w:color w:val="auto"/>
          <w:szCs w:val="21"/>
          <w:highlight w:val="none"/>
        </w:rPr>
      </w:pPr>
    </w:p>
    <w:p w14:paraId="663CFD60">
      <w:pPr>
        <w:spacing w:line="360" w:lineRule="auto"/>
        <w:ind w:firstLine="435"/>
        <w:jc w:val="center"/>
        <w:rPr>
          <w:color w:val="auto"/>
          <w:highlight w:val="none"/>
        </w:rPr>
      </w:pPr>
      <w:r>
        <w:rPr>
          <w:rFonts w:hint="eastAsia"/>
          <w:color w:val="auto"/>
          <w:highlight w:val="none"/>
          <w:lang w:val="en-US" w:eastAsia="zh-CN"/>
        </w:rPr>
        <w:t>(响应人可自行制作格式)</w:t>
      </w:r>
    </w:p>
    <w:p w14:paraId="423CE329">
      <w:pPr>
        <w:spacing w:line="360" w:lineRule="auto"/>
        <w:ind w:firstLine="435"/>
        <w:rPr>
          <w:color w:val="auto"/>
          <w:highlight w:val="none"/>
        </w:rPr>
      </w:pPr>
    </w:p>
    <w:p w14:paraId="0E60A35A">
      <w:pPr>
        <w:spacing w:line="360" w:lineRule="auto"/>
        <w:ind w:firstLine="435"/>
        <w:rPr>
          <w:color w:val="auto"/>
          <w:highlight w:val="none"/>
        </w:rPr>
      </w:pPr>
    </w:p>
    <w:p w14:paraId="3303C9B5">
      <w:pPr>
        <w:rPr>
          <w:color w:val="auto"/>
          <w:highlight w:val="none"/>
        </w:rPr>
      </w:pPr>
      <w:r>
        <w:rPr>
          <w:color w:val="auto"/>
          <w:highlight w:val="none"/>
        </w:rPr>
        <w:br w:type="page"/>
      </w:r>
    </w:p>
    <w:p w14:paraId="118D1390">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bookmarkStart w:id="237" w:name="_Toc25547"/>
      <w:bookmarkStart w:id="238"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237"/>
      <w:bookmarkEnd w:id="238"/>
    </w:p>
    <w:p w14:paraId="0B1E5501">
      <w:pPr>
        <w:rPr>
          <w:rFonts w:ascii="仿宋" w:hAnsi="仿宋" w:eastAsia="仿宋" w:cs="仿宋"/>
          <w:b/>
          <w:bCs/>
          <w:color w:val="auto"/>
          <w:sz w:val="24"/>
          <w:highlight w:val="none"/>
        </w:rPr>
      </w:pPr>
    </w:p>
    <w:p w14:paraId="4D18E94A">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14:paraId="0AD9852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14:paraId="2495DC63">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14791F5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755F183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14:paraId="152FFCA3">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14:paraId="343E72E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14:paraId="6A42E025">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14:paraId="689F7C58">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14:paraId="56F16B1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、我单位在安徽省公共资源交易市场主体库中录入的信息真实，无编造虚假信息。一旦发现弄虚作假将按《诚信承诺书》和有关法律法规中的规定接受处理。</w:t>
      </w:r>
    </w:p>
    <w:p w14:paraId="4F3CAA2E">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保证按照</w:t>
      </w:r>
      <w:r>
        <w:rPr>
          <w:rFonts w:hint="eastAsia" w:ascii="仿宋" w:hAnsi="仿宋" w:eastAsia="仿宋" w:cs="仿宋"/>
          <w:b/>
          <w:bCs/>
          <w:strike w:val="0"/>
          <w:dstrike w:val="0"/>
          <w:color w:val="auto"/>
          <w:sz w:val="24"/>
          <w:highlight w:val="none"/>
          <w:lang w:eastAsia="zh-CN"/>
        </w:rPr>
        <w:t>《政府采购质疑和投诉办法》</w:t>
      </w:r>
      <w:r>
        <w:rPr>
          <w:rFonts w:hint="eastAsia" w:ascii="仿宋" w:hAnsi="仿宋" w:eastAsia="仿宋" w:cs="仿宋"/>
          <w:b/>
          <w:bCs/>
          <w:color w:val="auto"/>
          <w:sz w:val="24"/>
          <w:highlight w:val="none"/>
        </w:rPr>
        <w:t xml:space="preserve">要求进行。投诉内容符合要求，投诉材料加盖企业公章或由法定代表人或其委托代理人签字，并附有关身份证明。不恶意投诉，对本公司提供的投诉线索的真实性负责。 </w:t>
      </w:r>
    </w:p>
    <w:p w14:paraId="3EF61BB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14:paraId="359618E3">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谈判 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14:paraId="1D1FF7AE">
      <w:pPr>
        <w:pStyle w:val="8"/>
        <w:tabs>
          <w:tab w:val="left" w:pos="2730"/>
        </w:tabs>
        <w:rPr>
          <w:rFonts w:hint="eastAsia" w:ascii="仿宋" w:hAnsi="仿宋" w:eastAsia="仿宋" w:cs="仿宋"/>
          <w:b/>
          <w:bCs/>
          <w:color w:val="auto"/>
          <w:sz w:val="24"/>
          <w:highlight w:val="none"/>
        </w:rPr>
      </w:pPr>
    </w:p>
    <w:p w14:paraId="03999BC6">
      <w:pPr>
        <w:rPr>
          <w:color w:val="auto"/>
          <w:highlight w:val="none"/>
        </w:rPr>
      </w:pPr>
    </w:p>
    <w:p w14:paraId="74378FF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5C6119BF">
      <w:pPr>
        <w:spacing w:line="360" w:lineRule="auto"/>
        <w:ind w:firstLine="4337" w:firstLineChars="1800"/>
        <w:rPr>
          <w:rFonts w:hint="eastAsia" w:hAnsi="宋体" w:cs="宋体"/>
          <w:b/>
          <w:bCs/>
          <w:color w:val="auto"/>
          <w:highlight w:val="none"/>
        </w:rPr>
      </w:pPr>
      <w:r>
        <w:rPr>
          <w:rFonts w:hint="eastAsia" w:ascii="宋体" w:hAnsi="宋体" w:eastAsia="宋体"/>
          <w:b/>
          <w:bCs/>
          <w:color w:val="auto"/>
          <w:sz w:val="24"/>
          <w:highlight w:val="none"/>
          <w:lang w:val="en-US" w:eastAsia="zh-CN"/>
        </w:rPr>
        <w:t>供应商</w:t>
      </w:r>
      <w:r>
        <w:rPr>
          <w:rFonts w:hint="eastAsia" w:ascii="宋体" w:hAnsi="宋体"/>
          <w:b/>
          <w:bCs/>
          <w:color w:val="auto"/>
          <w:sz w:val="24"/>
          <w:highlight w:val="none"/>
          <w:lang w:val="en-US" w:eastAsia="zh-CN"/>
        </w:rPr>
        <w:t>签章</w:t>
      </w:r>
      <w:r>
        <w:rPr>
          <w:rFonts w:hint="eastAsia" w:ascii="宋体" w:hAnsi="宋体" w:eastAsia="宋体"/>
          <w:b/>
          <w:bCs/>
          <w:color w:val="auto"/>
          <w:sz w:val="24"/>
          <w:highlight w:val="none"/>
        </w:rPr>
        <w:t>：</w:t>
      </w:r>
      <w:r>
        <w:rPr>
          <w:rFonts w:hint="eastAsia" w:ascii="宋体" w:hAnsi="宋体" w:eastAsia="宋体"/>
          <w:b/>
          <w:bCs/>
          <w:color w:val="auto"/>
          <w:sz w:val="24"/>
          <w:highlight w:val="none"/>
          <w:u w:val="single"/>
        </w:rPr>
        <w:t xml:space="preserve">                      </w:t>
      </w:r>
    </w:p>
    <w:p w14:paraId="1DA14555">
      <w:pPr>
        <w:spacing w:line="360" w:lineRule="auto"/>
        <w:ind w:firstLine="4337" w:firstLineChars="1800"/>
        <w:rPr>
          <w:rFonts w:hint="eastAsia" w:hAnsi="宋体" w:cs="宋体"/>
          <w:b/>
          <w:bCs/>
          <w:color w:val="auto"/>
          <w:highlight w:val="none"/>
        </w:rPr>
      </w:pPr>
      <w:r>
        <w:rPr>
          <w:rFonts w:hint="eastAsia" w:ascii="宋体" w:hAnsi="宋体" w:eastAsia="宋体"/>
          <w:b/>
          <w:bCs/>
          <w:color w:val="auto"/>
          <w:sz w:val="24"/>
          <w:highlight w:val="none"/>
        </w:rPr>
        <w:t>日          期：</w:t>
      </w:r>
      <w:r>
        <w:rPr>
          <w:rFonts w:hint="eastAsia" w:ascii="宋体" w:hAnsi="宋体" w:eastAsia="宋体"/>
          <w:b/>
          <w:bCs/>
          <w:color w:val="auto"/>
          <w:sz w:val="24"/>
          <w:highlight w:val="none"/>
          <w:u w:val="single"/>
        </w:rPr>
        <w:t xml:space="preserve">                      </w:t>
      </w:r>
    </w:p>
    <w:p w14:paraId="35EEDA90">
      <w:pPr>
        <w:ind w:right="480"/>
        <w:jc w:val="right"/>
        <w:rPr>
          <w:rFonts w:ascii="仿宋" w:hAnsi="仿宋" w:eastAsia="仿宋" w:cs="仿宋"/>
          <w:b/>
          <w:bCs/>
          <w:color w:val="auto"/>
          <w:sz w:val="24"/>
          <w:highlight w:val="none"/>
        </w:rPr>
      </w:pPr>
    </w:p>
    <w:p w14:paraId="109BADCE">
      <w:pPr>
        <w:rPr>
          <w:rFonts w:hint="eastAsia" w:hAnsi="宋体"/>
          <w:color w:val="auto"/>
          <w:sz w:val="28"/>
          <w:szCs w:val="28"/>
          <w:highlight w:val="none"/>
          <w:lang w:val="en-US" w:eastAsia="zh-CN"/>
        </w:rPr>
      </w:pPr>
      <w:bookmarkStart w:id="239" w:name="_Toc7076"/>
      <w:r>
        <w:rPr>
          <w:rFonts w:hint="eastAsia" w:hAnsi="宋体"/>
          <w:color w:val="auto"/>
          <w:sz w:val="28"/>
          <w:szCs w:val="28"/>
          <w:highlight w:val="none"/>
          <w:lang w:val="en-US" w:eastAsia="zh-CN"/>
        </w:rPr>
        <w:br w:type="page"/>
      </w:r>
    </w:p>
    <w:p w14:paraId="2A99912A">
      <w:pPr>
        <w:pStyle w:val="8"/>
        <w:shd w:val="clear" w:color="auto" w:fill="FFFFFF"/>
        <w:tabs>
          <w:tab w:val="left" w:pos="2730"/>
        </w:tabs>
        <w:jc w:val="center"/>
        <w:rPr>
          <w:rFonts w:hint="eastAsia"/>
          <w:color w:val="auto"/>
          <w:sz w:val="28"/>
          <w:szCs w:val="28"/>
          <w:highlight w:val="none"/>
          <w:lang w:val="en-US" w:eastAsia="zh-CN"/>
        </w:rPr>
      </w:pPr>
      <w:r>
        <w:rPr>
          <w:rFonts w:hint="eastAsia"/>
          <w:color w:val="auto"/>
          <w:sz w:val="28"/>
          <w:szCs w:val="28"/>
          <w:highlight w:val="none"/>
          <w:lang w:val="en-US" w:eastAsia="zh-CN"/>
        </w:rPr>
        <w:t>七、中小企业声明函(服务)</w:t>
      </w:r>
      <w:bookmarkEnd w:id="239"/>
    </w:p>
    <w:p w14:paraId="51007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EastAsia" w:hAnsiTheme="minorEastAsia" w:eastAsiaTheme="minorEastAsia"/>
          <w:i/>
          <w:color w:val="auto"/>
          <w:sz w:val="24"/>
          <w:szCs w:val="24"/>
          <w:highlight w:val="none"/>
          <w:lang w:val="zh-CN"/>
        </w:rPr>
      </w:pPr>
      <w:r>
        <w:rPr>
          <w:rFonts w:hint="eastAsia" w:asciiTheme="minorEastAsia" w:hAnsiTheme="minorEastAsia" w:eastAsiaTheme="minorEastAsia"/>
          <w:i/>
          <w:color w:val="auto"/>
          <w:sz w:val="24"/>
          <w:szCs w:val="24"/>
          <w:highlight w:val="none"/>
          <w:lang w:val="zh-CN"/>
        </w:rPr>
        <w:t>（非中小企业投标，不需此件）</w:t>
      </w:r>
    </w:p>
    <w:p w14:paraId="0E283DEA">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（某项目）</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4380F24">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3AD3098">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0FE1CA7">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DEA7F79">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96563A8">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020A716">
      <w:pPr>
        <w:pStyle w:val="8"/>
        <w:tabs>
          <w:tab w:val="left" w:pos="2730"/>
        </w:tabs>
        <w:rPr>
          <w:rFonts w:hint="eastAsia"/>
          <w:color w:val="auto"/>
          <w:highlight w:val="none"/>
          <w:lang w:eastAsia="zh-CN"/>
        </w:rPr>
      </w:pPr>
    </w:p>
    <w:p w14:paraId="218C574F">
      <w:pPr>
        <w:keepNext w:val="0"/>
        <w:keepLines w:val="0"/>
        <w:pageBreakBefore w:val="0"/>
        <w:widowControl w:val="0"/>
        <w:kinsoku/>
        <w:wordWrap/>
        <w:overflowPunct/>
        <w:topLinePunct w:val="0"/>
        <w:autoSpaceDE/>
        <w:autoSpaceDN/>
        <w:bidi w:val="0"/>
        <w:adjustRightInd/>
        <w:snapToGrid/>
        <w:spacing w:line="560" w:lineRule="exact"/>
        <w:ind w:firstLine="4228" w:firstLineChars="1762"/>
        <w:textAlignment w:val="auto"/>
        <w:rPr>
          <w:rFonts w:hint="default" w:asciiTheme="minorEastAsia" w:hAnsiTheme="minorEastAsia" w:eastAsiaTheme="minorEastAsia"/>
          <w:color w:val="auto"/>
          <w:sz w:val="24"/>
          <w:szCs w:val="24"/>
          <w:highlight w:val="none"/>
          <w:u w:val="single"/>
          <w:lang w:val="en-US" w:eastAsia="zh-CN"/>
        </w:rPr>
      </w:pPr>
      <w:r>
        <w:rPr>
          <w:rFonts w:hint="eastAsia" w:asciiTheme="minorEastAsia" w:hAnsiTheme="minorEastAsia" w:eastAsiaTheme="minorEastAsia"/>
          <w:color w:val="auto"/>
          <w:sz w:val="24"/>
          <w:szCs w:val="24"/>
          <w:highlight w:val="none"/>
          <w:lang w:val="en-US" w:eastAsia="zh-CN"/>
        </w:rPr>
        <w:t>供应商签章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 xml:space="preserve">                 </w:t>
      </w:r>
    </w:p>
    <w:p w14:paraId="3E0266B2">
      <w:pPr>
        <w:spacing w:line="360" w:lineRule="auto"/>
        <w:ind w:firstLine="4320" w:firstLineChars="18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DB3A473">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备注：</w:t>
      </w:r>
    </w:p>
    <w:p w14:paraId="19A2FB9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2CA3E836">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2.</w:t>
      </w:r>
      <w:r>
        <w:rPr>
          <w:rFonts w:hint="eastAsia" w:asciiTheme="minorEastAsia" w:hAnsiTheme="minorEastAsia" w:eastAsiaTheme="minorEastAsia"/>
          <w:color w:val="auto"/>
          <w:szCs w:val="24"/>
          <w:highlight w:val="none"/>
          <w:lang w:val="en-US" w:eastAsia="zh-CN"/>
        </w:rPr>
        <w:t>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https://www.miit.gov.cn/）。</w:t>
      </w:r>
    </w:p>
    <w:p w14:paraId="2BEB3732">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3.如</w:t>
      </w:r>
      <w:r>
        <w:rPr>
          <w:rFonts w:hint="eastAsia" w:asciiTheme="minorEastAsia" w:hAnsiTheme="minorEastAsia" w:eastAsiaTheme="minorEastAsia"/>
          <w:color w:val="auto"/>
          <w:szCs w:val="24"/>
          <w:highlight w:val="none"/>
          <w:lang w:val="en-US" w:eastAsia="zh-CN"/>
        </w:rPr>
        <w:t>供应商</w:t>
      </w:r>
      <w:r>
        <w:rPr>
          <w:rFonts w:asciiTheme="minorEastAsia" w:hAnsiTheme="minorEastAsia" w:eastAsiaTheme="minorEastAsia"/>
          <w:color w:val="auto"/>
          <w:szCs w:val="24"/>
          <w:highlight w:val="none"/>
        </w:rPr>
        <w:t>提供的《中小企业声明函》内容不实，属于“隐瞒真实情况，提供虚假资料”情形的，将依照有关规定追究相应责任。</w:t>
      </w:r>
    </w:p>
    <w:p w14:paraId="5411F548">
      <w:pPr>
        <w:adjustRightInd w:val="0"/>
        <w:snapToGrid w:val="0"/>
        <w:spacing w:line="360" w:lineRule="auto"/>
        <w:rPr>
          <w:rFonts w:ascii="宋体" w:hAnsi="宋体"/>
          <w:color w:val="auto"/>
          <w:sz w:val="28"/>
          <w:szCs w:val="22"/>
          <w:highlight w:val="none"/>
        </w:rPr>
      </w:pPr>
    </w:p>
    <w:p w14:paraId="42725957">
      <w:pPr>
        <w:pStyle w:val="8"/>
        <w:shd w:val="clear" w:color="auto" w:fill="FFFFFF"/>
        <w:tabs>
          <w:tab w:val="left" w:pos="2730"/>
        </w:tabs>
        <w:jc w:val="center"/>
        <w:rPr>
          <w:rFonts w:hint="eastAsia"/>
          <w:color w:val="auto"/>
          <w:sz w:val="28"/>
          <w:szCs w:val="28"/>
          <w:highlight w:val="none"/>
          <w:lang w:val="en-US" w:eastAsia="zh-CN"/>
        </w:rPr>
      </w:pPr>
      <w:bookmarkStart w:id="240" w:name="_Toc9439"/>
      <w:r>
        <w:rPr>
          <w:rFonts w:hint="eastAsia"/>
          <w:color w:val="auto"/>
          <w:sz w:val="28"/>
          <w:szCs w:val="28"/>
          <w:highlight w:val="none"/>
          <w:lang w:val="en-US" w:eastAsia="zh-CN"/>
        </w:rPr>
        <w:t>八、残疾人福利性单位声明函</w:t>
      </w:r>
      <w:bookmarkEnd w:id="240"/>
    </w:p>
    <w:p w14:paraId="241F910C">
      <w:pPr>
        <w:spacing w:after="134" w:line="259" w:lineRule="auto"/>
        <w:ind w:left="297" w:hanging="10"/>
        <w:jc w:val="center"/>
        <w:rPr>
          <w:color w:val="auto"/>
          <w:highlight w:val="none"/>
        </w:rPr>
      </w:pPr>
      <w:r>
        <w:rPr>
          <w:color w:val="auto"/>
          <w:sz w:val="25"/>
          <w:highlight w:val="none"/>
        </w:rPr>
        <w:t xml:space="preserve">（非残疾人福利性单位，不需此件） </w:t>
      </w:r>
      <w:r>
        <w:rPr>
          <w:color w:val="auto"/>
          <w:highlight w:val="none"/>
        </w:rPr>
        <w:t xml:space="preserve"> </w:t>
      </w:r>
    </w:p>
    <w:p w14:paraId="5DD90BDB">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勾选）条件的残疾人福利性单位，且本单位参加本项目采购活动提供本单位制造的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，或者提供其他□符合□不符合（对应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勾选）残疾人福利性单位制造的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（不包括使用非残疾人福利性单位注册商标的货物）。</w:t>
      </w:r>
    </w:p>
    <w:p w14:paraId="27645BB2">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 xml:space="preserve">本单位对上述声明的真实性负责。如有虚假，将依法承担相应责任。 </w:t>
      </w:r>
    </w:p>
    <w:p w14:paraId="5968E07F">
      <w:pPr>
        <w:autoSpaceDE w:val="0"/>
        <w:autoSpaceDN w:val="0"/>
        <w:spacing w:line="480" w:lineRule="auto"/>
        <w:ind w:left="80" w:leftChars="38" w:right="40" w:firstLine="480" w:firstLineChars="200"/>
        <w:rPr>
          <w:rFonts w:ascii="宋体" w:hAnsi="宋体"/>
          <w:color w:val="auto"/>
          <w:sz w:val="24"/>
          <w:szCs w:val="22"/>
          <w:highlight w:val="none"/>
          <w:lang w:val="zh-CN"/>
        </w:rPr>
      </w:pPr>
    </w:p>
    <w:p w14:paraId="7D7728E7">
      <w:pPr>
        <w:spacing w:line="360" w:lineRule="auto"/>
        <w:ind w:firstLine="4228" w:firstLineChars="1762"/>
        <w:rPr>
          <w:rFonts w:ascii="宋体" w:hAnsi="宋体"/>
          <w:b w:val="0"/>
          <w:bCs/>
          <w:color w:val="auto"/>
          <w:sz w:val="24"/>
          <w:highlight w:val="none"/>
        </w:rPr>
      </w:pPr>
      <w:r>
        <w:rPr>
          <w:rFonts w:hint="eastAsia" w:ascii="宋体" w:hAnsi="宋体"/>
          <w:b w:val="0"/>
          <w:bCs/>
          <w:color w:val="auto"/>
          <w:sz w:val="24"/>
          <w:highlight w:val="none"/>
          <w:lang w:val="en-US" w:eastAsia="zh-CN"/>
        </w:rPr>
        <w:t>供应商签章</w:t>
      </w:r>
      <w:r>
        <w:rPr>
          <w:rFonts w:hint="eastAsia" w:ascii="宋体" w:hAnsi="宋体"/>
          <w:b w:val="0"/>
          <w:bCs/>
          <w:color w:val="auto"/>
          <w:sz w:val="24"/>
          <w:highlight w:val="none"/>
        </w:rPr>
        <w:t>：_________________</w:t>
      </w:r>
      <w:r>
        <w:rPr>
          <w:rFonts w:ascii="宋体" w:hAnsi="宋体"/>
          <w:b w:val="0"/>
          <w:bCs/>
          <w:color w:val="auto"/>
          <w:sz w:val="24"/>
          <w:highlight w:val="none"/>
        </w:rPr>
        <w:t xml:space="preserve">                   </w:t>
      </w:r>
    </w:p>
    <w:p w14:paraId="0A21760C">
      <w:pPr>
        <w:spacing w:line="360" w:lineRule="auto"/>
        <w:ind w:firstLine="4410" w:firstLineChars="2100"/>
        <w:rPr>
          <w:rFonts w:ascii="宋体"/>
          <w:color w:val="auto"/>
          <w:szCs w:val="21"/>
          <w:highlight w:val="none"/>
        </w:rPr>
      </w:pPr>
      <w:r>
        <w:rPr>
          <w:rFonts w:hint="eastAsia"/>
          <w:color w:val="auto"/>
          <w:szCs w:val="21"/>
          <w:highlight w:val="none"/>
        </w:rPr>
        <w:t>日</w:t>
      </w:r>
      <w:r>
        <w:rPr>
          <w:color w:val="auto"/>
          <w:szCs w:val="21"/>
          <w:highlight w:val="none"/>
        </w:rPr>
        <w:t xml:space="preserve">  </w:t>
      </w:r>
      <w:r>
        <w:rPr>
          <w:rFonts w:hint="eastAsia"/>
          <w:color w:val="auto"/>
          <w:szCs w:val="21"/>
          <w:highlight w:val="none"/>
        </w:rPr>
        <w:t>期：</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
    <w:p w14:paraId="6B38CBD0">
      <w:pPr>
        <w:spacing w:after="152" w:line="259" w:lineRule="auto"/>
        <w:ind w:left="11"/>
        <w:rPr>
          <w:color w:val="auto"/>
          <w:highlight w:val="none"/>
        </w:rPr>
      </w:pPr>
      <w:r>
        <w:rPr>
          <w:color w:val="auto"/>
          <w:highlight w:val="none"/>
        </w:rPr>
        <w:t xml:space="preserve"> </w:t>
      </w:r>
    </w:p>
    <w:p w14:paraId="6278A200">
      <w:pPr>
        <w:spacing w:after="222"/>
        <w:ind w:left="19" w:right="2"/>
        <w:rPr>
          <w:color w:val="auto"/>
          <w:highlight w:val="none"/>
        </w:rPr>
      </w:pPr>
      <w:r>
        <w:rPr>
          <w:color w:val="auto"/>
          <w:highlight w:val="none"/>
        </w:rPr>
        <w:t xml:space="preserve">备注： </w:t>
      </w:r>
    </w:p>
    <w:p w14:paraId="647A9ED1">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hint="eastAsia" w:ascii="宋体" w:hAnsi="宋体"/>
          <w:color w:val="auto"/>
          <w:sz w:val="24"/>
          <w:szCs w:val="22"/>
          <w:highlight w:val="none"/>
          <w:lang w:val="zh-CN"/>
        </w:rPr>
        <w:t>对于响应人</w:t>
      </w:r>
      <w:r>
        <w:rPr>
          <w:rFonts w:ascii="宋体" w:hAnsi="宋体"/>
          <w:color w:val="auto"/>
          <w:sz w:val="24"/>
          <w:szCs w:val="22"/>
          <w:highlight w:val="none"/>
          <w:lang w:val="zh-CN"/>
        </w:rPr>
        <w:t>提供的《残疾人福利性单位声明函》与事实不符的，依照《中华人民共和国政府采购法》第七十七条</w:t>
      </w:r>
      <w:r>
        <w:rPr>
          <w:rFonts w:hint="eastAsia" w:ascii="宋体" w:hAnsi="宋体"/>
          <w:color w:val="auto"/>
          <w:sz w:val="24"/>
          <w:szCs w:val="22"/>
          <w:highlight w:val="none"/>
          <w:lang w:val="zh-CN"/>
        </w:rPr>
        <w:t>相关</w:t>
      </w:r>
      <w:r>
        <w:rPr>
          <w:rFonts w:ascii="宋体" w:hAnsi="宋体"/>
          <w:color w:val="auto"/>
          <w:sz w:val="24"/>
          <w:szCs w:val="22"/>
          <w:highlight w:val="none"/>
          <w:lang w:val="zh-CN"/>
        </w:rPr>
        <w:t xml:space="preserve">规定追究法律责任； </w:t>
      </w:r>
    </w:p>
    <w:p w14:paraId="4119F746">
      <w:pPr>
        <w:ind w:right="480"/>
        <w:jc w:val="center"/>
        <w:rPr>
          <w:rFonts w:ascii="仿宋" w:hAnsi="仿宋" w:eastAsia="仿宋" w:cs="仿宋"/>
          <w:b/>
          <w:bCs/>
          <w:color w:val="auto"/>
          <w:sz w:val="24"/>
          <w:highlight w:val="none"/>
        </w:rPr>
      </w:pPr>
    </w:p>
    <w:p w14:paraId="436D4DCB">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4AA02A72">
      <w:pPr>
        <w:ind w:right="480"/>
        <w:jc w:val="right"/>
        <w:rPr>
          <w:rFonts w:ascii="仿宋" w:hAnsi="仿宋" w:eastAsia="仿宋" w:cs="仿宋"/>
          <w:b/>
          <w:bCs/>
          <w:color w:val="auto"/>
          <w:sz w:val="24"/>
          <w:highlight w:val="none"/>
        </w:rPr>
      </w:pPr>
    </w:p>
    <w:p w14:paraId="473BCEC9">
      <w:pPr>
        <w:pStyle w:val="8"/>
        <w:shd w:val="clear" w:color="auto" w:fill="FFFFFF"/>
        <w:tabs>
          <w:tab w:val="left" w:pos="2730"/>
        </w:tabs>
        <w:jc w:val="center"/>
        <w:rPr>
          <w:rFonts w:hint="eastAsia"/>
          <w:color w:val="auto"/>
          <w:sz w:val="28"/>
          <w:szCs w:val="28"/>
          <w:highlight w:val="none"/>
          <w:lang w:val="en-US" w:eastAsia="zh-CN"/>
        </w:rPr>
      </w:pPr>
      <w:r>
        <w:rPr>
          <w:rFonts w:hint="eastAsia"/>
          <w:color w:val="auto"/>
          <w:sz w:val="28"/>
          <w:szCs w:val="28"/>
          <w:highlight w:val="none"/>
          <w:lang w:val="en-US" w:eastAsia="zh-CN"/>
        </w:rPr>
        <w:t>九、供应商声明函</w:t>
      </w:r>
    </w:p>
    <w:p w14:paraId="4CB36028">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谈判</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14:paraId="3C4610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697C17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6E0B8C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548AF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4F9EF0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35B1BA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5AE707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131C9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51D351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3DF6E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102090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739A9B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14:paraId="3F9306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14:paraId="5ACB9C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14:paraId="4B7818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213D0C8D">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供应商签章：</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shd w:val="clear" w:color="FFFFFF" w:fill="D9D9D9"/>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2144464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sectPr>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color w:val="auto"/>
          <w:kern w:val="0"/>
          <w:sz w:val="24"/>
          <w:szCs w:val="24"/>
          <w:highlight w:val="none"/>
          <w:lang w:val="en-US" w:eastAsia="zh-CN" w:bidi="ar"/>
        </w:rPr>
        <w:t xml:space="preserve">                                     日期：</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71A9CC8F">
      <w:pPr>
        <w:pStyle w:val="8"/>
        <w:shd w:val="clear" w:color="auto" w:fill="FFFFFF"/>
        <w:tabs>
          <w:tab w:val="left" w:pos="2730"/>
        </w:tabs>
        <w:jc w:val="center"/>
        <w:rPr>
          <w:rFonts w:hint="eastAsia"/>
          <w:color w:val="auto"/>
          <w:sz w:val="28"/>
          <w:szCs w:val="28"/>
          <w:highlight w:val="none"/>
          <w:lang w:val="en-US" w:eastAsia="zh-CN"/>
        </w:rPr>
      </w:pPr>
      <w:r>
        <w:rPr>
          <w:rFonts w:hint="eastAsia"/>
          <w:color w:val="auto"/>
          <w:sz w:val="28"/>
          <w:szCs w:val="28"/>
          <w:highlight w:val="none"/>
          <w:lang w:val="en-US" w:eastAsia="zh-CN"/>
        </w:rPr>
        <w:t>十、联合体协议</w:t>
      </w:r>
    </w:p>
    <w:p w14:paraId="74DA096B">
      <w:pPr>
        <w:pStyle w:val="37"/>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heme="minorEastAsia" w:hAnsiTheme="minorEastAsia" w:eastAsiaTheme="minorEastAsia"/>
          <w:color w:val="auto"/>
          <w:sz w:val="24"/>
          <w:highlight w:val="none"/>
        </w:rPr>
      </w:pPr>
      <w:r>
        <w:rPr>
          <w:rFonts w:hint="eastAsia" w:ascii="宋体" w:hAnsi="宋体" w:eastAsia="宋体"/>
          <w:b w:val="0"/>
          <w:i/>
          <w:color w:val="auto"/>
          <w:sz w:val="24"/>
          <w:highlight w:val="none"/>
        </w:rPr>
        <w:t>（不允许联合体参加谈判或未组成联合体的，不需此件；允许联合体参加谈判且供应商为联合体参加谈判的，请将此件加盖公章后制成扫描件）</w:t>
      </w:r>
    </w:p>
    <w:p w14:paraId="2165A7A5">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A2116CD">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9147AA7">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2A6F130">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607FCD55">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3C03560D">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3152A8AB">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603D8ED2">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33E25A7">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992554F">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3DBEDDBD">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11D7351">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6DCAFB97">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60CFDFF1">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83512EB">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058D3D62">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142BF10D">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E560ADC">
      <w:pPr>
        <w:keepNext w:val="0"/>
        <w:keepLines w:val="0"/>
        <w:pageBreakBefore w:val="0"/>
        <w:widowControl w:val="0"/>
        <w:kinsoku/>
        <w:wordWrap/>
        <w:overflowPunct/>
        <w:topLinePunct w:val="0"/>
        <w:autoSpaceDE/>
        <w:autoSpaceDN/>
        <w:bidi w:val="0"/>
        <w:adjustRightInd w:val="0"/>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12CA6BE7">
      <w:pPr>
        <w:keepNext w:val="0"/>
        <w:keepLines w:val="0"/>
        <w:pageBreakBefore w:val="0"/>
        <w:widowControl w:val="0"/>
        <w:kinsoku/>
        <w:wordWrap/>
        <w:overflowPunct/>
        <w:topLinePunct w:val="0"/>
        <w:autoSpaceDE/>
        <w:autoSpaceDN/>
        <w:bidi w:val="0"/>
        <w:adjustRightInd w:val="0"/>
        <w:snapToGrid/>
        <w:spacing w:line="440" w:lineRule="exact"/>
        <w:ind w:firstLine="5529" w:firstLineChars="2304"/>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358DD92">
      <w:pPr>
        <w:pStyle w:val="8"/>
        <w:shd w:val="clear" w:color="auto" w:fill="FFFFFF"/>
        <w:tabs>
          <w:tab w:val="left" w:pos="2730"/>
        </w:tabs>
        <w:jc w:val="both"/>
        <w:rPr>
          <w:rFonts w:hint="eastAsia"/>
          <w:color w:val="auto"/>
          <w:sz w:val="28"/>
          <w:szCs w:val="28"/>
          <w:highlight w:val="none"/>
          <w:lang w:val="en-US" w:eastAsia="zh-CN"/>
        </w:rPr>
        <w:sectPr>
          <w:footerReference r:id="rId10" w:type="default"/>
          <w:pgSz w:w="11906" w:h="16838"/>
          <w:pgMar w:top="1418" w:right="1418" w:bottom="1276" w:left="1418" w:header="680" w:footer="680" w:gutter="0"/>
          <w:pgNumType w:fmt="decimal"/>
          <w:cols w:space="720" w:num="1"/>
          <w:docGrid w:type="lines" w:linePitch="312" w:charSpace="0"/>
        </w:sectPr>
      </w:pPr>
      <w:bookmarkStart w:id="241" w:name="_Toc26186"/>
      <w:bookmarkStart w:id="242" w:name="_Toc22272"/>
    </w:p>
    <w:p w14:paraId="603160A0">
      <w:pPr>
        <w:pStyle w:val="8"/>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十一、证明</w:t>
      </w:r>
      <w:bookmarkEnd w:id="241"/>
      <w:bookmarkEnd w:id="242"/>
      <w:r>
        <w:rPr>
          <w:rFonts w:hint="eastAsia"/>
          <w:color w:val="auto"/>
          <w:sz w:val="28"/>
          <w:szCs w:val="28"/>
          <w:highlight w:val="none"/>
          <w:lang w:val="en-US" w:eastAsia="zh-CN"/>
        </w:rPr>
        <w:t>资料</w:t>
      </w:r>
    </w:p>
    <w:p w14:paraId="7F30BAC9">
      <w:pPr>
        <w:numPr>
          <w:ilvl w:val="0"/>
          <w:numId w:val="0"/>
        </w:numPr>
        <w:ind w:left="420" w:leftChars="0"/>
        <w:rPr>
          <w:rFonts w:hint="eastAsia"/>
          <w:color w:val="auto"/>
          <w:highlight w:val="none"/>
          <w:lang w:val="en-US" w:eastAsia="zh-CN"/>
        </w:rPr>
      </w:pPr>
    </w:p>
    <w:p w14:paraId="17C9EACA">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2E5E36E6">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F3327D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77517BB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04B7158A">
      <w:pPr>
        <w:widowControl/>
        <w:jc w:val="left"/>
        <w:rPr>
          <w:rFonts w:ascii="宋体" w:hAnsi="宋体"/>
          <w:color w:val="auto"/>
          <w:szCs w:val="21"/>
          <w:highlight w:val="none"/>
        </w:rPr>
      </w:pPr>
      <w:r>
        <w:rPr>
          <w:rFonts w:ascii="宋体" w:hAnsi="宋体"/>
          <w:color w:val="auto"/>
          <w:szCs w:val="21"/>
          <w:highlight w:val="none"/>
        </w:rPr>
        <w:br w:type="page"/>
      </w:r>
    </w:p>
    <w:p w14:paraId="128A8B57">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2F2EE6B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2091323D">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4104FD0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1078B7D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3A377CDB">
      <w:pPr>
        <w:spacing w:line="360" w:lineRule="auto"/>
        <w:rPr>
          <w:rFonts w:asciiTheme="minorEastAsia" w:hAnsiTheme="minorEastAsia" w:eastAsiaTheme="minorEastAsia"/>
          <w:color w:val="auto"/>
          <w:sz w:val="24"/>
          <w:highlight w:val="none"/>
        </w:rPr>
      </w:pPr>
    </w:p>
    <w:p w14:paraId="556E8EE1">
      <w:pPr>
        <w:spacing w:line="360" w:lineRule="auto"/>
        <w:ind w:firstLine="435"/>
        <w:rPr>
          <w:rFonts w:asciiTheme="minorEastAsia" w:hAnsiTheme="minorEastAsia" w:eastAsiaTheme="minorEastAsia"/>
          <w:color w:val="auto"/>
          <w:sz w:val="24"/>
          <w:highlight w:val="none"/>
        </w:rPr>
      </w:pPr>
    </w:p>
    <w:p w14:paraId="0F9447D0">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C4D9567">
      <w:pPr>
        <w:spacing w:line="360" w:lineRule="auto"/>
        <w:ind w:firstLine="435"/>
        <w:rPr>
          <w:rFonts w:hAnsi="宋体"/>
          <w:color w:val="auto"/>
          <w:sz w:val="24"/>
          <w:szCs w:val="28"/>
          <w:highlight w:val="none"/>
          <w:lang w:val="zh-CN"/>
        </w:rPr>
      </w:pPr>
    </w:p>
    <w:p w14:paraId="00951133">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1B311F36">
      <w:pPr>
        <w:spacing w:line="360" w:lineRule="auto"/>
        <w:rPr>
          <w:rFonts w:ascii="宋体" w:hAnsi="宋体"/>
          <w:color w:val="auto"/>
          <w:sz w:val="24"/>
          <w:szCs w:val="28"/>
          <w:highlight w:val="none"/>
        </w:rPr>
      </w:pPr>
    </w:p>
    <w:p w14:paraId="3EBDD049">
      <w:pPr>
        <w:spacing w:line="360" w:lineRule="auto"/>
        <w:ind w:firstLine="435"/>
        <w:rPr>
          <w:rFonts w:ascii="宋体" w:hAnsi="宋体"/>
          <w:bCs/>
          <w:color w:val="auto"/>
          <w:sz w:val="24"/>
          <w:szCs w:val="28"/>
          <w:highlight w:val="none"/>
          <w:u w:val="single"/>
        </w:rPr>
      </w:pPr>
      <w:r>
        <w:rPr>
          <w:rFonts w:hint="eastAsia" w:ascii="宋体" w:hAnsi="宋体"/>
          <w:bCs/>
          <w:color w:val="auto"/>
          <w:sz w:val="24"/>
          <w:szCs w:val="28"/>
          <w:highlight w:val="none"/>
          <w:lang w:val="en-US" w:eastAsia="zh-CN"/>
        </w:rPr>
        <w:t>供应商签章</w:t>
      </w:r>
      <w:r>
        <w:rPr>
          <w:rFonts w:hint="eastAsia" w:ascii="宋体" w:hAnsi="宋体"/>
          <w:bCs/>
          <w:color w:val="auto"/>
          <w:sz w:val="24"/>
          <w:szCs w:val="28"/>
          <w:highlight w:val="none"/>
        </w:rPr>
        <w:t>：</w:t>
      </w:r>
      <w:r>
        <w:rPr>
          <w:rFonts w:hint="eastAsia" w:ascii="宋体" w:hAnsi="宋体"/>
          <w:bCs/>
          <w:color w:val="auto"/>
          <w:sz w:val="24"/>
          <w:szCs w:val="28"/>
          <w:highlight w:val="none"/>
          <w:u w:val="single"/>
        </w:rPr>
        <w:t xml:space="preserve">           </w:t>
      </w:r>
      <w:r>
        <w:rPr>
          <w:rFonts w:hint="eastAsia" w:ascii="宋体" w:hAnsi="宋体"/>
          <w:bCs/>
          <w:color w:val="auto"/>
          <w:sz w:val="24"/>
          <w:szCs w:val="28"/>
          <w:highlight w:val="none"/>
          <w:u w:val="single"/>
          <w:lang w:val="en-US" w:eastAsia="zh-CN"/>
        </w:rPr>
        <w:t xml:space="preserve">   </w:t>
      </w:r>
      <w:r>
        <w:rPr>
          <w:rFonts w:hint="eastAsia" w:ascii="宋体" w:hAnsi="宋体"/>
          <w:bCs/>
          <w:color w:val="auto"/>
          <w:sz w:val="24"/>
          <w:szCs w:val="28"/>
          <w:highlight w:val="none"/>
          <w:u w:val="single"/>
        </w:rPr>
        <w:t xml:space="preserve">         </w:t>
      </w:r>
    </w:p>
    <w:p w14:paraId="72F395F0">
      <w:pPr>
        <w:spacing w:line="360" w:lineRule="auto"/>
        <w:ind w:firstLine="435"/>
        <w:rPr>
          <w:rFonts w:ascii="宋体" w:hAnsi="宋体"/>
          <w:color w:val="auto"/>
          <w:sz w:val="24"/>
          <w:szCs w:val="28"/>
          <w:highlight w:val="none"/>
        </w:rPr>
      </w:pPr>
      <w:r>
        <w:rPr>
          <w:rFonts w:hint="eastAsia" w:ascii="宋体" w:hAnsi="宋体"/>
          <w:color w:val="auto"/>
          <w:sz w:val="24"/>
          <w:szCs w:val="28"/>
          <w:highlight w:val="none"/>
        </w:rPr>
        <w:t>日          期：</w:t>
      </w:r>
      <w:r>
        <w:rPr>
          <w:rFonts w:hint="eastAsia" w:ascii="宋体" w:hAnsi="宋体"/>
          <w:b/>
          <w:bCs/>
          <w:color w:val="auto"/>
          <w:sz w:val="24"/>
          <w:szCs w:val="28"/>
          <w:highlight w:val="none"/>
          <w:u w:val="single"/>
        </w:rPr>
        <w:t xml:space="preserve">                    </w:t>
      </w:r>
    </w:p>
    <w:p w14:paraId="68F36911">
      <w:pPr>
        <w:spacing w:line="360" w:lineRule="auto"/>
        <w:ind w:firstLine="435"/>
        <w:rPr>
          <w:rFonts w:asciiTheme="minorEastAsia" w:hAnsiTheme="minorEastAsia" w:eastAsiaTheme="minorEastAsia"/>
          <w:color w:val="auto"/>
          <w:sz w:val="24"/>
          <w:highlight w:val="none"/>
        </w:rPr>
      </w:pPr>
    </w:p>
    <w:p w14:paraId="7EFB4C53">
      <w:pPr>
        <w:rPr>
          <w:rFonts w:asciiTheme="minorEastAsia" w:hAnsiTheme="minorEastAsia" w:eastAsiaTheme="minorEastAsia"/>
          <w:color w:val="auto"/>
          <w:sz w:val="24"/>
          <w:highlight w:val="none"/>
        </w:rPr>
      </w:pPr>
    </w:p>
    <w:p w14:paraId="20B8E58F">
      <w:pPr>
        <w:pStyle w:val="8"/>
        <w:tabs>
          <w:tab w:val="left" w:pos="2730"/>
        </w:tabs>
        <w:rPr>
          <w:rFonts w:asciiTheme="minorEastAsia" w:hAnsiTheme="minorEastAsia" w:eastAsiaTheme="minorEastAsia"/>
          <w:color w:val="auto"/>
          <w:sz w:val="24"/>
          <w:highlight w:val="none"/>
        </w:rPr>
      </w:pPr>
    </w:p>
    <w:p w14:paraId="03206BA8">
      <w:pPr>
        <w:rPr>
          <w:color w:val="auto"/>
          <w:highlight w:val="none"/>
        </w:rPr>
      </w:pPr>
    </w:p>
    <w:p w14:paraId="2599805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3C805AD1">
      <w:pPr>
        <w:spacing w:line="360" w:lineRule="auto"/>
        <w:ind w:firstLine="435"/>
        <w:rPr>
          <w:rFonts w:hint="eastAsia" w:asciiTheme="minorEastAsia" w:hAnsiTheme="minorEastAsia" w:eastAsiaTheme="minorEastAsia"/>
          <w:color w:val="auto"/>
          <w:sz w:val="24"/>
          <w:highlight w:val="none"/>
        </w:rPr>
        <w:sectPr>
          <w:pgSz w:w="11906" w:h="16838"/>
          <w:pgMar w:top="1418" w:right="1418" w:bottom="1276" w:left="1418" w:header="680" w:footer="680" w:gutter="0"/>
          <w:pgNumType w:fmt="decimal"/>
          <w:cols w:space="720" w:num="1"/>
          <w:docGrid w:type="lines" w:linePitch="312" w:charSpace="0"/>
        </w:sectPr>
      </w:pPr>
    </w:p>
    <w:p w14:paraId="4969CFB0">
      <w:pPr>
        <w:pStyle w:val="5"/>
        <w:numPr>
          <w:ilvl w:val="0"/>
          <w:numId w:val="0"/>
        </w:numPr>
        <w:ind w:firstLine="320" w:firstLineChars="100"/>
        <w:jc w:val="left"/>
        <w:rPr>
          <w:color w:val="auto"/>
          <w:highlight w:val="none"/>
        </w:rPr>
      </w:pPr>
      <w:bookmarkStart w:id="243" w:name="_Toc32741"/>
      <w:bookmarkStart w:id="244" w:name="_Toc2700"/>
      <w:bookmarkStart w:id="245" w:name="_Toc8573"/>
      <w:bookmarkStart w:id="246" w:name="_Toc12703"/>
      <w:r>
        <w:rPr>
          <w:rFonts w:hint="eastAsia"/>
          <w:color w:val="auto"/>
          <w:highlight w:val="none"/>
          <w:lang w:val="en-US" w:eastAsia="zh-CN"/>
        </w:rPr>
        <w:t xml:space="preserve">第七章  </w:t>
      </w:r>
      <w:r>
        <w:rPr>
          <w:rFonts w:hint="eastAsia"/>
          <w:color w:val="auto"/>
          <w:highlight w:val="none"/>
        </w:rPr>
        <w:t>政府采购供应商质疑函范本</w:t>
      </w:r>
      <w:bookmarkEnd w:id="243"/>
      <w:bookmarkEnd w:id="244"/>
      <w:bookmarkEnd w:id="245"/>
      <w:bookmarkEnd w:id="246"/>
    </w:p>
    <w:p w14:paraId="0CF830F9">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2B4DDBC0">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58C7AAFB">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449A7B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CCF95C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CE77FA5">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2AA82CDD">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6476F95">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A1FBF4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4A8EF717">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4B3A4B7F">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7DF589A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1C2CED20">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43F5B77F">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0146A50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77D2F7C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026641D5">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4DDC58AB">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09B6C55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F2A09C0">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11C4CA2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5DA99B3E">
      <w:pPr>
        <w:keepNext w:val="0"/>
        <w:keepLines w:val="0"/>
        <w:pageBreakBefore w:val="0"/>
        <w:kinsoku/>
        <w:wordWrap/>
        <w:overflowPunct/>
        <w:topLinePunct w:val="0"/>
        <w:autoSpaceDE/>
        <w:autoSpaceDN/>
        <w:bidi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4F7CF660">
      <w:pPr>
        <w:keepNext w:val="0"/>
        <w:keepLines w:val="0"/>
        <w:pageBreakBefore w:val="0"/>
        <w:kinsoku/>
        <w:wordWrap/>
        <w:overflowPunct/>
        <w:topLinePunct w:val="0"/>
        <w:autoSpaceDE/>
        <w:autoSpaceDN/>
        <w:bidi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4B5AD629">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00A604FD">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1DFA57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2A5962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316E7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F72B91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97B8AB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3E908E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11" w:type="default"/>
      <w:pgSz w:w="11906" w:h="16838"/>
      <w:pgMar w:top="1440" w:right="1486" w:bottom="1440" w:left="1800" w:header="454"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85D4">
    <w:pPr>
      <w:pStyle w:val="27"/>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03B8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203B8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5D52">
    <w:pPr>
      <w:pStyle w:val="27"/>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EA870">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1EA870">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A563">
    <w:pPr>
      <w:pStyle w:val="27"/>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80F0F">
                          <w:pPr>
                            <w:pStyle w:val="2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4680F0F">
                    <w:pPr>
                      <w:pStyle w:val="2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D693">
    <w:pPr>
      <w:pStyle w:val="27"/>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DF228">
                          <w:pPr>
                            <w:pStyle w:val="2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4DF228">
                    <w:pPr>
                      <w:pStyle w:val="2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2A7C">
    <w:pPr>
      <w:pStyle w:val="27"/>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095A6">
                          <w:pPr>
                            <w:pStyle w:val="2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1095A6">
                    <w:pPr>
                      <w:pStyle w:val="2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40EF">
    <w:pPr>
      <w:pStyle w:val="27"/>
      <w:pBdr>
        <w:top w:val="single" w:color="auto" w:sz="4" w:space="1"/>
      </w:pBdr>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A350">
                          <w:pPr>
                            <w:pStyle w:val="2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D5FA350">
                    <w:pPr>
                      <w:pStyle w:val="2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71CD">
    <w:pPr>
      <w:pStyle w:val="27"/>
      <w:jc w:val="center"/>
      <w:rPr>
        <w:sz w:val="17"/>
        <w:szCs w:val="17"/>
      </w:rPr>
    </w:pPr>
    <w:r>
      <w:rPr>
        <w:rFonts w:hint="eastAsia" w:ascii="宋体" w:hAnsi="宋体" w:eastAsia="宋体"/>
        <w:sz w:val="17"/>
        <w:szCs w:val="17"/>
      </w:rPr>
      <w:t>第</w:t>
    </w:r>
    <w:r>
      <w:rPr>
        <w:rFonts w:ascii="宋体" w:hAnsi="宋体" w:eastAsia="宋体"/>
        <w:sz w:val="17"/>
        <w:szCs w:val="17"/>
      </w:rPr>
      <w:fldChar w:fldCharType="begin"/>
    </w:r>
    <w:r>
      <w:rPr>
        <w:rFonts w:ascii="宋体" w:hAnsi="宋体" w:eastAsia="宋体"/>
        <w:sz w:val="17"/>
        <w:szCs w:val="17"/>
      </w:rPr>
      <w:instrText xml:space="preserve">PAGE   \* MERGEFORMAT</w:instrText>
    </w:r>
    <w:r>
      <w:rPr>
        <w:rFonts w:ascii="宋体" w:hAnsi="宋体" w:eastAsia="宋体"/>
        <w:sz w:val="17"/>
        <w:szCs w:val="17"/>
      </w:rPr>
      <w:fldChar w:fldCharType="separate"/>
    </w:r>
    <w:r>
      <w:rPr>
        <w:rFonts w:ascii="宋体" w:hAnsi="宋体" w:eastAsia="宋体"/>
        <w:sz w:val="17"/>
        <w:szCs w:val="17"/>
        <w:lang w:val="zh-CN"/>
      </w:rPr>
      <w:t>6</w:t>
    </w:r>
    <w:r>
      <w:rPr>
        <w:rFonts w:ascii="宋体" w:hAnsi="宋体" w:eastAsia="宋体"/>
        <w:sz w:val="17"/>
        <w:szCs w:val="17"/>
      </w:rPr>
      <w:fldChar w:fldCharType="end"/>
    </w:r>
    <w:r>
      <w:rPr>
        <w:rFonts w:hint="eastAsia" w:ascii="宋体" w:hAnsi="宋体" w:eastAsia="宋体"/>
        <w:sz w:val="17"/>
        <w:szCs w:val="17"/>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7A63"/>
    <w:multiLevelType w:val="singleLevel"/>
    <w:tmpl w:val="B17C7A63"/>
    <w:lvl w:ilvl="0" w:tentative="0">
      <w:start w:val="2"/>
      <w:numFmt w:val="chineseCounting"/>
      <w:suff w:val="nothing"/>
      <w:lvlText w:val="%1、"/>
      <w:lvlJc w:val="left"/>
      <w:rPr>
        <w:rFonts w:hint="eastAsia"/>
      </w:r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40D1395F"/>
    <w:multiLevelType w:val="singleLevel"/>
    <w:tmpl w:val="40D1395F"/>
    <w:lvl w:ilvl="0" w:tentative="0">
      <w:start w:val="2"/>
      <w:numFmt w:val="decimal"/>
      <w:suff w:val="nothing"/>
      <w:lvlText w:val="%1、"/>
      <w:lvlJc w:val="left"/>
    </w:lvl>
  </w:abstractNum>
  <w:abstractNum w:abstractNumId="4">
    <w:nsid w:val="7AAB2737"/>
    <w:multiLevelType w:val="singleLevel"/>
    <w:tmpl w:val="7AAB2737"/>
    <w:lvl w:ilvl="0" w:tentative="0">
      <w:start w:val="2"/>
      <w:numFmt w:val="chineseCounting"/>
      <w:suff w:val="nothing"/>
      <w:lvlText w:val="%1、"/>
      <w:lvlJc w:val="left"/>
      <w:rPr>
        <w:rFonts w:hint="eastAsia"/>
      </w:rPr>
    </w:lvl>
  </w:abstractNum>
  <w:abstractNum w:abstractNumId="5">
    <w:nsid w:val="7F8EED0D"/>
    <w:multiLevelType w:val="singleLevel"/>
    <w:tmpl w:val="7F8EED0D"/>
    <w:lvl w:ilvl="0" w:tentative="0">
      <w:start w:val="37"/>
      <w:numFmt w:val="decimal"/>
      <w:suff w:val="nothing"/>
      <w:lvlText w:val="%1、"/>
      <w:lvlJc w:val="left"/>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804DE6"/>
    <w:rsid w:val="07C80EFB"/>
    <w:rsid w:val="119A1F8D"/>
    <w:rsid w:val="13750D6C"/>
    <w:rsid w:val="13C347B9"/>
    <w:rsid w:val="1E0104DD"/>
    <w:rsid w:val="1EA4741C"/>
    <w:rsid w:val="2826731E"/>
    <w:rsid w:val="30C62676"/>
    <w:rsid w:val="3CC75F2B"/>
    <w:rsid w:val="43BE3353"/>
    <w:rsid w:val="45553AE5"/>
    <w:rsid w:val="47E75CBA"/>
    <w:rsid w:val="5E677C9B"/>
    <w:rsid w:val="65271F32"/>
    <w:rsid w:val="66091AE9"/>
    <w:rsid w:val="687A4CB5"/>
    <w:rsid w:val="742915A0"/>
    <w:rsid w:val="7CE637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5">
    <w:name w:val="heading 1"/>
    <w:basedOn w:val="1"/>
    <w:next w:val="1"/>
    <w:link w:val="47"/>
    <w:qFormat/>
    <w:uiPriority w:val="9"/>
    <w:pPr>
      <w:keepNext/>
      <w:keepLines/>
      <w:spacing w:before="340" w:after="330" w:line="578" w:lineRule="atLeast"/>
      <w:jc w:val="center"/>
      <w:outlineLvl w:val="0"/>
    </w:pPr>
    <w:rPr>
      <w:rFonts w:eastAsia="微软雅黑"/>
      <w:b/>
      <w:bCs/>
      <w:kern w:val="44"/>
      <w:sz w:val="32"/>
      <w:szCs w:val="44"/>
    </w:rPr>
  </w:style>
  <w:style w:type="paragraph" w:styleId="6">
    <w:name w:val="heading 2"/>
    <w:basedOn w:val="1"/>
    <w:next w:val="7"/>
    <w:link w:val="48"/>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8">
    <w:name w:val="heading 3"/>
    <w:basedOn w:val="1"/>
    <w:next w:val="1"/>
    <w:link w:val="4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9">
    <w:name w:val="heading 4"/>
    <w:basedOn w:val="1"/>
    <w:next w:val="1"/>
    <w:link w:val="5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10">
    <w:name w:val="heading 5"/>
    <w:basedOn w:val="1"/>
    <w:next w:val="1"/>
    <w:link w:val="51"/>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11">
    <w:name w:val="heading 6"/>
    <w:basedOn w:val="1"/>
    <w:next w:val="1"/>
    <w:link w:val="52"/>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2">
    <w:name w:val="heading 7"/>
    <w:basedOn w:val="1"/>
    <w:next w:val="1"/>
    <w:link w:val="53"/>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3">
    <w:name w:val="heading 8"/>
    <w:basedOn w:val="1"/>
    <w:next w:val="1"/>
    <w:link w:val="5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4">
    <w:name w:val="heading 9"/>
    <w:basedOn w:val="1"/>
    <w:next w:val="1"/>
    <w:link w:val="55"/>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2"/>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3">
    <w:name w:val="Body Text Indent"/>
    <w:basedOn w:val="1"/>
    <w:next w:val="4"/>
    <w:link w:val="59"/>
    <w:unhideWhenUsed/>
    <w:qFormat/>
    <w:uiPriority w:val="0"/>
    <w:pPr>
      <w:ind w:left="2730" w:hanging="2730" w:hangingChars="1365"/>
      <w:jc w:val="left"/>
    </w:pPr>
    <w:rPr>
      <w:sz w:val="20"/>
      <w:lang w:bidi="he-IL"/>
    </w:rPr>
  </w:style>
  <w:style w:type="paragraph" w:styleId="4">
    <w:name w:val="envelope return"/>
    <w:basedOn w:val="1"/>
    <w:qFormat/>
    <w:uiPriority w:val="0"/>
    <w:pPr>
      <w:snapToGrid w:val="0"/>
    </w:pPr>
    <w:rPr>
      <w:rFonts w:ascii="Arial" w:hAnsi="Arial"/>
    </w:rPr>
  </w:style>
  <w:style w:type="paragraph" w:styleId="7">
    <w:name w:val="Normal Indent"/>
    <w:basedOn w:val="1"/>
    <w:next w:val="2"/>
    <w:link w:val="75"/>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5">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6">
    <w:name w:val="annotation text"/>
    <w:basedOn w:val="1"/>
    <w:link w:val="113"/>
    <w:unhideWhenUsed/>
    <w:qFormat/>
    <w:uiPriority w:val="0"/>
    <w:pPr>
      <w:adjustRightInd/>
      <w:spacing w:line="500" w:lineRule="exact"/>
      <w:jc w:val="left"/>
    </w:pPr>
    <w:rPr>
      <w:sz w:val="20"/>
    </w:rPr>
  </w:style>
  <w:style w:type="paragraph" w:styleId="17">
    <w:name w:val="Body Text 3"/>
    <w:basedOn w:val="1"/>
    <w:link w:val="69"/>
    <w:semiHidden/>
    <w:unhideWhenUsed/>
    <w:qFormat/>
    <w:uiPriority w:val="99"/>
    <w:pPr>
      <w:spacing w:after="120"/>
    </w:pPr>
    <w:rPr>
      <w:sz w:val="16"/>
      <w:szCs w:val="16"/>
    </w:rPr>
  </w:style>
  <w:style w:type="paragraph" w:styleId="18">
    <w:name w:val="Body Text"/>
    <w:basedOn w:val="1"/>
    <w:link w:val="76"/>
    <w:autoRedefine/>
    <w:unhideWhenUsed/>
    <w:qFormat/>
    <w:uiPriority w:val="0"/>
    <w:pPr>
      <w:spacing w:after="120"/>
    </w:pPr>
  </w:style>
  <w:style w:type="paragraph" w:styleId="19">
    <w:name w:val="Block Text"/>
    <w:basedOn w:val="1"/>
    <w:autoRedefine/>
    <w:unhideWhenUsed/>
    <w:qFormat/>
    <w:uiPriority w:val="99"/>
    <w:pPr>
      <w:spacing w:after="120"/>
      <w:ind w:left="1440" w:leftChars="700" w:right="1440" w:rightChars="700"/>
    </w:pPr>
    <w:rPr>
      <w:szCs w:val="24"/>
    </w:rPr>
  </w:style>
  <w:style w:type="paragraph" w:styleId="20">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ind w:left="840" w:leftChars="400"/>
    </w:pPr>
  </w:style>
  <w:style w:type="paragraph" w:styleId="22">
    <w:name w:val="Plain Text"/>
    <w:basedOn w:val="1"/>
    <w:link w:val="114"/>
    <w:autoRedefine/>
    <w:qFormat/>
    <w:uiPriority w:val="0"/>
    <w:pPr>
      <w:textAlignment w:val="baseline"/>
    </w:pPr>
    <w:rPr>
      <w:rFonts w:ascii="宋体" w:hAnsi="Courier New"/>
    </w:rPr>
  </w:style>
  <w:style w:type="paragraph" w:styleId="23">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4">
    <w:name w:val="Date"/>
    <w:basedOn w:val="1"/>
    <w:next w:val="1"/>
    <w:link w:val="74"/>
    <w:autoRedefine/>
    <w:semiHidden/>
    <w:unhideWhenUsed/>
    <w:qFormat/>
    <w:uiPriority w:val="99"/>
    <w:pPr>
      <w:ind w:left="100" w:leftChars="2500"/>
    </w:pPr>
  </w:style>
  <w:style w:type="paragraph" w:styleId="25">
    <w:name w:val="Body Text Indent 2"/>
    <w:basedOn w:val="1"/>
    <w:link w:val="72"/>
    <w:autoRedefine/>
    <w:unhideWhenUsed/>
    <w:qFormat/>
    <w:uiPriority w:val="99"/>
    <w:pPr>
      <w:spacing w:after="120" w:line="480" w:lineRule="auto"/>
      <w:ind w:left="420" w:leftChars="200"/>
      <w:jc w:val="left"/>
    </w:pPr>
  </w:style>
  <w:style w:type="paragraph" w:styleId="26">
    <w:name w:val="Balloon Text"/>
    <w:basedOn w:val="1"/>
    <w:link w:val="5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7">
    <w:name w:val="footer"/>
    <w:basedOn w:val="1"/>
    <w:link w:val="5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8">
    <w:name w:val="header"/>
    <w:basedOn w:val="1"/>
    <w:link w:val="5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4"/>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2"/>
    <w:link w:val="11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8"/>
    <w:link w:val="83"/>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yperlink"/>
    <w:basedOn w:val="41"/>
    <w:autoRedefine/>
    <w:unhideWhenUsed/>
    <w:qFormat/>
    <w:uiPriority w:val="99"/>
    <w:rPr>
      <w:color w:val="0000FF" w:themeColor="hyperlink"/>
      <w:u w:val="single"/>
      <w14:textFill>
        <w14:solidFill>
          <w14:schemeClr w14:val="hlink"/>
        </w14:solidFill>
      </w14:textFill>
    </w:rPr>
  </w:style>
  <w:style w:type="character" w:styleId="45">
    <w:name w:val="annotation reference"/>
    <w:autoRedefine/>
    <w:semiHidden/>
    <w:qFormat/>
    <w:uiPriority w:val="0"/>
    <w:rPr>
      <w:sz w:val="21"/>
      <w:szCs w:val="21"/>
    </w:rPr>
  </w:style>
  <w:style w:type="character" w:styleId="46">
    <w:name w:val="footnote reference"/>
    <w:autoRedefine/>
    <w:qFormat/>
    <w:uiPriority w:val="0"/>
    <w:rPr>
      <w:vertAlign w:val="superscript"/>
    </w:rPr>
  </w:style>
  <w:style w:type="character" w:customStyle="1" w:styleId="47">
    <w:name w:val="标题 1 字符"/>
    <w:basedOn w:val="41"/>
    <w:link w:val="5"/>
    <w:autoRedefine/>
    <w:qFormat/>
    <w:uiPriority w:val="9"/>
    <w:rPr>
      <w:rFonts w:ascii="Times New Roman" w:hAnsi="Times New Roman" w:eastAsia="微软雅黑" w:cs="Times New Roman"/>
      <w:b/>
      <w:bCs/>
      <w:kern w:val="44"/>
      <w:sz w:val="32"/>
      <w:szCs w:val="44"/>
    </w:rPr>
  </w:style>
  <w:style w:type="character" w:customStyle="1" w:styleId="48">
    <w:name w:val="标题 2 字符"/>
    <w:basedOn w:val="41"/>
    <w:link w:val="6"/>
    <w:autoRedefine/>
    <w:qFormat/>
    <w:uiPriority w:val="9"/>
    <w:rPr>
      <w:rFonts w:eastAsia="微软雅黑" w:asciiTheme="majorHAnsi" w:hAnsiTheme="majorHAnsi" w:cstheme="majorBidi"/>
      <w:b/>
      <w:bCs/>
      <w:kern w:val="0"/>
      <w:sz w:val="30"/>
      <w:szCs w:val="32"/>
    </w:rPr>
  </w:style>
  <w:style w:type="character" w:customStyle="1" w:styleId="49">
    <w:name w:val="标题 3 字符"/>
    <w:basedOn w:val="41"/>
    <w:link w:val="8"/>
    <w:autoRedefine/>
    <w:qFormat/>
    <w:uiPriority w:val="0"/>
    <w:rPr>
      <w:rFonts w:ascii="Times New Roman" w:hAnsi="Times New Roman" w:eastAsia="微软雅黑" w:cs="Times New Roman"/>
      <w:b/>
      <w:bCs/>
      <w:kern w:val="0"/>
      <w:sz w:val="28"/>
      <w:szCs w:val="32"/>
    </w:rPr>
  </w:style>
  <w:style w:type="character" w:customStyle="1" w:styleId="50">
    <w:name w:val="标题 4 字符"/>
    <w:basedOn w:val="41"/>
    <w:link w:val="9"/>
    <w:autoRedefine/>
    <w:qFormat/>
    <w:uiPriority w:val="9"/>
    <w:rPr>
      <w:rFonts w:eastAsia="微软雅黑" w:asciiTheme="majorHAnsi" w:hAnsiTheme="majorHAnsi" w:cstheme="majorBidi"/>
      <w:b/>
      <w:bCs/>
      <w:kern w:val="0"/>
      <w:sz w:val="24"/>
      <w:szCs w:val="28"/>
    </w:rPr>
  </w:style>
  <w:style w:type="character" w:customStyle="1" w:styleId="51">
    <w:name w:val="标题 5 字符"/>
    <w:basedOn w:val="41"/>
    <w:link w:val="10"/>
    <w:autoRedefine/>
    <w:qFormat/>
    <w:uiPriority w:val="9"/>
    <w:rPr>
      <w:rFonts w:ascii="Times New Roman" w:hAnsi="Times New Roman" w:eastAsia="宋体" w:cs="Times New Roman"/>
      <w:b/>
      <w:bCs/>
      <w:sz w:val="28"/>
      <w:szCs w:val="28"/>
    </w:rPr>
  </w:style>
  <w:style w:type="character" w:customStyle="1" w:styleId="52">
    <w:name w:val="标题 6 字符"/>
    <w:basedOn w:val="41"/>
    <w:link w:val="11"/>
    <w:autoRedefine/>
    <w:qFormat/>
    <w:uiPriority w:val="9"/>
    <w:rPr>
      <w:rFonts w:ascii="Arial" w:hAnsi="Arial" w:eastAsia="黑体" w:cs="Times New Roman"/>
      <w:b/>
      <w:bCs/>
      <w:sz w:val="24"/>
      <w:szCs w:val="24"/>
    </w:rPr>
  </w:style>
  <w:style w:type="character" w:customStyle="1" w:styleId="53">
    <w:name w:val="标题 7 字符"/>
    <w:basedOn w:val="41"/>
    <w:link w:val="12"/>
    <w:autoRedefine/>
    <w:qFormat/>
    <w:uiPriority w:val="0"/>
    <w:rPr>
      <w:rFonts w:ascii="Times New Roman" w:hAnsi="Times New Roman" w:eastAsia="宋体" w:cs="Times New Roman"/>
      <w:b/>
      <w:bCs/>
      <w:sz w:val="24"/>
      <w:szCs w:val="24"/>
    </w:rPr>
  </w:style>
  <w:style w:type="character" w:customStyle="1" w:styleId="54">
    <w:name w:val="标题 8 字符"/>
    <w:basedOn w:val="41"/>
    <w:link w:val="13"/>
    <w:autoRedefine/>
    <w:qFormat/>
    <w:uiPriority w:val="0"/>
    <w:rPr>
      <w:rFonts w:ascii="Arial" w:hAnsi="Arial" w:eastAsia="黑体" w:cs="Times New Roman"/>
      <w:sz w:val="24"/>
      <w:szCs w:val="24"/>
    </w:rPr>
  </w:style>
  <w:style w:type="character" w:customStyle="1" w:styleId="55">
    <w:name w:val="标题 9 字符"/>
    <w:basedOn w:val="41"/>
    <w:link w:val="14"/>
    <w:autoRedefine/>
    <w:qFormat/>
    <w:uiPriority w:val="9"/>
    <w:rPr>
      <w:rFonts w:ascii="Arial" w:hAnsi="Arial" w:eastAsia="黑体" w:cs="Times New Roman"/>
      <w:szCs w:val="21"/>
    </w:rPr>
  </w:style>
  <w:style w:type="character" w:customStyle="1" w:styleId="56">
    <w:name w:val="页眉 字符"/>
    <w:basedOn w:val="41"/>
    <w:link w:val="28"/>
    <w:autoRedefine/>
    <w:qFormat/>
    <w:uiPriority w:val="0"/>
    <w:rPr>
      <w:sz w:val="18"/>
      <w:szCs w:val="18"/>
    </w:rPr>
  </w:style>
  <w:style w:type="character" w:customStyle="1" w:styleId="57">
    <w:name w:val="页脚 字符"/>
    <w:basedOn w:val="41"/>
    <w:link w:val="27"/>
    <w:autoRedefine/>
    <w:qFormat/>
    <w:uiPriority w:val="0"/>
    <w:rPr>
      <w:sz w:val="18"/>
      <w:szCs w:val="18"/>
    </w:rPr>
  </w:style>
  <w:style w:type="character" w:customStyle="1" w:styleId="58">
    <w:name w:val="批注框文本 字符"/>
    <w:basedOn w:val="41"/>
    <w:link w:val="26"/>
    <w:autoRedefine/>
    <w:semiHidden/>
    <w:qFormat/>
    <w:uiPriority w:val="99"/>
    <w:rPr>
      <w:sz w:val="18"/>
      <w:szCs w:val="18"/>
    </w:rPr>
  </w:style>
  <w:style w:type="character" w:customStyle="1" w:styleId="59">
    <w:name w:val="正文文本缩进 字符"/>
    <w:basedOn w:val="41"/>
    <w:link w:val="3"/>
    <w:autoRedefine/>
    <w:qFormat/>
    <w:uiPriority w:val="0"/>
    <w:rPr>
      <w:rFonts w:ascii="Times New Roman" w:hAnsi="Times New Roman" w:eastAsia="宋体" w:cs="Times New Roman"/>
      <w:kern w:val="0"/>
      <w:sz w:val="20"/>
      <w:szCs w:val="20"/>
      <w:lang w:bidi="he-IL"/>
    </w:rPr>
  </w:style>
  <w:style w:type="paragraph" w:styleId="60">
    <w:name w:val="List Paragraph"/>
    <w:basedOn w:val="1"/>
    <w:link w:val="61"/>
    <w:autoRedefine/>
    <w:qFormat/>
    <w:uiPriority w:val="34"/>
    <w:pPr>
      <w:snapToGrid w:val="0"/>
      <w:spacing w:line="360" w:lineRule="auto"/>
      <w:jc w:val="left"/>
    </w:pPr>
    <w:rPr>
      <w:rFonts w:eastAsia="微软雅黑"/>
      <w:b/>
      <w:sz w:val="30"/>
    </w:rPr>
  </w:style>
  <w:style w:type="character" w:customStyle="1" w:styleId="61">
    <w:name w:val="列出段落 字符"/>
    <w:link w:val="60"/>
    <w:autoRedefine/>
    <w:qFormat/>
    <w:uiPriority w:val="34"/>
    <w:rPr>
      <w:rFonts w:ascii="Times New Roman" w:hAnsi="Times New Roman" w:eastAsia="微软雅黑" w:cs="Times New Roman"/>
      <w:b/>
      <w:kern w:val="0"/>
      <w:sz w:val="30"/>
      <w:szCs w:val="20"/>
    </w:rPr>
  </w:style>
  <w:style w:type="character" w:customStyle="1" w:styleId="62">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4">
    <w:name w:val="TOC 标题1"/>
    <w:basedOn w:val="5"/>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Body text|1_"/>
    <w:link w:val="66"/>
    <w:autoRedefine/>
    <w:qFormat/>
    <w:uiPriority w:val="0"/>
    <w:rPr>
      <w:rFonts w:ascii="宋体" w:hAnsi="宋体" w:cs="宋体"/>
      <w:sz w:val="28"/>
      <w:szCs w:val="28"/>
      <w:lang w:val="zh-TW" w:eastAsia="zh-TW" w:bidi="zh-TW"/>
    </w:rPr>
  </w:style>
  <w:style w:type="paragraph" w:customStyle="1" w:styleId="66">
    <w:name w:val="Body text|1"/>
    <w:basedOn w:val="1"/>
    <w:link w:val="6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7">
    <w:name w:val="Header or footer|1_"/>
    <w:link w:val="68"/>
    <w:autoRedefine/>
    <w:qFormat/>
    <w:uiPriority w:val="0"/>
    <w:rPr>
      <w:sz w:val="22"/>
      <w:lang w:val="zh-TW" w:eastAsia="zh-TW" w:bidi="zh-TW"/>
    </w:rPr>
  </w:style>
  <w:style w:type="paragraph" w:customStyle="1" w:styleId="68">
    <w:name w:val="Header or footer|1"/>
    <w:basedOn w:val="1"/>
    <w:link w:val="6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69">
    <w:name w:val="正文文本 3 字符"/>
    <w:basedOn w:val="41"/>
    <w:link w:val="17"/>
    <w:autoRedefine/>
    <w:semiHidden/>
    <w:qFormat/>
    <w:uiPriority w:val="99"/>
    <w:rPr>
      <w:rFonts w:ascii="Times New Roman" w:hAnsi="Times New Roman" w:eastAsia="宋体" w:cs="Times New Roman"/>
      <w:kern w:val="0"/>
      <w:sz w:val="16"/>
      <w:szCs w:val="16"/>
    </w:rPr>
  </w:style>
  <w:style w:type="character" w:customStyle="1" w:styleId="70">
    <w:name w:val="fontstyle01"/>
    <w:basedOn w:val="41"/>
    <w:autoRedefine/>
    <w:qFormat/>
    <w:uiPriority w:val="0"/>
    <w:rPr>
      <w:rFonts w:hint="eastAsia" w:ascii="宋体" w:hAnsi="宋体" w:eastAsia="宋体"/>
      <w:color w:val="000000"/>
      <w:sz w:val="44"/>
      <w:szCs w:val="44"/>
    </w:rPr>
  </w:style>
  <w:style w:type="character" w:customStyle="1" w:styleId="71">
    <w:name w:val="fontstyle21"/>
    <w:basedOn w:val="41"/>
    <w:autoRedefine/>
    <w:qFormat/>
    <w:uiPriority w:val="0"/>
    <w:rPr>
      <w:rFonts w:hint="default" w:ascii="Wingdings-Regular" w:hAnsi="Wingdings-Regular"/>
      <w:color w:val="000000"/>
      <w:sz w:val="22"/>
      <w:szCs w:val="22"/>
    </w:rPr>
  </w:style>
  <w:style w:type="character" w:customStyle="1" w:styleId="72">
    <w:name w:val="正文文本缩进 2 字符"/>
    <w:basedOn w:val="41"/>
    <w:link w:val="25"/>
    <w:autoRedefine/>
    <w:qFormat/>
    <w:uiPriority w:val="99"/>
    <w:rPr>
      <w:rFonts w:ascii="Times New Roman" w:hAnsi="Times New Roman" w:eastAsia="宋体" w:cs="Times New Roman"/>
      <w:kern w:val="0"/>
      <w:szCs w:val="20"/>
    </w:rPr>
  </w:style>
  <w:style w:type="character" w:customStyle="1" w:styleId="73">
    <w:name w:val="Unresolved Mention"/>
    <w:basedOn w:val="41"/>
    <w:autoRedefine/>
    <w:semiHidden/>
    <w:unhideWhenUsed/>
    <w:qFormat/>
    <w:uiPriority w:val="99"/>
    <w:rPr>
      <w:color w:val="605E5C"/>
      <w:shd w:val="clear" w:color="auto" w:fill="E1DFDD"/>
    </w:rPr>
  </w:style>
  <w:style w:type="character" w:customStyle="1" w:styleId="74">
    <w:name w:val="日期 字符"/>
    <w:basedOn w:val="41"/>
    <w:link w:val="24"/>
    <w:autoRedefine/>
    <w:semiHidden/>
    <w:qFormat/>
    <w:uiPriority w:val="99"/>
    <w:rPr>
      <w:rFonts w:ascii="Times New Roman" w:hAnsi="Times New Roman" w:eastAsia="宋体" w:cs="Times New Roman"/>
      <w:kern w:val="0"/>
      <w:szCs w:val="20"/>
    </w:rPr>
  </w:style>
  <w:style w:type="character" w:customStyle="1" w:styleId="75">
    <w:name w:val="正文缩进 字符"/>
    <w:link w:val="7"/>
    <w:autoRedefine/>
    <w:qFormat/>
    <w:uiPriority w:val="0"/>
    <w:rPr>
      <w:rFonts w:ascii="宋体"/>
      <w:sz w:val="24"/>
    </w:rPr>
  </w:style>
  <w:style w:type="character" w:customStyle="1" w:styleId="76">
    <w:name w:val="正文文本 字符"/>
    <w:basedOn w:val="41"/>
    <w:link w:val="18"/>
    <w:autoRedefine/>
    <w:qFormat/>
    <w:uiPriority w:val="0"/>
    <w:rPr>
      <w:rFonts w:ascii="Times New Roman" w:hAnsi="Times New Roman" w:eastAsia="宋体" w:cs="Times New Roman"/>
      <w:kern w:val="0"/>
      <w:szCs w:val="20"/>
    </w:rPr>
  </w:style>
  <w:style w:type="paragraph" w:customStyle="1" w:styleId="7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78">
    <w:name w:val="WPSOffice手动目录 1"/>
    <w:autoRedefine/>
    <w:qFormat/>
    <w:uiPriority w:val="0"/>
    <w:rPr>
      <w:rFonts w:ascii="Times New Roman" w:hAnsi="Times New Roman" w:eastAsia="宋体" w:cs="Times New Roman"/>
      <w:lang w:val="en-US" w:eastAsia="zh-CN" w:bidi="ar-SA"/>
    </w:rPr>
  </w:style>
  <w:style w:type="paragraph" w:customStyle="1" w:styleId="7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2">
    <w:name w:val="正文首行缩进 2 字符"/>
    <w:basedOn w:val="59"/>
    <w:link w:val="2"/>
    <w:autoRedefine/>
    <w:qFormat/>
    <w:uiPriority w:val="0"/>
    <w:rPr>
      <w:rFonts w:ascii="Times New Roman" w:hAnsi="Times New Roman" w:eastAsia="宋体" w:cs="Times New Roman"/>
      <w:kern w:val="0"/>
      <w:sz w:val="20"/>
      <w:szCs w:val="24"/>
      <w:lang w:bidi="he-IL"/>
    </w:rPr>
  </w:style>
  <w:style w:type="character" w:customStyle="1" w:styleId="83">
    <w:name w:val="正文首行缩进 字符"/>
    <w:basedOn w:val="76"/>
    <w:link w:val="38"/>
    <w:autoRedefine/>
    <w:semiHidden/>
    <w:qFormat/>
    <w:uiPriority w:val="99"/>
    <w:rPr>
      <w:rFonts w:ascii="Times New Roman" w:hAnsi="Times New Roman" w:eastAsia="宋体" w:cs="Times New Roman"/>
      <w:kern w:val="0"/>
      <w:szCs w:val="20"/>
    </w:rPr>
  </w:style>
  <w:style w:type="paragraph" w:customStyle="1" w:styleId="8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8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8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4">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9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2">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3">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7">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0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3">
    <w:name w:val="批注文字 字符"/>
    <w:basedOn w:val="41"/>
    <w:link w:val="16"/>
    <w:autoRedefine/>
    <w:qFormat/>
    <w:uiPriority w:val="0"/>
    <w:rPr>
      <w:rFonts w:ascii="Times New Roman" w:hAnsi="Times New Roman" w:eastAsia="宋体" w:cs="Times New Roman"/>
      <w:kern w:val="0"/>
      <w:sz w:val="20"/>
      <w:szCs w:val="20"/>
    </w:rPr>
  </w:style>
  <w:style w:type="character" w:customStyle="1" w:styleId="114">
    <w:name w:val="纯文本 字符"/>
    <w:basedOn w:val="41"/>
    <w:link w:val="22"/>
    <w:autoRedefine/>
    <w:qFormat/>
    <w:uiPriority w:val="0"/>
    <w:rPr>
      <w:rFonts w:ascii="宋体" w:hAnsi="Courier New" w:eastAsia="宋体" w:cs="Times New Roman"/>
      <w:kern w:val="0"/>
      <w:szCs w:val="20"/>
    </w:rPr>
  </w:style>
  <w:style w:type="character" w:customStyle="1" w:styleId="115">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16">
    <w:name w:val="font41"/>
    <w:basedOn w:val="41"/>
    <w:autoRedefine/>
    <w:qFormat/>
    <w:uiPriority w:val="0"/>
    <w:rPr>
      <w:rFonts w:hint="eastAsia" w:ascii="黑体" w:eastAsia="黑体" w:cs="黑体"/>
      <w:color w:val="000000"/>
      <w:sz w:val="18"/>
      <w:szCs w:val="18"/>
      <w:u w:val="none"/>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NormalCharacter"/>
    <w:autoRedefine/>
    <w:semiHidden/>
    <w:qFormat/>
    <w:uiPriority w:val="0"/>
    <w:rPr>
      <w:rFonts w:ascii="Calibri" w:hAnsi="Calibri" w:cs="新宋体"/>
      <w:b/>
      <w:bCs/>
      <w:kern w:val="2"/>
      <w:sz w:val="28"/>
      <w:szCs w:val="36"/>
      <w:lang w:val="en-US" w:eastAsia="zh-CN" w:bidi="ar-SA"/>
    </w:rPr>
  </w:style>
  <w:style w:type="character" w:customStyle="1" w:styleId="119">
    <w:name w:val="font11"/>
    <w:basedOn w:val="41"/>
    <w:autoRedefine/>
    <w:qFormat/>
    <w:uiPriority w:val="0"/>
    <w:rPr>
      <w:rFonts w:hint="eastAsia" w:ascii="宋体" w:hAnsi="宋体" w:eastAsia="宋体"/>
      <w:b/>
      <w:color w:val="000000"/>
      <w:kern w:val="2"/>
      <w:sz w:val="18"/>
      <w:u w:val="none"/>
    </w:rPr>
  </w:style>
  <w:style w:type="paragraph" w:customStyle="1" w:styleId="120">
    <w:name w:val="模板普通正文"/>
    <w:basedOn w:val="3"/>
    <w:autoRedefine/>
    <w:qFormat/>
    <w:uiPriority w:val="0"/>
    <w:pPr>
      <w:adjustRightInd/>
      <w:spacing w:beforeLines="50" w:after="10" w:line="240" w:lineRule="auto"/>
      <w:ind w:left="0" w:firstLine="490" w:firstLineChars="175"/>
    </w:pPr>
    <w:rPr>
      <w:kern w:val="2"/>
      <w:lang w:bidi="ar-SA"/>
    </w:rPr>
  </w:style>
  <w:style w:type="paragraph" w:customStyle="1" w:styleId="12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3">
    <w:name w:val="无间隔1"/>
    <w:autoRedefine/>
    <w:qFormat/>
    <w:uiPriority w:val="1"/>
    <w:rPr>
      <w:rFonts w:ascii="Calibri" w:hAnsi="Calibri" w:eastAsia="宋体" w:cs="黑体"/>
      <w:sz w:val="22"/>
      <w:szCs w:val="22"/>
      <w:lang w:val="en-US" w:eastAsia="zh-CN" w:bidi="ar-SA"/>
    </w:rPr>
  </w:style>
  <w:style w:type="character" w:customStyle="1" w:styleId="124">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25">
    <w:name w:val="文本"/>
    <w:basedOn w:val="1"/>
    <w:link w:val="12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6">
    <w:name w:val="文本 Char"/>
    <w:link w:val="125"/>
    <w:autoRedefine/>
    <w:qFormat/>
    <w:uiPriority w:val="0"/>
    <w:rPr>
      <w:rFonts w:ascii="仿宋_GB2312" w:hAnsi="Times New Roman" w:eastAsia="仿宋_GB2312" w:cs="Times New Roman"/>
      <w:sz w:val="24"/>
      <w:szCs w:val="24"/>
    </w:rPr>
  </w:style>
  <w:style w:type="paragraph" w:customStyle="1" w:styleId="12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2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130">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3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47</Pages>
  <Words>24330</Words>
  <Characters>26023</Characters>
  <Lines>29</Lines>
  <Paragraphs>8</Paragraphs>
  <TotalTime>8</TotalTime>
  <ScaleCrop>false</ScaleCrop>
  <LinksUpToDate>false</LinksUpToDate>
  <CharactersWithSpaces>29148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2024-06-20T01:20:20Z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3905BC6DDFFB42448116D126658502BF_13</vt:lpwstr>
  </property>
</Properties>
</file>