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5"/>
        <w:ind w:left="0" w:leftChars="0" w:firstLine="0" w:firstLineChars="0"/>
      </w:pPr>
    </w:p>
    <w:p w14:paraId="54C72B5C">
      <w:pPr>
        <w:spacing w:line="360" w:lineRule="auto"/>
        <w:ind w:firstLine="442" w:firstLineChars="100"/>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桐城师范高等专科学校智慧教学系统服务</w:t>
      </w: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采购项目</w:t>
      </w:r>
    </w:p>
    <w:p w14:paraId="012F5E32">
      <w:pPr>
        <w:pStyle w:val="48"/>
        <w:rPr>
          <w:rFonts w:hint="eastAsia"/>
          <w:color w:val="auto"/>
          <w:highlight w:val="none"/>
        </w:rPr>
      </w:pPr>
    </w:p>
    <w:p w14:paraId="16BD5BFA">
      <w:pPr>
        <w:spacing w:line="480" w:lineRule="exact"/>
        <w:rPr>
          <w:rFonts w:ascii="宋体"/>
          <w:color w:val="auto"/>
          <w:sz w:val="44"/>
          <w:szCs w:val="44"/>
          <w:highlight w:val="none"/>
        </w:rPr>
      </w:pPr>
    </w:p>
    <w:p w14:paraId="2E845CB9">
      <w:pPr>
        <w:pStyle w:val="48"/>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027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 w:val="30"/>
          <w:szCs w:val="30"/>
          <w:highlight w:val="none"/>
        </w:rPr>
        <w:t>采   购   人：</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pacing w:val="20"/>
          <w:sz w:val="30"/>
          <w:szCs w:val="30"/>
          <w:highlight w:val="none"/>
          <w:u w:val="single"/>
          <w:lang w:val="en-US" w:eastAsia="zh-CN"/>
        </w:rPr>
        <w:t>桐城师范高等专科学校</w:t>
      </w:r>
      <w:r>
        <w:rPr>
          <w:rFonts w:hint="eastAsia" w:asciiTheme="majorEastAsia" w:hAnsiTheme="majorEastAsia" w:eastAsiaTheme="majorEastAsia" w:cstheme="majorEastAsia"/>
          <w:b/>
          <w:color w:val="auto"/>
          <w:spacing w:val="20"/>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rPr>
        <w:t xml:space="preserve"> </w:t>
      </w:r>
    </w:p>
    <w:p w14:paraId="136F318C">
      <w:pPr>
        <w:spacing w:line="360" w:lineRule="auto"/>
        <w:rPr>
          <w:rFonts w:hint="eastAsia" w:asciiTheme="majorEastAsia" w:hAnsiTheme="majorEastAsia" w:eastAsiaTheme="majorEastAsia" w:cstheme="majorEastAsia"/>
          <w:b/>
          <w:color w:val="auto"/>
          <w:sz w:val="24"/>
          <w:highlight w:val="none"/>
        </w:rPr>
      </w:pPr>
    </w:p>
    <w:p w14:paraId="2CB90923">
      <w:pPr>
        <w:spacing w:line="360" w:lineRule="auto"/>
        <w:rPr>
          <w:rFonts w:hint="eastAsia" w:asciiTheme="majorEastAsia" w:hAnsiTheme="majorEastAsia" w:eastAsiaTheme="majorEastAsia" w:cstheme="majorEastAsia"/>
          <w:b/>
          <w:color w:val="auto"/>
          <w:sz w:val="24"/>
          <w:highlight w:val="none"/>
        </w:rPr>
      </w:pPr>
    </w:p>
    <w:p w14:paraId="7CADB34F">
      <w:pPr>
        <w:spacing w:line="360" w:lineRule="auto"/>
        <w:ind w:firstLine="596" w:firstLineChars="198"/>
        <w:rPr>
          <w:rFonts w:hint="eastAsia" w:asciiTheme="majorEastAsia" w:hAnsiTheme="majorEastAsia" w:eastAsiaTheme="majorEastAsia" w:cstheme="majorEastAsia"/>
          <w:b/>
          <w:color w:val="auto"/>
          <w:szCs w:val="21"/>
          <w:highlight w:val="none"/>
          <w:lang w:val="en-US" w:eastAsia="zh-CN"/>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安徽建方工程造价有限公司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r>
        <w:rPr>
          <w:rFonts w:hint="eastAsia" w:asciiTheme="majorEastAsia" w:hAnsiTheme="majorEastAsia" w:eastAsiaTheme="majorEastAsia" w:cstheme="majorEastAsia"/>
          <w:b/>
          <w:color w:val="auto"/>
          <w:spacing w:val="20"/>
          <w:sz w:val="30"/>
          <w:szCs w:val="30"/>
          <w:highlight w:val="none"/>
          <w:u w:val="single"/>
        </w:rPr>
        <w:t xml:space="preserve"> </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r>
        <w:rPr>
          <w:rFonts w:hint="eastAsia" w:asciiTheme="majorEastAsia" w:hAnsiTheme="majorEastAsia" w:eastAsiaTheme="majorEastAsia" w:cstheme="majorEastAsia"/>
          <w:b/>
          <w:color w:val="auto"/>
          <w:spacing w:val="20"/>
          <w:sz w:val="30"/>
          <w:szCs w:val="30"/>
          <w:highlight w:val="none"/>
          <w:u w:val="single"/>
        </w:rPr>
        <w:t xml:space="preserve"> </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11  </w:t>
      </w:r>
      <w:r>
        <w:rPr>
          <w:rFonts w:hint="eastAsia" w:ascii="宋体" w:hAnsi="宋体" w:cs="仿宋_GB2312"/>
          <w:color w:val="auto"/>
          <w:sz w:val="32"/>
          <w:szCs w:val="32"/>
          <w:highlight w:val="none"/>
        </w:rPr>
        <w:t>月</w:t>
      </w:r>
    </w:p>
    <w:p w14:paraId="18B874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5C7B5DD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bCs w:val="0"/>
          <w:color w:val="auto"/>
          <w:kern w:val="0"/>
          <w:sz w:val="36"/>
          <w:szCs w:val="24"/>
          <w:highlight w:val="none"/>
          <w:lang w:val="en-US" w:eastAsia="zh-CN"/>
        </w:rPr>
      </w:pPr>
      <w:r>
        <w:rPr>
          <w:rFonts w:hint="eastAsia" w:ascii="方正楷体_GB2312" w:hAnsi="方正楷体_GB2312" w:eastAsia="方正楷体_GB2312" w:cs="方正楷体_GB2312"/>
          <w:b/>
          <w:bCs w:val="0"/>
          <w:color w:val="auto"/>
          <w:kern w:val="0"/>
          <w:sz w:val="36"/>
          <w:szCs w:val="24"/>
          <w:highlight w:val="none"/>
          <w:lang w:val="en-US" w:eastAsia="zh-CN"/>
        </w:rPr>
        <w:t>重 要 提 醒</w:t>
      </w:r>
    </w:p>
    <w:p w14:paraId="4E92E8A5">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一、请各市场主体依法参与公共资源交易活动，如存在以下情形的，</w:t>
      </w:r>
      <w:r>
        <w:rPr>
          <w:rFonts w:hint="eastAsia" w:ascii="方正楷体_GB2312" w:hAnsi="方正楷体_GB2312" w:eastAsia="方正楷体_GB2312" w:cs="方正楷体_GB2312"/>
          <w:b/>
          <w:bCs w:val="0"/>
          <w:color w:val="auto"/>
          <w:kern w:val="0"/>
          <w:sz w:val="24"/>
          <w:highlight w:val="none"/>
          <w:lang w:val="en-US" w:eastAsia="zh-CN"/>
        </w:rPr>
        <w:t>相关</w:t>
      </w:r>
      <w:r>
        <w:rPr>
          <w:rFonts w:hint="eastAsia" w:ascii="方正楷体_GB2312" w:hAnsi="方正楷体_GB2312" w:eastAsia="方正楷体_GB2312" w:cs="方正楷体_GB2312"/>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1.组织、领导、实施恶意竞标、围标、串标、虚假</w:t>
      </w:r>
      <w:r>
        <w:rPr>
          <w:rFonts w:hint="eastAsia" w:ascii="方正楷体_GB2312" w:hAnsi="方正楷体_GB2312" w:eastAsia="方正楷体_GB2312" w:cs="方正楷体_GB2312"/>
          <w:b/>
          <w:bCs w:val="0"/>
          <w:color w:val="auto"/>
          <w:kern w:val="0"/>
          <w:sz w:val="24"/>
          <w:highlight w:val="none"/>
          <w:lang w:val="en-US" w:eastAsia="zh-CN"/>
        </w:rPr>
        <w:t>应标</w:t>
      </w:r>
      <w:r>
        <w:rPr>
          <w:rFonts w:hint="eastAsia" w:ascii="方正楷体_GB2312" w:hAnsi="方正楷体_GB2312" w:eastAsia="方正楷体_GB2312" w:cs="方正楷体_GB2312"/>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2.以暴力、威胁、利诱等手段强迫他人参与或者退出</w:t>
      </w:r>
      <w:r>
        <w:rPr>
          <w:rFonts w:hint="eastAsia" w:ascii="方正楷体_GB2312" w:hAnsi="方正楷体_GB2312" w:eastAsia="方正楷体_GB2312" w:cs="方正楷体_GB2312"/>
          <w:b/>
          <w:bCs w:val="0"/>
          <w:color w:val="auto"/>
          <w:kern w:val="0"/>
          <w:sz w:val="24"/>
          <w:highlight w:val="none"/>
          <w:lang w:val="en-US" w:eastAsia="zh-CN"/>
        </w:rPr>
        <w:t>谈判</w:t>
      </w:r>
      <w:r>
        <w:rPr>
          <w:rFonts w:hint="eastAsia" w:ascii="方正楷体_GB2312" w:hAnsi="方正楷体_GB2312" w:eastAsia="方正楷体_GB2312" w:cs="方正楷体_GB2312"/>
          <w:b/>
          <w:bCs w:val="0"/>
          <w:color w:val="auto"/>
          <w:kern w:val="0"/>
          <w:sz w:val="24"/>
          <w:highlight w:val="none"/>
        </w:rPr>
        <w:t>、拍卖以及强迫他人</w:t>
      </w:r>
      <w:r>
        <w:rPr>
          <w:rFonts w:hint="eastAsia" w:ascii="方正楷体_GB2312" w:hAnsi="方正楷体_GB2312" w:eastAsia="方正楷体_GB2312" w:cs="方正楷体_GB2312"/>
          <w:b/>
          <w:bCs w:val="0"/>
          <w:color w:val="auto"/>
          <w:kern w:val="0"/>
          <w:sz w:val="24"/>
          <w:highlight w:val="none"/>
          <w:lang w:val="en-US" w:eastAsia="zh-CN"/>
        </w:rPr>
        <w:t>成交</w:t>
      </w:r>
      <w:r>
        <w:rPr>
          <w:rFonts w:hint="eastAsia" w:ascii="方正楷体_GB2312" w:hAnsi="方正楷体_GB2312" w:eastAsia="方正楷体_GB2312" w:cs="方正楷体_GB2312"/>
          <w:b/>
          <w:bCs w:val="0"/>
          <w:color w:val="auto"/>
          <w:kern w:val="0"/>
          <w:sz w:val="24"/>
          <w:highlight w:val="none"/>
        </w:rPr>
        <w:t>后放弃</w:t>
      </w:r>
      <w:r>
        <w:rPr>
          <w:rFonts w:hint="eastAsia" w:ascii="方正楷体_GB2312" w:hAnsi="方正楷体_GB2312" w:eastAsia="方正楷体_GB2312" w:cs="方正楷体_GB2312"/>
          <w:b/>
          <w:bCs w:val="0"/>
          <w:color w:val="auto"/>
          <w:kern w:val="0"/>
          <w:sz w:val="24"/>
          <w:highlight w:val="none"/>
          <w:lang w:val="en-US" w:eastAsia="zh-CN"/>
        </w:rPr>
        <w:t>成交</w:t>
      </w:r>
      <w:r>
        <w:rPr>
          <w:rFonts w:hint="eastAsia" w:ascii="方正楷体_GB2312" w:hAnsi="方正楷体_GB2312" w:eastAsia="方正楷体_GB2312" w:cs="方正楷体_GB2312"/>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4.在</w:t>
      </w:r>
      <w:r>
        <w:rPr>
          <w:rFonts w:hint="eastAsia" w:ascii="方正楷体_GB2312" w:hAnsi="方正楷体_GB2312" w:eastAsia="方正楷体_GB2312" w:cs="方正楷体_GB2312"/>
          <w:b/>
          <w:bCs w:val="0"/>
          <w:color w:val="auto"/>
          <w:kern w:val="0"/>
          <w:sz w:val="24"/>
          <w:highlight w:val="none"/>
          <w:lang w:val="en-US" w:eastAsia="zh-CN"/>
        </w:rPr>
        <w:t>采购活动</w:t>
      </w:r>
      <w:r>
        <w:rPr>
          <w:rFonts w:hint="eastAsia" w:ascii="方正楷体_GB2312" w:hAnsi="方正楷体_GB2312" w:eastAsia="方正楷体_GB2312" w:cs="方正楷体_GB2312"/>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5.伪造资质证书、证件、提供虚假材料进行</w:t>
      </w:r>
      <w:r>
        <w:rPr>
          <w:rFonts w:hint="eastAsia" w:ascii="方正楷体_GB2312" w:hAnsi="方正楷体_GB2312" w:eastAsia="方正楷体_GB2312" w:cs="方正楷体_GB2312"/>
          <w:b/>
          <w:bCs w:val="0"/>
          <w:color w:val="auto"/>
          <w:kern w:val="0"/>
          <w:sz w:val="24"/>
          <w:highlight w:val="none"/>
          <w:lang w:val="en-US" w:eastAsia="zh-CN"/>
        </w:rPr>
        <w:t>谈判</w:t>
      </w:r>
      <w:r>
        <w:rPr>
          <w:rFonts w:hint="eastAsia" w:ascii="方正楷体_GB2312" w:hAnsi="方正楷体_GB2312" w:eastAsia="方正楷体_GB2312" w:cs="方正楷体_GB2312"/>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6.采取贿赂、暴力、欺骗、威胁等手段干扰破坏招投标监管、服务人员以及</w:t>
      </w:r>
      <w:r>
        <w:rPr>
          <w:rFonts w:hint="eastAsia" w:ascii="方正楷体_GB2312" w:hAnsi="方正楷体_GB2312" w:eastAsia="方正楷体_GB2312" w:cs="方正楷体_GB2312"/>
          <w:b/>
          <w:bCs w:val="0"/>
          <w:color w:val="auto"/>
          <w:kern w:val="0"/>
          <w:sz w:val="24"/>
          <w:highlight w:val="none"/>
          <w:lang w:val="en-US" w:eastAsia="zh-CN"/>
        </w:rPr>
        <w:t>谈判小组</w:t>
      </w:r>
      <w:r>
        <w:rPr>
          <w:rFonts w:hint="eastAsia" w:ascii="方正楷体_GB2312" w:hAnsi="方正楷体_GB2312" w:eastAsia="方正楷体_GB2312" w:cs="方正楷体_GB2312"/>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7.采取言语威胁、谈判协商、跟踪盯梢、散播隐私、造谣诽谤、持续骚扰等软暴力手段恐吓监管服务人员、</w:t>
      </w:r>
      <w:r>
        <w:rPr>
          <w:rFonts w:hint="eastAsia" w:ascii="方正楷体_GB2312" w:hAnsi="方正楷体_GB2312" w:eastAsia="方正楷体_GB2312" w:cs="方正楷体_GB2312"/>
          <w:b/>
          <w:bCs w:val="0"/>
          <w:color w:val="auto"/>
          <w:kern w:val="0"/>
          <w:sz w:val="24"/>
          <w:highlight w:val="none"/>
          <w:lang w:val="en-US" w:eastAsia="zh-CN"/>
        </w:rPr>
        <w:t>谈判小组</w:t>
      </w:r>
      <w:r>
        <w:rPr>
          <w:rFonts w:hint="eastAsia" w:ascii="方正楷体_GB2312" w:hAnsi="方正楷体_GB2312" w:eastAsia="方正楷体_GB2312" w:cs="方正楷体_GB2312"/>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8.利诱、欺骗采购人违反相关规定按其意图设置</w:t>
      </w:r>
      <w:r>
        <w:rPr>
          <w:rFonts w:hint="eastAsia" w:ascii="方正楷体_GB2312" w:hAnsi="方正楷体_GB2312" w:eastAsia="方正楷体_GB2312" w:cs="方正楷体_GB2312"/>
          <w:b/>
          <w:bCs w:val="0"/>
          <w:color w:val="auto"/>
          <w:kern w:val="0"/>
          <w:sz w:val="24"/>
          <w:highlight w:val="none"/>
          <w:lang w:eastAsia="zh-CN"/>
        </w:rPr>
        <w:t>谈判文件</w:t>
      </w:r>
      <w:r>
        <w:rPr>
          <w:rFonts w:hint="eastAsia" w:ascii="方正楷体_GB2312" w:hAnsi="方正楷体_GB2312" w:eastAsia="方正楷体_GB2312" w:cs="方正楷体_GB2312"/>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9.窃取项目</w:t>
      </w:r>
      <w:r>
        <w:rPr>
          <w:rFonts w:hint="eastAsia" w:ascii="方正楷体_GB2312" w:hAnsi="方正楷体_GB2312" w:eastAsia="方正楷体_GB2312" w:cs="方正楷体_GB2312"/>
          <w:b/>
          <w:bCs w:val="0"/>
          <w:color w:val="auto"/>
          <w:kern w:val="0"/>
          <w:sz w:val="24"/>
          <w:highlight w:val="none"/>
          <w:lang w:eastAsia="zh-CN"/>
        </w:rPr>
        <w:t>响应人</w:t>
      </w:r>
      <w:r>
        <w:rPr>
          <w:rFonts w:hint="eastAsia" w:ascii="方正楷体_GB2312" w:hAnsi="方正楷体_GB2312" w:eastAsia="方正楷体_GB2312" w:cs="方正楷体_GB2312"/>
          <w:b/>
          <w:bCs w:val="0"/>
          <w:color w:val="auto"/>
          <w:kern w:val="0"/>
          <w:sz w:val="24"/>
          <w:highlight w:val="none"/>
        </w:rPr>
        <w:t>报名情况、</w:t>
      </w:r>
      <w:r>
        <w:rPr>
          <w:rFonts w:hint="eastAsia" w:ascii="方正楷体_GB2312" w:hAnsi="方正楷体_GB2312" w:eastAsia="方正楷体_GB2312" w:cs="方正楷体_GB2312"/>
          <w:b/>
          <w:bCs w:val="0"/>
          <w:color w:val="auto"/>
          <w:kern w:val="0"/>
          <w:sz w:val="24"/>
          <w:highlight w:val="none"/>
          <w:lang w:val="en-US" w:eastAsia="zh-CN"/>
        </w:rPr>
        <w:t>谈判小组成员</w:t>
      </w:r>
      <w:r>
        <w:rPr>
          <w:rFonts w:hint="eastAsia" w:ascii="方正楷体_GB2312" w:hAnsi="方正楷体_GB2312" w:eastAsia="方正楷体_GB2312" w:cs="方正楷体_GB2312"/>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10.领导干部违反规定插手干预项目</w:t>
      </w:r>
      <w:r>
        <w:rPr>
          <w:rFonts w:hint="eastAsia" w:ascii="方正楷体_GB2312" w:hAnsi="方正楷体_GB2312" w:eastAsia="方正楷体_GB2312" w:cs="方正楷体_GB2312"/>
          <w:b/>
          <w:bCs w:val="0"/>
          <w:color w:val="auto"/>
          <w:kern w:val="0"/>
          <w:sz w:val="24"/>
          <w:highlight w:val="none"/>
          <w:lang w:val="en-US" w:eastAsia="zh-CN"/>
        </w:rPr>
        <w:t>谈判</w:t>
      </w:r>
      <w:r>
        <w:rPr>
          <w:rFonts w:hint="eastAsia" w:ascii="方正楷体_GB2312" w:hAnsi="方正楷体_GB2312" w:eastAsia="方正楷体_GB2312" w:cs="方正楷体_GB2312"/>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11.干部职工在</w:t>
      </w:r>
      <w:r>
        <w:rPr>
          <w:rFonts w:hint="eastAsia" w:ascii="方正楷体_GB2312" w:hAnsi="方正楷体_GB2312" w:eastAsia="方正楷体_GB2312" w:cs="方正楷体_GB2312"/>
          <w:b/>
          <w:bCs w:val="0"/>
          <w:color w:val="auto"/>
          <w:kern w:val="0"/>
          <w:sz w:val="24"/>
          <w:highlight w:val="none"/>
          <w:lang w:val="en-US" w:eastAsia="zh-CN"/>
        </w:rPr>
        <w:t>谈判</w:t>
      </w:r>
      <w:r>
        <w:rPr>
          <w:rFonts w:hint="eastAsia" w:ascii="方正楷体_GB2312" w:hAnsi="方正楷体_GB2312" w:eastAsia="方正楷体_GB2312" w:cs="方正楷体_GB2312"/>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二、请各响应人认真阅读</w:t>
      </w:r>
      <w:r>
        <w:rPr>
          <w:rFonts w:hint="eastAsia" w:ascii="方正楷体_GB2312" w:hAnsi="方正楷体_GB2312" w:eastAsia="方正楷体_GB2312" w:cs="方正楷体_GB2312"/>
          <w:b/>
          <w:bCs w:val="0"/>
          <w:color w:val="auto"/>
          <w:kern w:val="0"/>
          <w:sz w:val="24"/>
          <w:highlight w:val="none"/>
          <w:lang w:val="en-US" w:eastAsia="zh-CN"/>
        </w:rPr>
        <w:t>竞争性谈判</w:t>
      </w:r>
      <w:r>
        <w:rPr>
          <w:rFonts w:hint="eastAsia" w:ascii="方正楷体_GB2312" w:hAnsi="方正楷体_GB2312" w:eastAsia="方正楷体_GB2312" w:cs="方正楷体_GB2312"/>
          <w:b/>
          <w:bCs w:val="0"/>
          <w:color w:val="auto"/>
          <w:kern w:val="0"/>
          <w:sz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1</w:t>
      </w:r>
      <w:r>
        <w:rPr>
          <w:rFonts w:hint="eastAsia" w:ascii="方正楷体_GB2312" w:hAnsi="方正楷体_GB2312" w:eastAsia="方正楷体_GB2312" w:cs="方正楷体_GB2312"/>
          <w:b/>
          <w:bCs w:val="0"/>
          <w:color w:val="auto"/>
          <w:kern w:val="0"/>
          <w:sz w:val="24"/>
          <w:highlight w:val="none"/>
          <w:lang w:val="en-US" w:eastAsia="zh-CN"/>
        </w:rPr>
        <w:t>.</w:t>
      </w:r>
      <w:r>
        <w:rPr>
          <w:rFonts w:hint="eastAsia" w:ascii="方正楷体_GB2312" w:hAnsi="方正楷体_GB2312" w:eastAsia="方正楷体_GB2312" w:cs="方正楷体_GB2312"/>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2</w:t>
      </w:r>
      <w:r>
        <w:rPr>
          <w:rFonts w:hint="eastAsia" w:ascii="方正楷体_GB2312" w:hAnsi="方正楷体_GB2312" w:eastAsia="方正楷体_GB2312" w:cs="方正楷体_GB2312"/>
          <w:b/>
          <w:bCs w:val="0"/>
          <w:color w:val="auto"/>
          <w:kern w:val="0"/>
          <w:sz w:val="24"/>
          <w:highlight w:val="none"/>
          <w:lang w:val="en-US" w:eastAsia="zh-CN"/>
        </w:rPr>
        <w:t>.</w:t>
      </w:r>
      <w:r>
        <w:rPr>
          <w:rFonts w:hint="eastAsia" w:ascii="方正楷体_GB2312" w:hAnsi="方正楷体_GB2312" w:eastAsia="方正楷体_GB2312" w:cs="方正楷体_GB2312"/>
          <w:b/>
          <w:bCs w:val="0"/>
          <w:color w:val="auto"/>
          <w:kern w:val="0"/>
          <w:sz w:val="24"/>
          <w:highlight w:val="none"/>
        </w:rPr>
        <w:t>按照</w:t>
      </w:r>
      <w:r>
        <w:rPr>
          <w:rFonts w:hint="eastAsia" w:ascii="方正楷体_GB2312" w:hAnsi="方正楷体_GB2312" w:eastAsia="方正楷体_GB2312" w:cs="方正楷体_GB2312"/>
          <w:b/>
          <w:bCs w:val="0"/>
          <w:color w:val="auto"/>
          <w:kern w:val="0"/>
          <w:sz w:val="24"/>
          <w:highlight w:val="none"/>
          <w:lang w:val="en-US" w:eastAsia="zh-CN"/>
        </w:rPr>
        <w:t>竞争性谈判</w:t>
      </w:r>
      <w:r>
        <w:rPr>
          <w:rFonts w:hint="eastAsia" w:ascii="方正楷体_GB2312" w:hAnsi="方正楷体_GB2312" w:eastAsia="方正楷体_GB2312" w:cs="方正楷体_GB2312"/>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方正楷体_GB2312" w:hAnsi="方正楷体_GB2312" w:eastAsia="方正楷体_GB2312" w:cs="方正楷体_GB2312"/>
          <w:b/>
          <w:bCs w:val="0"/>
          <w:color w:val="auto"/>
          <w:kern w:val="0"/>
          <w:sz w:val="24"/>
          <w:highlight w:val="none"/>
        </w:rPr>
      </w:pPr>
      <w:r>
        <w:rPr>
          <w:rFonts w:hint="eastAsia" w:ascii="方正楷体_GB2312" w:hAnsi="方正楷体_GB2312" w:eastAsia="方正楷体_GB2312" w:cs="方正楷体_GB2312"/>
          <w:b/>
          <w:bCs w:val="0"/>
          <w:color w:val="auto"/>
          <w:kern w:val="0"/>
          <w:sz w:val="24"/>
          <w:highlight w:val="none"/>
        </w:rPr>
        <w:t>3</w:t>
      </w:r>
      <w:r>
        <w:rPr>
          <w:rFonts w:hint="eastAsia" w:ascii="方正楷体_GB2312" w:hAnsi="方正楷体_GB2312" w:eastAsia="方正楷体_GB2312" w:cs="方正楷体_GB2312"/>
          <w:b/>
          <w:bCs w:val="0"/>
          <w:color w:val="auto"/>
          <w:kern w:val="0"/>
          <w:sz w:val="24"/>
          <w:highlight w:val="none"/>
          <w:lang w:val="en-US" w:eastAsia="zh-CN"/>
        </w:rPr>
        <w:t>.</w:t>
      </w:r>
      <w:r>
        <w:rPr>
          <w:rFonts w:hint="eastAsia" w:ascii="方正楷体_GB2312" w:hAnsi="方正楷体_GB2312" w:eastAsia="方正楷体_GB2312" w:cs="方正楷体_GB2312"/>
          <w:b/>
          <w:bCs w:val="0"/>
          <w:color w:val="auto"/>
          <w:kern w:val="0"/>
          <w:sz w:val="24"/>
          <w:highlight w:val="none"/>
        </w:rPr>
        <w:t>对</w:t>
      </w:r>
      <w:r>
        <w:rPr>
          <w:rFonts w:hint="eastAsia" w:ascii="方正楷体_GB2312" w:hAnsi="方正楷体_GB2312" w:eastAsia="方正楷体_GB2312" w:cs="方正楷体_GB2312"/>
          <w:b/>
          <w:bCs w:val="0"/>
          <w:color w:val="auto"/>
          <w:kern w:val="0"/>
          <w:sz w:val="24"/>
          <w:highlight w:val="none"/>
          <w:lang w:val="en-US" w:eastAsia="zh-CN"/>
        </w:rPr>
        <w:t>谈判</w:t>
      </w:r>
      <w:r>
        <w:rPr>
          <w:rFonts w:hint="eastAsia" w:ascii="方正楷体_GB2312" w:hAnsi="方正楷体_GB2312" w:eastAsia="方正楷体_GB2312" w:cs="方正楷体_GB2312"/>
          <w:b/>
          <w:bCs w:val="0"/>
          <w:color w:val="auto"/>
          <w:kern w:val="0"/>
          <w:sz w:val="24"/>
          <w:highlight w:val="none"/>
        </w:rPr>
        <w:t xml:space="preserve">活动中可能发生的质疑、投诉行为，须依法在规定的时间内提出。  </w:t>
      </w:r>
    </w:p>
    <w:p w14:paraId="315FE1DC">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sz w:val="44"/>
          <w:szCs w:val="44"/>
          <w:highlight w:val="none"/>
          <w:lang w:val="zh-CN"/>
        </w:rPr>
      </w:pPr>
      <w:r>
        <w:rPr>
          <w:rFonts w:hint="eastAsia" w:ascii="方正楷体_GB2312" w:hAnsi="方正楷体_GB2312" w:eastAsia="方正楷体_GB2312" w:cs="方正楷体_GB2312"/>
          <w:b/>
          <w:bCs w:val="0"/>
          <w:color w:val="auto"/>
          <w:kern w:val="0"/>
          <w:sz w:val="24"/>
          <w:highlight w:val="none"/>
        </w:rPr>
        <w:t>4</w:t>
      </w:r>
      <w:r>
        <w:rPr>
          <w:rFonts w:hint="eastAsia" w:ascii="方正楷体_GB2312" w:hAnsi="方正楷体_GB2312" w:eastAsia="方正楷体_GB2312" w:cs="方正楷体_GB2312"/>
          <w:b/>
          <w:bCs w:val="0"/>
          <w:color w:val="auto"/>
          <w:kern w:val="0"/>
          <w:sz w:val="24"/>
          <w:highlight w:val="none"/>
          <w:lang w:val="en-US" w:eastAsia="zh-CN"/>
        </w:rPr>
        <w:t>.</w:t>
      </w:r>
      <w:r>
        <w:rPr>
          <w:rFonts w:hint="eastAsia" w:ascii="方正楷体_GB2312" w:hAnsi="方正楷体_GB2312" w:eastAsia="方正楷体_GB2312" w:cs="方正楷体_GB2312"/>
          <w:b/>
          <w:bCs w:val="0"/>
          <w:color w:val="auto"/>
          <w:kern w:val="0"/>
          <w:sz w:val="24"/>
          <w:highlight w:val="none"/>
        </w:rPr>
        <w:t>本项目</w:t>
      </w:r>
      <w:r>
        <w:rPr>
          <w:rFonts w:hint="eastAsia" w:ascii="方正楷体_GB2312" w:hAnsi="方正楷体_GB2312" w:eastAsia="方正楷体_GB2312" w:cs="方正楷体_GB2312"/>
          <w:b/>
          <w:bCs w:val="0"/>
          <w:color w:val="auto"/>
          <w:kern w:val="0"/>
          <w:sz w:val="24"/>
          <w:highlight w:val="none"/>
          <w:lang w:eastAsia="zh-CN"/>
        </w:rPr>
        <w:t>谈判</w:t>
      </w:r>
      <w:r>
        <w:rPr>
          <w:rFonts w:hint="eastAsia" w:ascii="方正楷体_GB2312" w:hAnsi="方正楷体_GB2312" w:eastAsia="方正楷体_GB2312" w:cs="方正楷体_GB2312"/>
          <w:b/>
          <w:bCs w:val="0"/>
          <w:color w:val="auto"/>
          <w:kern w:val="0"/>
          <w:sz w:val="24"/>
          <w:highlight w:val="none"/>
        </w:rPr>
        <w:t>期间，供应商必须保证联系电话</w:t>
      </w:r>
      <w:r>
        <w:rPr>
          <w:rFonts w:hint="eastAsia" w:ascii="方正楷体_GB2312" w:hAnsi="方正楷体_GB2312" w:eastAsia="方正楷体_GB2312" w:cs="方正楷体_GB2312"/>
          <w:b/>
          <w:bCs w:val="0"/>
          <w:color w:val="auto"/>
          <w:kern w:val="0"/>
          <w:sz w:val="24"/>
          <w:highlight w:val="none"/>
          <w:lang w:val="en-US" w:eastAsia="zh-CN"/>
        </w:rPr>
        <w:t>畅通</w:t>
      </w:r>
      <w:r>
        <w:rPr>
          <w:rFonts w:hint="eastAsia" w:ascii="方正楷体_GB2312" w:hAnsi="方正楷体_GB2312" w:eastAsia="方正楷体_GB2312" w:cs="方正楷体_GB2312"/>
          <w:b/>
          <w:bCs w:val="0"/>
          <w:color w:val="auto"/>
          <w:kern w:val="0"/>
          <w:sz w:val="24"/>
          <w:highlight w:val="none"/>
        </w:rPr>
        <w:t>，因供应商通讯不畅造成的不利后果由供应商自行承担。</w:t>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8"/>
        <w:rPr>
          <w:color w:val="auto"/>
          <w:highlight w:val="none"/>
          <w:lang w:val="zh-CN"/>
        </w:rPr>
      </w:pPr>
    </w:p>
    <w:p w14:paraId="6F456B90">
      <w:pPr>
        <w:pStyle w:val="30"/>
        <w:tabs>
          <w:tab w:val="right" w:leader="dot" w:pos="9070"/>
        </w:tabs>
        <w:spacing w:line="360" w:lineRule="auto"/>
        <w:rPr>
          <w:color w:val="auto"/>
          <w:sz w:val="28"/>
          <w:szCs w:val="24"/>
          <w:highlight w:val="none"/>
        </w:rPr>
      </w:pPr>
      <w:bookmarkStart w:id="0" w:name="_Toc23467"/>
      <w:bookmarkStart w:id="1" w:name="_Toc54941328"/>
      <w:bookmarkStart w:id="2" w:name="_Toc21464"/>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48948651">
      <w:pPr>
        <w:pStyle w:val="21"/>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1"/>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0272703F">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桐城师范高等专科学校智慧教学系统服务采购项目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7"/>
            <w:bookmarkStart w:id="8" w:name="OLE_LINK1"/>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桐城师范高等专科学校智慧教学系统服务采购项目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 11 月24日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ind w:firstLine="560" w:firstLineChars="200"/>
        <w:textAlignment w:val="auto"/>
        <w:rPr>
          <w:rFonts w:ascii="黑体" w:hAnsi="黑体" w:eastAsia="黑体" w:cs="宋体"/>
          <w:bCs/>
          <w:color w:val="auto"/>
          <w:sz w:val="28"/>
          <w:szCs w:val="28"/>
          <w:highlight w:val="none"/>
        </w:rPr>
      </w:pPr>
      <w:bookmarkStart w:id="9" w:name="_Toc28359089"/>
      <w:bookmarkStart w:id="10" w:name="_Toc35393798"/>
      <w:bookmarkStart w:id="11" w:name="_Toc35393629"/>
      <w:bookmarkStart w:id="12" w:name="_Toc28359012"/>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027</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桐城师范高等专科学校智慧教学系统服务采购项目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92000.00</w:t>
      </w:r>
      <w:r>
        <w:rPr>
          <w:rFonts w:hint="eastAsia" w:ascii="仿宋" w:hAnsi="仿宋" w:eastAsia="仿宋"/>
          <w:color w:val="auto"/>
          <w:sz w:val="28"/>
          <w:szCs w:val="28"/>
          <w:highlight w:val="none"/>
        </w:rPr>
        <w:t>元/年</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92000.00</w:t>
      </w:r>
      <w:r>
        <w:rPr>
          <w:rFonts w:hint="eastAsia" w:ascii="仿宋" w:hAnsi="仿宋" w:eastAsia="仿宋"/>
          <w:color w:val="auto"/>
          <w:sz w:val="28"/>
          <w:szCs w:val="28"/>
          <w:highlight w:val="none"/>
        </w:rPr>
        <w:t>元/年</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桐城师范高等专科学校智慧教学系统服务采购项目，</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三年，合同一年一签。</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28359090"/>
      <w:bookmarkStart w:id="14" w:name="_Toc28359013"/>
      <w:bookmarkStart w:id="15" w:name="_Toc35393630"/>
      <w:bookmarkStart w:id="16" w:name="_Toc35393799"/>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35393631"/>
      <w:bookmarkStart w:id="18" w:name="_Toc28359091"/>
      <w:bookmarkStart w:id="19" w:name="_Toc35393800"/>
      <w:bookmarkStart w:id="20" w:name="_Toc28359014"/>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3.本项目的特定资格要求：无；</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24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15"/>
      <w:bookmarkStart w:id="22" w:name="_Toc35393632"/>
      <w:bookmarkStart w:id="23" w:name="_Toc28359092"/>
      <w:bookmarkStart w:id="24" w:name="_Toc35393801"/>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28359093"/>
      <w:bookmarkStart w:id="26" w:name="_Toc35393802"/>
      <w:bookmarkStart w:id="27" w:name="_Toc35393633"/>
      <w:bookmarkStart w:id="28" w:name="_Toc28359016"/>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5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24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eastAsia="zh-CN"/>
        </w:rPr>
        <w:t>安徽建方工程造价有限公司二楼会议室</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35393803"/>
      <w:bookmarkStart w:id="30" w:name="_Toc28359017"/>
      <w:bookmarkStart w:id="31" w:name="_Toc28359094"/>
      <w:bookmarkStart w:id="32" w:name="_Toc35393634"/>
      <w:r>
        <w:rPr>
          <w:rFonts w:hint="eastAsia" w:ascii="仿宋" w:hAnsi="仿宋" w:eastAsia="仿宋"/>
          <w:color w:val="auto"/>
          <w:sz w:val="28"/>
          <w:szCs w:val="28"/>
          <w:highlight w:val="none"/>
          <w:lang w:val="en-US" w:eastAsia="zh-CN"/>
        </w:rPr>
        <w:t>时间：2025 年 11 月24 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eastAsia="zh-CN"/>
        </w:rPr>
        <w:t>安徽建方工程造价有限公司二楼会议室</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八、凡对本次采购提出询问，请按以下方式联系。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联系人：唐老师         联系方式：0556-6181586</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联系人：唐先生         联系电话：18805569626</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26069"/>
      <w:bookmarkStart w:id="37" w:name="_Toc54941329"/>
      <w:bookmarkStart w:id="38" w:name="_Toc439316872"/>
      <w:bookmarkStart w:id="39" w:name="_Toc54941331"/>
      <w:bookmarkStart w:id="40" w:name="_Toc2521"/>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4"/>
        <w:rPr>
          <w:rFonts w:hint="eastAsia" w:eastAsia="宋体" w:cs="Tahoma"/>
          <w:bCs/>
          <w:color w:val="auto"/>
          <w:kern w:val="0"/>
          <w:sz w:val="32"/>
          <w:szCs w:val="32"/>
          <w:highlight w:val="none"/>
          <w:lang w:eastAsia="zh-CN"/>
        </w:rPr>
      </w:pPr>
      <w:bookmarkStart w:id="41" w:name="_Toc439316871"/>
      <w:bookmarkStart w:id="42" w:name="_Toc54941330"/>
      <w:bookmarkStart w:id="43" w:name="_Toc17862"/>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cs="Times New Roman"/>
                <w:b w:val="0"/>
                <w:bCs w:val="0"/>
                <w:strike w:val="0"/>
                <w:dstrike w:val="0"/>
                <w:color w:val="auto"/>
                <w:kern w:val="2"/>
                <w:sz w:val="21"/>
                <w:szCs w:val="21"/>
                <w:highlight w:val="none"/>
                <w:lang w:val="en-US" w:eastAsia="zh-CN" w:bidi="ar-SA"/>
              </w:rPr>
              <w:t>项目名称</w:t>
            </w:r>
            <w:r>
              <w:rPr>
                <w:rFonts w:hint="eastAsia" w:ascii="宋体" w:hAnsi="宋体" w:eastAsia="宋体" w:cs="Times New Roman"/>
                <w:b w:val="0"/>
                <w:bCs w:val="0"/>
                <w:strike w:val="0"/>
                <w:dstrike w:val="0"/>
                <w:color w:val="auto"/>
                <w:kern w:val="2"/>
                <w:sz w:val="21"/>
                <w:szCs w:val="21"/>
                <w:highlight w:val="none"/>
                <w:lang w:val="zh-CN" w:eastAsia="zh-CN" w:bidi="ar-SA"/>
              </w:rPr>
              <w:t>：</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6"/>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成交服务费按项目总合同价款的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5"/>
        <w:rPr>
          <w:rFonts w:hint="eastAsia" w:cs="Tahoma"/>
          <w:bCs/>
          <w:color w:val="auto"/>
          <w:kern w:val="0"/>
          <w:sz w:val="32"/>
          <w:szCs w:val="32"/>
          <w:highlight w:val="none"/>
          <w:lang w:val="en-US" w:eastAsia="zh-CN"/>
        </w:rPr>
      </w:pPr>
    </w:p>
    <w:p w14:paraId="2136D265">
      <w:pPr>
        <w:pStyle w:val="15"/>
        <w:rPr>
          <w:rFonts w:hint="eastAsia" w:cs="Tahoma"/>
          <w:bCs/>
          <w:color w:val="auto"/>
          <w:kern w:val="0"/>
          <w:sz w:val="32"/>
          <w:szCs w:val="32"/>
          <w:highlight w:val="none"/>
          <w:lang w:val="en-US" w:eastAsia="zh-CN"/>
        </w:rPr>
      </w:pPr>
    </w:p>
    <w:p w14:paraId="62EEFFFA">
      <w:pPr>
        <w:pStyle w:val="4"/>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439316873"/>
      <w:bookmarkStart w:id="45" w:name="_Toc7325"/>
      <w:bookmarkStart w:id="46" w:name="_Toc439316919"/>
      <w:bookmarkStart w:id="47" w:name="_Toc21078"/>
      <w:bookmarkStart w:id="48" w:name="_Toc15055"/>
      <w:bookmarkStart w:id="49" w:name="_Toc10523"/>
      <w:bookmarkStart w:id="50" w:name="_Toc25270"/>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439316874"/>
      <w:bookmarkStart w:id="52" w:name="_Toc1704"/>
      <w:bookmarkStart w:id="53" w:name="_Toc24643"/>
      <w:bookmarkStart w:id="54" w:name="_Toc27113"/>
      <w:bookmarkStart w:id="55" w:name="_Toc8228"/>
      <w:bookmarkStart w:id="56" w:name="_Toc10933"/>
      <w:bookmarkStart w:id="57" w:name="_Toc439316920"/>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6"/>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6"/>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33.1 本项目成交服务费按项目总合同价款的</w:t>
      </w:r>
      <w:r>
        <w:rPr>
          <w:rFonts w:hint="eastAsia" w:asciiTheme="minorEastAsia" w:hAnsiTheme="minorEastAsia" w:eastAsiaTheme="minorEastAsia" w:cstheme="minorEastAsia"/>
          <w:b w:val="0"/>
          <w:bCs w:val="0"/>
          <w:color w:val="auto"/>
          <w:kern w:val="0"/>
          <w:sz w:val="24"/>
          <w:szCs w:val="24"/>
          <w:highlight w:val="none"/>
          <w:u w:val="single"/>
          <w:lang w:val="en-US" w:eastAsia="zh-CN" w:bidi="ar"/>
        </w:rPr>
        <w:t xml:space="preserve"> 1.5%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收取。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8"/>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3E4369C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3"/>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2"/>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31004CE1">
            <w:pPr>
              <w:jc w:val="center"/>
              <w:rPr>
                <w:rFonts w:hint="eastAsia"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项目部署完成并验收通过后</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eastAsia="zh-CN"/>
              </w:rPr>
              <w:t>支付合同价款的50%</w:t>
            </w:r>
            <w:r>
              <w:rPr>
                <w:rFonts w:hint="eastAsia" w:asciiTheme="minorEastAsia" w:hAnsiTheme="minorEastAsia" w:eastAsiaTheme="minorEastAsia"/>
                <w:sz w:val="24"/>
                <w:lang w:val="en-US" w:eastAsia="zh-CN"/>
              </w:rPr>
              <w:t>，</w:t>
            </w:r>
          </w:p>
          <w:p w14:paraId="15EF51B3">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待合同期满后支付剩余</w:t>
            </w:r>
            <w:r>
              <w:rPr>
                <w:rFonts w:hint="eastAsia" w:asciiTheme="minorEastAsia" w:hAnsiTheme="minorEastAsia" w:eastAsiaTheme="minorEastAsia"/>
                <w:sz w:val="24"/>
                <w:lang w:val="en-US" w:eastAsia="zh-CN"/>
              </w:rPr>
              <w:t>50%</w:t>
            </w:r>
            <w:r>
              <w:rPr>
                <w:rFonts w:hint="default" w:asciiTheme="minorEastAsia" w:hAnsiTheme="minorEastAsia" w:eastAsiaTheme="minorEastAsia"/>
                <w:sz w:val="24"/>
                <w:lang w:val="en-US" w:eastAsia="zh-CN"/>
              </w:rPr>
              <w:t>合同价款。</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采购人指定地点</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自签订合同之日起服务期3年，合同一年一签。</w:t>
            </w:r>
          </w:p>
        </w:tc>
      </w:tr>
      <w:tr w14:paraId="451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08" w:type="dxa"/>
            <w:vAlign w:val="center"/>
          </w:tcPr>
          <w:p w14:paraId="39D68CF3">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108" w:type="dxa"/>
            <w:vAlign w:val="center"/>
          </w:tcPr>
          <w:p w14:paraId="4C9E655C">
            <w:pPr>
              <w:widowControl/>
              <w:adjustRightInd/>
              <w:snapToGrid w:val="0"/>
              <w:spacing w:line="360" w:lineRule="auto"/>
              <w:jc w:val="center"/>
              <w:rPr>
                <w:rFonts w:hint="eastAsia" w:ascii="宋体" w:hAnsi="宋体"/>
                <w:color w:val="auto"/>
                <w:sz w:val="24"/>
                <w:highlight w:val="none"/>
                <w:lang w:val="en-US" w:eastAsia="zh-CN"/>
              </w:rPr>
            </w:pPr>
            <w:r>
              <w:rPr>
                <w:rFonts w:hint="eastAsia" w:ascii="宋体" w:hAnsi="宋体" w:cs="宋体"/>
                <w:color w:val="000000"/>
                <w:sz w:val="24"/>
                <w:szCs w:val="24"/>
              </w:rPr>
              <w:t>交货要求</w:t>
            </w:r>
          </w:p>
        </w:tc>
        <w:tc>
          <w:tcPr>
            <w:tcW w:w="6646" w:type="dxa"/>
            <w:vAlign w:val="center"/>
          </w:tcPr>
          <w:p w14:paraId="0D290D1E">
            <w:pPr>
              <w:spacing w:line="360" w:lineRule="auto"/>
              <w:jc w:val="center"/>
              <w:rPr>
                <w:rFonts w:hint="eastAsia" w:ascii="Times New Roman" w:hAnsi="Times New Roman" w:eastAsia="宋体" w:cs="宋体"/>
                <w:color w:val="000000"/>
                <w:sz w:val="24"/>
                <w:szCs w:val="24"/>
                <w:lang w:val="en-US" w:eastAsia="zh-CN"/>
              </w:rPr>
            </w:pPr>
            <w:r>
              <w:rPr>
                <w:rFonts w:hint="default" w:ascii="Times New Roman" w:hAnsi="Times New Roman" w:eastAsia="宋体" w:cs="宋体"/>
                <w:color w:val="000000"/>
                <w:sz w:val="24"/>
                <w:szCs w:val="24"/>
                <w:lang w:val="zh-CN" w:eastAsia="zh-CN"/>
              </w:rPr>
              <w:t>合同签订后</w:t>
            </w:r>
            <w:r>
              <w:rPr>
                <w:rFonts w:hint="eastAsia" w:cs="宋体"/>
                <w:color w:val="000000"/>
                <w:sz w:val="24"/>
                <w:szCs w:val="24"/>
                <w:lang w:val="en-US" w:eastAsia="zh-CN"/>
              </w:rPr>
              <w:t>15</w:t>
            </w:r>
            <w:r>
              <w:rPr>
                <w:rFonts w:hint="default" w:ascii="Times New Roman" w:hAnsi="Times New Roman" w:eastAsia="宋体" w:cs="宋体"/>
                <w:color w:val="000000"/>
                <w:sz w:val="24"/>
                <w:szCs w:val="24"/>
                <w:lang w:val="zh-CN" w:eastAsia="zh-CN"/>
              </w:rPr>
              <w:t>天内</w:t>
            </w:r>
            <w:r>
              <w:rPr>
                <w:rFonts w:hint="eastAsia" w:cs="宋体"/>
                <w:color w:val="000000"/>
                <w:sz w:val="24"/>
                <w:szCs w:val="24"/>
                <w:lang w:val="en-US" w:eastAsia="zh-CN"/>
              </w:rPr>
              <w:t>完成</w:t>
            </w:r>
            <w:r>
              <w:rPr>
                <w:rFonts w:hint="eastAsia" w:ascii="Times New Roman" w:hAnsi="Times New Roman" w:eastAsia="宋体" w:cs="宋体"/>
                <w:color w:val="000000"/>
                <w:sz w:val="24"/>
                <w:szCs w:val="24"/>
                <w:lang w:val="en-US" w:eastAsia="zh-CN"/>
              </w:rPr>
              <w:t>平台部署，</w:t>
            </w:r>
          </w:p>
          <w:p w14:paraId="5C5A7D84">
            <w:pPr>
              <w:spacing w:line="360" w:lineRule="auto"/>
              <w:jc w:val="center"/>
              <w:rPr>
                <w:rFonts w:hint="default" w:asciiTheme="minorEastAsia" w:hAnsiTheme="minorEastAsia" w:eastAsiaTheme="minorEastAsia"/>
                <w:sz w:val="24"/>
                <w:lang w:val="en-US" w:eastAsia="zh-CN"/>
              </w:rPr>
            </w:pPr>
            <w:r>
              <w:rPr>
                <w:rFonts w:hint="eastAsia" w:cs="宋体"/>
                <w:color w:val="000000"/>
                <w:sz w:val="24"/>
                <w:szCs w:val="24"/>
                <w:lang w:val="en-US" w:eastAsia="zh-CN"/>
              </w:rPr>
              <w:t>满足招标文件要求</w:t>
            </w:r>
            <w:r>
              <w:rPr>
                <w:rFonts w:hint="default" w:ascii="Times New Roman" w:hAnsi="Times New Roman" w:eastAsia="宋体" w:cs="宋体"/>
                <w:color w:val="000000"/>
                <w:sz w:val="24"/>
                <w:szCs w:val="24"/>
                <w:lang w:val="zh-CN" w:eastAsia="zh-CN"/>
              </w:rPr>
              <w:t>并通过验收。</w:t>
            </w:r>
          </w:p>
        </w:tc>
      </w:tr>
      <w:tr w14:paraId="3EE2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08" w:type="dxa"/>
            <w:vAlign w:val="center"/>
          </w:tcPr>
          <w:p w14:paraId="3A2FCD5E">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108" w:type="dxa"/>
            <w:vAlign w:val="center"/>
          </w:tcPr>
          <w:p w14:paraId="74CD0486">
            <w:pPr>
              <w:widowControl/>
              <w:adjustRightInd/>
              <w:snapToGrid w:val="0"/>
              <w:spacing w:line="360" w:lineRule="auto"/>
              <w:jc w:val="center"/>
              <w:rPr>
                <w:rFonts w:hint="eastAsia" w:ascii="宋体" w:hAnsi="宋体" w:cs="宋体"/>
                <w:color w:val="000000"/>
                <w:sz w:val="24"/>
                <w:szCs w:val="24"/>
              </w:rPr>
            </w:pPr>
            <w:r>
              <w:rPr>
                <w:rFonts w:hint="default" w:ascii="Times New Roman" w:hAnsi="Times New Roman" w:eastAsia="宋体" w:cs="宋体"/>
                <w:color w:val="000000"/>
                <w:sz w:val="24"/>
                <w:szCs w:val="24"/>
                <w:lang w:val="zh-CN" w:eastAsia="zh-CN"/>
              </w:rPr>
              <w:t>售后服务</w:t>
            </w:r>
            <w:r>
              <w:rPr>
                <w:rFonts w:hint="default" w:ascii="Times New Roman" w:hAnsi="Times New Roman" w:eastAsia="宋体" w:cs="宋体"/>
                <w:color w:val="000000"/>
                <w:sz w:val="24"/>
                <w:szCs w:val="24"/>
                <w:lang w:val="zh-CN" w:eastAsia="zh-CN"/>
              </w:rPr>
              <w:br w:type="textWrapping"/>
            </w:r>
            <w:r>
              <w:rPr>
                <w:rFonts w:hint="default" w:ascii="Times New Roman" w:hAnsi="Times New Roman" w:eastAsia="宋体" w:cs="宋体"/>
                <w:color w:val="000000"/>
                <w:sz w:val="24"/>
                <w:szCs w:val="24"/>
                <w:lang w:val="zh-CN" w:eastAsia="zh-CN"/>
              </w:rPr>
              <w:t>要求</w:t>
            </w:r>
          </w:p>
        </w:tc>
        <w:tc>
          <w:tcPr>
            <w:tcW w:w="6646" w:type="dxa"/>
            <w:vAlign w:val="center"/>
          </w:tcPr>
          <w:p w14:paraId="4898E37C">
            <w:pPr>
              <w:widowControl/>
              <w:adjustRightInd/>
              <w:snapToGrid w:val="0"/>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lang w:val="zh-CN" w:eastAsia="zh-CN"/>
              </w:rPr>
              <w:t>平台</w:t>
            </w:r>
            <w:r>
              <w:rPr>
                <w:rFonts w:hint="eastAsia" w:ascii="宋体" w:hAnsi="宋体" w:eastAsia="宋体" w:cs="宋体"/>
                <w:color w:val="000000"/>
                <w:sz w:val="24"/>
                <w:szCs w:val="24"/>
                <w:lang w:val="zh-CN"/>
              </w:rPr>
              <w:t>具备保障本校校内</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rPr>
              <w:t>000</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zh-CN"/>
              </w:rPr>
              <w:t>人同时在线</w:t>
            </w:r>
            <w:r>
              <w:rPr>
                <w:rFonts w:hint="eastAsia" w:ascii="宋体" w:hAnsi="宋体" w:eastAsia="宋体" w:cs="宋体"/>
                <w:color w:val="000000"/>
                <w:sz w:val="24"/>
                <w:szCs w:val="24"/>
                <w:lang w:val="en-US" w:eastAsia="zh-CN"/>
              </w:rPr>
              <w:t>使用</w:t>
            </w:r>
            <w:r>
              <w:rPr>
                <w:rFonts w:hint="eastAsia" w:ascii="宋体" w:hAnsi="宋体" w:eastAsia="宋体" w:cs="宋体"/>
                <w:color w:val="000000"/>
                <w:sz w:val="24"/>
                <w:szCs w:val="24"/>
                <w:lang w:val="zh-CN"/>
              </w:rPr>
              <w:t>的运营服务能力。供应商应提供承诺书。</w:t>
            </w:r>
          </w:p>
          <w:p w14:paraId="11255140">
            <w:pPr>
              <w:widowControl/>
              <w:adjustRightInd/>
              <w:snapToGrid w:val="0"/>
              <w:spacing w:line="360" w:lineRule="auto"/>
              <w:jc w:val="left"/>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（2）在项目实施过程中及售后服务期内，项目投标人需承诺指定</w:t>
            </w:r>
            <w:r>
              <w:rPr>
                <w:rFonts w:hint="eastAsia" w:ascii="宋体" w:hAnsi="宋体" w:cs="宋体"/>
                <w:color w:val="000000"/>
                <w:sz w:val="24"/>
                <w:szCs w:val="24"/>
                <w:lang w:val="en-US" w:eastAsia="zh-CN"/>
              </w:rPr>
              <w:t>1名人员</w:t>
            </w:r>
            <w:r>
              <w:rPr>
                <w:rFonts w:hint="eastAsia" w:ascii="宋体" w:hAnsi="宋体" w:eastAsia="宋体" w:cs="宋体"/>
                <w:color w:val="000000"/>
                <w:sz w:val="24"/>
                <w:szCs w:val="24"/>
                <w:lang w:val="zh-CN" w:eastAsia="zh-CN"/>
              </w:rPr>
              <w:t>与用户保持长期的联系与服务。</w:t>
            </w:r>
          </w:p>
          <w:p w14:paraId="3B1D1C55">
            <w:pPr>
              <w:widowControl/>
              <w:adjustRightInd/>
              <w:snapToGrid w:val="0"/>
              <w:spacing w:line="360" w:lineRule="auto"/>
              <w:jc w:val="left"/>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（3）免费提供完整的平台配套的产品资料，包括系统安装使用手册、系统功能模块说明书、用户使用手册、帮助文档等。团队人员分工明细，资源制作前协商响应时间为1个工作日；</w:t>
            </w:r>
          </w:p>
          <w:p w14:paraId="7369F583">
            <w:pPr>
              <w:widowControl/>
              <w:adjustRightInd/>
              <w:snapToGrid w:val="0"/>
              <w:spacing w:line="360" w:lineRule="auto"/>
              <w:jc w:val="left"/>
              <w:rPr>
                <w:rFonts w:hint="default" w:ascii="Times New Roman" w:hAnsi="Times New Roman" w:eastAsia="宋体" w:cs="宋体"/>
                <w:color w:val="000000"/>
                <w:sz w:val="24"/>
                <w:szCs w:val="24"/>
                <w:lang w:val="zh-CN" w:eastAsia="zh-CN"/>
              </w:rPr>
            </w:pPr>
            <w:r>
              <w:rPr>
                <w:rFonts w:hint="eastAsia" w:ascii="宋体" w:hAnsi="宋体" w:eastAsia="宋体" w:cs="宋体"/>
                <w:color w:val="000000"/>
                <w:sz w:val="24"/>
                <w:szCs w:val="24"/>
                <w:lang w:val="zh-CN" w:eastAsia="zh-CN"/>
              </w:rPr>
              <w:t>（4）服务期内供应商保障平台技术运维服务，</w:t>
            </w:r>
            <w:r>
              <w:rPr>
                <w:rFonts w:hint="eastAsia" w:ascii="宋体" w:hAnsi="宋体" w:cs="宋体"/>
                <w:color w:val="000000"/>
                <w:sz w:val="24"/>
                <w:szCs w:val="24"/>
                <w:lang w:val="en-US" w:eastAsia="zh-CN"/>
              </w:rPr>
              <w:t>确保学校日常线上教学工作正常运行</w:t>
            </w:r>
            <w:r>
              <w:rPr>
                <w:rFonts w:hint="eastAsia" w:ascii="宋体" w:hAnsi="宋体" w:eastAsia="宋体" w:cs="宋体"/>
                <w:color w:val="000000"/>
                <w:sz w:val="24"/>
                <w:szCs w:val="24"/>
                <w:lang w:val="zh-CN" w:eastAsia="zh-CN"/>
              </w:rPr>
              <w:t>。</w:t>
            </w:r>
          </w:p>
        </w:tc>
      </w:tr>
    </w:tbl>
    <w:p w14:paraId="5A34652B">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textAlignment w:val="auto"/>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二、技术参数要求</w:t>
      </w:r>
    </w:p>
    <w:tbl>
      <w:tblPr>
        <w:tblStyle w:val="41"/>
        <w:tblW w:w="9639"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90"/>
        <w:gridCol w:w="7489"/>
        <w:gridCol w:w="510"/>
        <w:gridCol w:w="420"/>
      </w:tblGrid>
      <w:tr w14:paraId="325A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30" w:type="dxa"/>
            <w:noWrap/>
            <w:vAlign w:val="center"/>
          </w:tcPr>
          <w:p w14:paraId="0B09DA51">
            <w:pPr>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序号</w:t>
            </w:r>
          </w:p>
        </w:tc>
        <w:tc>
          <w:tcPr>
            <w:tcW w:w="790" w:type="dxa"/>
            <w:noWrap/>
            <w:vAlign w:val="center"/>
          </w:tcPr>
          <w:p w14:paraId="16564292">
            <w:pPr>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产品名称</w:t>
            </w:r>
          </w:p>
        </w:tc>
        <w:tc>
          <w:tcPr>
            <w:tcW w:w="7489" w:type="dxa"/>
            <w:noWrap/>
            <w:vAlign w:val="center"/>
          </w:tcPr>
          <w:p w14:paraId="349DE835">
            <w:pPr>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技术参数</w:t>
            </w:r>
          </w:p>
        </w:tc>
        <w:tc>
          <w:tcPr>
            <w:tcW w:w="510" w:type="dxa"/>
            <w:noWrap/>
            <w:vAlign w:val="center"/>
          </w:tcPr>
          <w:p w14:paraId="7137A7F4">
            <w:pPr>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数量</w:t>
            </w:r>
          </w:p>
        </w:tc>
        <w:tc>
          <w:tcPr>
            <w:tcW w:w="420" w:type="dxa"/>
            <w:noWrap/>
            <w:vAlign w:val="center"/>
          </w:tcPr>
          <w:p w14:paraId="351BAD13">
            <w:pPr>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单位</w:t>
            </w:r>
          </w:p>
        </w:tc>
      </w:tr>
      <w:tr w14:paraId="122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0" w:type="dxa"/>
            <w:vAlign w:val="center"/>
          </w:tcPr>
          <w:p w14:paraId="3E31647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90" w:type="dxa"/>
            <w:vAlign w:val="center"/>
          </w:tcPr>
          <w:p w14:paraId="3CC0E8D6">
            <w:pPr>
              <w:jc w:val="center"/>
              <w:rPr>
                <w:rFonts w:hint="eastAsia" w:ascii="宋体" w:hAnsi="宋体" w:eastAsia="宋体" w:cs="宋体"/>
                <w:color w:val="auto"/>
                <w:sz w:val="24"/>
                <w:szCs w:val="24"/>
                <w:lang w:val="en-US"/>
              </w:rPr>
            </w:pPr>
            <w:r>
              <w:rPr>
                <w:rFonts w:hint="eastAsia" w:ascii="宋体" w:hAnsi="宋体" w:eastAsia="宋体" w:cs="宋体"/>
                <w:b/>
                <w:bCs/>
                <w:color w:val="auto"/>
                <w:sz w:val="24"/>
                <w:szCs w:val="24"/>
                <w:lang w:val="en-US" w:eastAsia="zh-CN"/>
              </w:rPr>
              <w:t>系统总体要求</w:t>
            </w:r>
          </w:p>
        </w:tc>
        <w:tc>
          <w:tcPr>
            <w:tcW w:w="7489" w:type="dxa"/>
            <w:vAlign w:val="center"/>
          </w:tcPr>
          <w:p w14:paraId="0A14D6D8">
            <w:pPr>
              <w:pStyle w:val="135"/>
              <w:tabs>
                <w:tab w:val="left" w:pos="498"/>
              </w:tabs>
              <w:spacing w:before="14" w:line="360" w:lineRule="auto"/>
              <w:ind w:right="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供应商提供平台对于以下涉及资源建设和运行保障的</w:t>
            </w:r>
            <w:r>
              <w:rPr>
                <w:rFonts w:hint="eastAsia" w:ascii="宋体" w:hAnsi="宋体" w:cs="宋体"/>
                <w:color w:val="auto"/>
                <w:sz w:val="24"/>
                <w:szCs w:val="24"/>
                <w:highlight w:val="none"/>
                <w:lang w:val="en-US" w:eastAsia="zh-CN" w:bidi="ar-SA"/>
              </w:rPr>
              <w:t>标</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重点</w:t>
            </w:r>
            <w:r>
              <w:rPr>
                <w:rFonts w:hint="eastAsia" w:ascii="宋体" w:hAnsi="宋体" w:cs="宋体"/>
                <w:color w:val="auto"/>
                <w:sz w:val="24"/>
                <w:szCs w:val="24"/>
                <w:highlight w:val="none"/>
                <w:lang w:val="en-US" w:eastAsia="zh-CN" w:bidi="ar-SA"/>
              </w:rPr>
              <w:t>指标点</w:t>
            </w:r>
            <w:r>
              <w:rPr>
                <w:rFonts w:hint="eastAsia" w:ascii="宋体" w:hAnsi="宋体" w:eastAsia="宋体" w:cs="宋体"/>
                <w:color w:val="auto"/>
                <w:sz w:val="24"/>
                <w:szCs w:val="24"/>
                <w:highlight w:val="none"/>
                <w:lang w:val="en-US" w:eastAsia="zh-CN" w:bidi="ar-SA"/>
              </w:rPr>
              <w:t>，投标供应商在投标文件中提供真实系统截图证明材料，并提前准备好电脑及</w:t>
            </w:r>
            <w:r>
              <w:rPr>
                <w:rFonts w:hint="eastAsia" w:ascii="宋体" w:hAnsi="宋体" w:cs="宋体"/>
                <w:color w:val="auto"/>
                <w:sz w:val="24"/>
                <w:szCs w:val="24"/>
                <w:highlight w:val="none"/>
                <w:lang w:val="en-US" w:eastAsia="zh-CN" w:bidi="ar-SA"/>
              </w:rPr>
              <w:t>真实</w:t>
            </w:r>
            <w:r>
              <w:rPr>
                <w:rFonts w:hint="eastAsia" w:ascii="宋体" w:hAnsi="宋体" w:eastAsia="宋体" w:cs="宋体"/>
                <w:color w:val="auto"/>
                <w:sz w:val="24"/>
                <w:szCs w:val="24"/>
                <w:highlight w:val="none"/>
                <w:lang w:val="en-US" w:eastAsia="zh-CN" w:bidi="ar-SA"/>
              </w:rPr>
              <w:t>系统环境，如</w:t>
            </w:r>
            <w:r>
              <w:rPr>
                <w:rFonts w:hint="eastAsia" w:ascii="宋体" w:hAnsi="宋体" w:cs="宋体"/>
                <w:color w:val="auto"/>
                <w:sz w:val="24"/>
                <w:szCs w:val="24"/>
                <w:highlight w:val="none"/>
                <w:lang w:val="en-US" w:eastAsia="zh-CN" w:bidi="ar-SA"/>
              </w:rPr>
              <w:t>投标文件中</w:t>
            </w:r>
            <w:r>
              <w:rPr>
                <w:rFonts w:hint="eastAsia" w:ascii="宋体" w:hAnsi="宋体" w:eastAsia="宋体" w:cs="宋体"/>
                <w:color w:val="auto"/>
                <w:sz w:val="24"/>
                <w:szCs w:val="24"/>
                <w:highlight w:val="none"/>
                <w:lang w:val="en-US" w:eastAsia="zh-CN" w:bidi="ar-SA"/>
              </w:rPr>
              <w:t>证明材料无法</w:t>
            </w:r>
            <w:r>
              <w:rPr>
                <w:rFonts w:hint="eastAsia" w:ascii="宋体" w:hAnsi="宋体" w:cs="宋体"/>
                <w:color w:val="auto"/>
                <w:sz w:val="24"/>
                <w:szCs w:val="24"/>
                <w:highlight w:val="none"/>
                <w:lang w:val="en-US" w:eastAsia="zh-CN" w:bidi="ar-SA"/>
              </w:rPr>
              <w:t>清楚</w:t>
            </w:r>
            <w:r>
              <w:rPr>
                <w:rFonts w:hint="eastAsia" w:ascii="宋体" w:hAnsi="宋体" w:eastAsia="宋体" w:cs="宋体"/>
                <w:color w:val="auto"/>
                <w:sz w:val="24"/>
                <w:szCs w:val="24"/>
                <w:highlight w:val="none"/>
                <w:lang w:val="en-US" w:eastAsia="zh-CN" w:bidi="ar-SA"/>
              </w:rPr>
              <w:t>证明系统功能，根据评标专家需要，投标供应商</w:t>
            </w:r>
            <w:r>
              <w:rPr>
                <w:rFonts w:hint="eastAsia" w:ascii="宋体" w:hAnsi="宋体" w:cs="宋体"/>
                <w:color w:val="auto"/>
                <w:sz w:val="24"/>
                <w:szCs w:val="24"/>
                <w:highlight w:val="none"/>
                <w:lang w:val="en-US" w:eastAsia="zh-CN" w:bidi="ar-SA"/>
              </w:rPr>
              <w:t>在评标期间随时</w:t>
            </w:r>
            <w:r>
              <w:rPr>
                <w:rFonts w:hint="eastAsia" w:ascii="宋体" w:hAnsi="宋体" w:eastAsia="宋体" w:cs="宋体"/>
                <w:color w:val="auto"/>
                <w:sz w:val="24"/>
                <w:szCs w:val="24"/>
                <w:highlight w:val="none"/>
                <w:lang w:val="en-US" w:eastAsia="zh-CN" w:bidi="ar-SA"/>
              </w:rPr>
              <w:t>提供真实系统功能演示辅助证明。</w:t>
            </w:r>
          </w:p>
          <w:p w14:paraId="6FC44C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一、系统技术要求</w:t>
            </w:r>
          </w:p>
          <w:p w14:paraId="205FA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1.支持整个课程创建、内容共享、学习过程跟踪和控制、在线测试和作业发布、交流互动、成绩评测和学习成果反馈教学流程，实现信息技术与教学过程的深度融合。</w:t>
            </w:r>
          </w:p>
          <w:p w14:paraId="1C3F8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2.系统设计满足大规模用户使用、支持分布式部署，应满足万人在线学习的性能要求。</w:t>
            </w:r>
          </w:p>
          <w:p w14:paraId="5B868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3.采用B/S结构，基于J2EE架构，页面采用Web2.0 AJAX开发，不需要另行安装插件就可以支持IE9及以上版本、safari、Firefox、chrome等浏览器。</w:t>
            </w:r>
          </w:p>
          <w:p w14:paraId="0DC52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5.具有先进性、可移植性、开放性和兼容性，支持标准化多媒体课件。支持随用户使用量的增大而只需增加相应的硬件即可。</w:t>
            </w:r>
          </w:p>
          <w:p w14:paraId="502C1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2C3C2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7.不限注册课程数量和注册用户数，其中的网络课程可以实现按课程的导入、导出进行备份。</w:t>
            </w:r>
          </w:p>
          <w:p w14:paraId="0D16C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8.平台具有视频、文档格式自动转换、码流自动转换的功能， 以适应不同的访问终端（Android，iOS）；所有文档资源自动转码成flash格式播放，视频类资源系统自动转码为mp4、flv等多种格式。</w:t>
            </w:r>
          </w:p>
          <w:p w14:paraId="68FE1C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9.角色管理：可建立学生、教师、管理员、超级管理员等角色，各级管理员也可以根据自身的需求创建角色和为角色指定权限。</w:t>
            </w:r>
          </w:p>
          <w:p w14:paraId="0FCB0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10.权限管理：可为每个导航功能点分配访问、管理等不同的权限，管理员可以批量给用户分配、收回权限，具有权限整体移交功能。</w:t>
            </w:r>
          </w:p>
          <w:p w14:paraId="17F77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11.机构和用户管理：管理员可以批量增加、删除、修改组织机构树，可单个、批量增加、删除、修改、查找用户信息。</w:t>
            </w:r>
          </w:p>
          <w:p w14:paraId="629C7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12.提供强大的基于浏览器的数学、化学公式在线编辑器。提供精确的学习进度监控信息，实现学生再次登录平台时能从上次学习的结束点继续学习课程。可记录、查询用户登录及操作信息。</w:t>
            </w:r>
          </w:p>
          <w:p w14:paraId="5039C484">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13.提供专门的APP移动学习平台（非微信集成），需支持iOS和Android系统。与网络教学平台数据同步，进行在线课程的学习、通知、作业、考试、讨论、笔记、小组、成绩分析、学生管理。</w:t>
            </w:r>
          </w:p>
        </w:tc>
        <w:tc>
          <w:tcPr>
            <w:tcW w:w="510" w:type="dxa"/>
            <w:vAlign w:val="center"/>
          </w:tcPr>
          <w:p w14:paraId="6ABC3E5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420" w:type="dxa"/>
            <w:vAlign w:val="center"/>
          </w:tcPr>
          <w:p w14:paraId="354D9FD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套</w:t>
            </w:r>
          </w:p>
        </w:tc>
      </w:tr>
      <w:tr w14:paraId="7F6A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0" w:type="dxa"/>
            <w:vAlign w:val="center"/>
          </w:tcPr>
          <w:p w14:paraId="63552E3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90" w:type="dxa"/>
            <w:vAlign w:val="center"/>
          </w:tcPr>
          <w:p w14:paraId="3A53B795">
            <w:pPr>
              <w:pStyle w:val="4"/>
              <w:numPr>
                <w:ilvl w:val="1"/>
                <w:numId w:val="0"/>
              </w:numPr>
              <w:spacing w:line="360" w:lineRule="auto"/>
              <w:ind w:leftChars="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线上综合教学系统</w:t>
            </w:r>
          </w:p>
        </w:tc>
        <w:tc>
          <w:tcPr>
            <w:tcW w:w="7489" w:type="dxa"/>
            <w:vAlign w:val="center"/>
          </w:tcPr>
          <w:p w14:paraId="2F78AB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一、课程建设</w:t>
            </w:r>
          </w:p>
          <w:p w14:paraId="19E2C0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1．支持制作富媒体课程，选择不同的模板就可以建设慕课或精品课程的个性化课程网站。</w:t>
            </w:r>
          </w:p>
          <w:p w14:paraId="60086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 提供多套精美网络课程建课模板，教师可依据个人资料的丰富程度及喜欢的风格进行个性化的设置，支持教师在建课程自动生成课程网站。</w:t>
            </w:r>
          </w:p>
          <w:p w14:paraId="5B7AC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 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p>
          <w:p w14:paraId="67A17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 支持导入章节内容，支持从教师自己的其他课程章节中导入，也支持从平台提供的教学资源库中导入其他课程的章节；支持选择所需章节内容。</w:t>
            </w:r>
          </w:p>
          <w:p w14:paraId="2404B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5.支持导出或者打印章节内容，导出支持PDF版或Word版。</w:t>
            </w:r>
          </w:p>
          <w:p w14:paraId="0644D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课程编辑页面支持原位编辑。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w:t>
            </w:r>
          </w:p>
          <w:p w14:paraId="244D40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课程负责人可指派其他教师，作为具有同等或者小于本身课程建设管理权限的课程建设者共建同一门课程，并且可以对共建教师的权限进行设置，比如，是否允许管理教师团队的课堂活动、“课件”模块、“教案”模块等，以及是否允许查看章节详情页、章节测验答案、允许克隆课程、允许映射课程等。</w:t>
            </w:r>
          </w:p>
          <w:p w14:paraId="7DB19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  课程负责人可为自己指定助教辅助自己进行课程建设和教学管理。并且可以对助教的权限进行设置，比如，允许使用“通知”、作业库、新建及编辑作业、修改作业、删除作业、批阅作业等模块；允许管理“讨论”、“作业”、“考试”等模块。</w:t>
            </w:r>
          </w:p>
          <w:p w14:paraId="480D9232">
            <w:pPr>
              <w:spacing w:line="360" w:lineRule="auto"/>
              <w:ind w:firstLine="480" w:firstLineChars="200"/>
              <w:jc w:val="left"/>
              <w:rPr>
                <w:rFonts w:hint="default"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9. 教师可通过平台上传课程所需要的教材、参考书、参考文献、视频等资源。课程的内容建设，参考资料，课程介绍等任何位置都可以使用平台提供的海量图书、</w:t>
            </w:r>
            <w:r>
              <w:rPr>
                <w:rFonts w:hint="eastAsia" w:ascii="宋体" w:hAnsi="宋体" w:cs="宋体"/>
                <w:color w:val="000000"/>
                <w:sz w:val="24"/>
                <w:szCs w:val="24"/>
                <w:highlight w:val="none"/>
                <w:lang w:val="en-US" w:eastAsia="zh-CN"/>
              </w:rPr>
              <w:t>期刊</w:t>
            </w:r>
            <w:r>
              <w:rPr>
                <w:rFonts w:hint="eastAsia" w:ascii="宋体" w:hAnsi="宋体" w:eastAsia="宋体" w:cs="宋体"/>
                <w:color w:val="000000"/>
                <w:sz w:val="24"/>
                <w:szCs w:val="24"/>
                <w:highlight w:val="none"/>
                <w:lang w:val="en-US" w:eastAsia="zh-CN"/>
              </w:rPr>
              <w:t>、视频的资源一键式搜索插入，插入的资源可以直接点击在线播放查阅，也支持自己上传资料。</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r>
              <w:rPr>
                <w:rFonts w:hint="eastAsia" w:ascii="宋体" w:hAnsi="宋体" w:eastAsia="宋体" w:cs="宋体"/>
                <w:b/>
                <w:bCs w:val="0"/>
                <w:sz w:val="24"/>
                <w:szCs w:val="24"/>
                <w:highlight w:val="none"/>
                <w:lang w:eastAsia="zh-Hans"/>
              </w:rPr>
              <w:br w:type="textWrapping"/>
            </w:r>
            <w:r>
              <w:rPr>
                <w:rFonts w:hint="eastAsia" w:ascii="宋体" w:hAnsi="宋体" w:cs="宋体"/>
                <w:b/>
                <w:bCs w:val="0"/>
                <w:sz w:val="24"/>
                <w:szCs w:val="24"/>
                <w:highlight w:val="none"/>
                <w:lang w:val="en-US" w:eastAsia="zh-CN"/>
              </w:rPr>
              <w:t>针对线上资源引用需求，供应商提供电子图书数据库服务系统、电子期刊数据库服务系统计算机软件著作权证书影印件并加盖公章。</w:t>
            </w:r>
          </w:p>
          <w:p w14:paraId="1D477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10.支持课程教学流程管理，可在课程学习过程中任意位置添加随堂测验，可在单元学习完成后布置作业，可以在章节学习完成后安排考试。</w:t>
            </w:r>
          </w:p>
          <w:p w14:paraId="68870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11.支持慕课制作和慕课教学模式，实现课程知识单元化，每个知识单元聚合丰富的富媒体教学资源，并在同一个页面中进行显示。每个课程单元还可以设置多个标签页。</w:t>
            </w:r>
          </w:p>
          <w:p w14:paraId="1AEAA392">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12.课程单元内容建设采用富媒体编辑器，编辑器包含视频、文档、图片、音频、图书、公式、符号、附件、网页、动画等常用组件。</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709EA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13.支持直接将从word中将内容复制粘贴到富媒体编辑器内，并完整保留里面的文字内容。</w:t>
            </w:r>
          </w:p>
          <w:p w14:paraId="6D2255A0">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14.支持rmvb、3gp、mpg、mpeg、mov、wmv、avi、mkv、mp4、flv、vob等高清和网络格式视频上传，视频上传后自动转码，无需下载可以直接在线进行播放。</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2E26F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15.支持多种文档格式的上传，包括DOC、PPT、PDF、TXT等，上传后自动转码，无需下载可以直接在线阅读。</w:t>
            </w:r>
          </w:p>
          <w:p w14:paraId="66D04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16.支持将资源先批量上传至个人云盘中，然后在课程中引用；超大文件可使用客户端上传；</w:t>
            </w:r>
          </w:p>
          <w:p w14:paraId="4072D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视频中任意时间点插入互动测验：上传视频后，可以在任意时间点插入测试题，包含单选题、多选题和对错题；支持设置答错是否允许继续观看视频，如果答错，支持设置或看多少分钟，或者设置回看时间段；支持学生作答后查看答案。</w:t>
            </w:r>
          </w:p>
          <w:p w14:paraId="4F9F4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18.支持视频中插入图片、插入知识点、插入批注、插入测验、导入字幕。</w:t>
            </w:r>
          </w:p>
          <w:p w14:paraId="72CA0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19.支持视频中任意时间点插入图片或PPT：可以在任意时间点插入图片或PPT，同时支持对插入的内容在时间轴上随意拖动。插入的PPT可以任意拖动位置，并可以跟视频窗口进行切换。支持观看视频时的弹幕功能。</w:t>
            </w:r>
          </w:p>
          <w:p w14:paraId="041BA1F6">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20.支持视频的虚拟剪辑，可以将视频文件按照课程的要求剪辑成适当长度，教师还可手动输入时间点，进行视频在线虚拟剪辑，不破坏教师原有视频，同一视频可以重复多次使用进行不同时间段虚拟剪辑。</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6E700B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21.支持视频替换功能，替换学习视频后，不影响学生已产生的学习记录和成绩。</w:t>
            </w:r>
          </w:p>
          <w:p w14:paraId="47753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22.提供可视化的公式编辑器，可以在线进行公式的录入与编辑。</w:t>
            </w:r>
          </w:p>
          <w:p w14:paraId="0B48F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23.支持在线录音功能，录完的声音可以直接在线播放。</w:t>
            </w:r>
          </w:p>
          <w:p w14:paraId="625C8ACB">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24.知识点拓展阅读功能，可以根据一个关键词自动生成相关知识点的知识树，插入到课程单元中，并自动推送知识点相关的图书、期刊、论文等资料。</w:t>
            </w:r>
          </w:p>
          <w:p w14:paraId="20ADEF23">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color w:val="000000"/>
                <w:sz w:val="24"/>
                <w:szCs w:val="24"/>
                <w:highlight w:val="none"/>
                <w:lang w:val="en-US" w:eastAsia="zh-CN"/>
              </w:rPr>
              <w:t>25.</w:t>
            </w:r>
            <w:r>
              <w:rPr>
                <w:rFonts w:hint="eastAsia" w:ascii="宋体" w:hAnsi="宋体" w:eastAsia="宋体" w:cs="宋体"/>
                <w:color w:val="000000"/>
                <w:sz w:val="24"/>
                <w:szCs w:val="24"/>
                <w:highlight w:val="none"/>
                <w:lang w:val="en-US" w:eastAsia="zh-CN"/>
              </w:rPr>
              <w:t>资源建设：教师在教学资源库建设时可以从平台内置资源中添加电子图书和学术视频，并可以直接进行在线阅读；教师也可以添加平台中的共享资源到教学资源库中。</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239049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二、教学互动</w:t>
            </w:r>
          </w:p>
          <w:p w14:paraId="6A564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1．教师端提供课程管理、班级管理、教师团队管理、助教管理、统计、考试及作业管理、课程通告管理等。</w:t>
            </w:r>
          </w:p>
          <w:p w14:paraId="7D143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 提供当前学习过程实时监管。提供进度统计功能、成绩统计并支持报表导出。</w:t>
            </w:r>
          </w:p>
          <w:p w14:paraId="7D865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3．支持师生、生生在线讨论交流、在线作业、在线考试。</w:t>
            </w:r>
          </w:p>
          <w:p w14:paraId="74A0E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 提供功能强大的辅助教学活动的功能，比如：发布作业、在线考试、讨论、答疑、资料等。</w:t>
            </w:r>
          </w:p>
          <w:p w14:paraId="6C633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 可以上传教案ppt，并基于PPT的某一页内容添加课堂互动及资源进行展示。</w:t>
            </w:r>
          </w:p>
          <w:p w14:paraId="1733B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 可以进行备课教案的填写，在课前、课中、课后各环节进行备课并插入课堂活动。</w:t>
            </w:r>
          </w:p>
          <w:p w14:paraId="39F9036A">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 课表应用：支持对接教务系统课表或手工添加课表，可以设置关联线上课程、编写教案、关联网络班级、编辑上课周次、上课时间、节次、节数、上课地点等，上课地点支持填写线下地点和线上地点，线上地点支持和腾讯会议、zoom等会议软件对接。通过课表教师可以直接发起直播和课堂活动，展开教学。</w:t>
            </w:r>
          </w:p>
          <w:p w14:paraId="357AA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 课表进行相关内容学习及参与课堂互动。课堂结束后直接生成教学日志。</w:t>
            </w:r>
          </w:p>
          <w:p w14:paraId="5AB2D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9.可对课程中的视频、作业、考试、测验、章节学习次数、直播课观看时长、线下考试成绩等做权重设置。</w:t>
            </w:r>
          </w:p>
          <w:p w14:paraId="26743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10.可以针对作业模块细化到每一份作业的权重设置，可以导入线下考试成绩，并细化到每一次线下考试权重设置。</w:t>
            </w:r>
          </w:p>
          <w:p w14:paraId="3FD219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三、学习过程监控与管理</w:t>
            </w:r>
          </w:p>
          <w:p w14:paraId="22188C38">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1．人脸识别:学生在平台进行课程学习过程时，需要进行人脸识别，通过认证才可以学习课程内容。</w:t>
            </w:r>
          </w:p>
          <w:p w14:paraId="6FF62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教师可以针对每一个教学班对每个章节学习内容设置不同的学习模式。章节随时可以学习；章节在一个时间段内开放习；学生需要完成上一章节学习内容并通过相应的作业和测试后才能进行下一章节的学习；章节学生不可见，且学生已产生的学习数据将不计算成绩；学生可以对章节学习，但学习任务点不计算进成绩。</w:t>
            </w:r>
          </w:p>
          <w:p w14:paraId="1865A2E3">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3．教师可以将课程章节内视频、图书、作业等内容设置为任务点，要求学生必须完成。学生端可以看到整个课程和每个章节需要完成的任务点情况，每完成一个任务，数量会自动减一。</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56F776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4．支持可以跟踪记录并统计基于每个学生的学习进度、课程登录详情、学习材料浏览和下载详情、作业和测试完成情况、在线时长、视频观看的详情、参加答疑讨论的情况等多项学习考核指标。</w:t>
            </w:r>
          </w:p>
          <w:p w14:paraId="31A30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视频播放控制:课程的教学视频文件具有“防拖拽和防窗口切换”功能，即视频播放的时候无法进行快进播放，打开章节学习的时候不能再打开其它网页，否则视频播放停止。同时在章节视频中可以插入测验题，包含单选题、多选题和对错题，支持设置答错是否允许继续观看视频，如果答错，支持设置或看多少分钟，或者设置回看时间段；支持学生作答后查看答案。</w:t>
            </w:r>
          </w:p>
          <w:p w14:paraId="743E874C">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793E4E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7．课程复习模式:教师在开课时可以设定课程的开课时间和结课时间，并且在课程结束后，可以自动开启复习模式，在复习模式中，学生可以复习，但学习记录不记入总成绩。</w:t>
            </w:r>
          </w:p>
          <w:p w14:paraId="04878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8．学习监控:</w:t>
            </w:r>
          </w:p>
          <w:p w14:paraId="44F6F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支持章节视频任务点、作业、考试异常行为监控。</w:t>
            </w:r>
          </w:p>
          <w:p w14:paraId="0CB9CD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p w14:paraId="7FDBF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支持教师查看学生学习监控数据，若有异常学习行为，可清除其学习记录。</w:t>
            </w:r>
          </w:p>
          <w:p w14:paraId="66C426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四、课程作业</w:t>
            </w:r>
          </w:p>
          <w:p w14:paraId="15A0B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1.作业</w:t>
            </w:r>
          </w:p>
          <w:p w14:paraId="10557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(1)作业可以是来源于题库、作业库自定义或模板导入，每次布置作业，自定义的题目需具有保存到题库的功能。作业从题库选题时不限于使用本门课程的题库，可跨课程使用教师本人其他课程的题库。</w:t>
            </w:r>
          </w:p>
          <w:p w14:paraId="793E5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(2)教师可以随时查看学生作业的完成情况并对作业进行线上批阅打分，学生在线提交作业后，对于客观题系统能自动判分。线下作业教师可以将成绩登记到线上，以备定期统计，了解学生的学习情况。</w:t>
            </w:r>
          </w:p>
          <w:p w14:paraId="1CF63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(3)作业需具备生生互评的功能，设为互评的作业，支持设置教师批阅得分、学生批阅得分、互评参与情况之间占比。支持设置学生批语字数限制以及学生主观题评分范围。</w:t>
            </w:r>
          </w:p>
          <w:p w14:paraId="20B3D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(4)作业支持文档、附件、视频、音频等形式，同时音视频支持在线播放功能。</w:t>
            </w:r>
          </w:p>
          <w:p w14:paraId="2290BA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(5)支持填空题是否为客观题的设定，当设填空题为客观题，系统可自动对其批阅，同时，支持设置是否允许学生补考、及格分数的设定，并可设置是否允许学生重考。</w:t>
            </w:r>
          </w:p>
          <w:p w14:paraId="497CA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4D7DB703">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(7)对于同一套作业，可以设置题目乱序和选项乱序，防止学生作弊</w:t>
            </w:r>
            <w:r>
              <w:rPr>
                <w:rFonts w:hint="eastAsia" w:ascii="宋体" w:hAnsi="宋体" w:cs="宋体"/>
                <w:color w:val="000000"/>
                <w:sz w:val="24"/>
                <w:szCs w:val="24"/>
                <w:highlight w:val="none"/>
                <w:lang w:val="en-US" w:eastAsia="zh-CN"/>
              </w:rPr>
              <w:t>。</w:t>
            </w:r>
          </w:p>
          <w:p w14:paraId="57C76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(8)对于未提交作业的学生，可以进行督促，发放督促通知。</w:t>
            </w:r>
          </w:p>
          <w:p w14:paraId="1848D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(9)作业需具备指定发送给某个人的功能，实现有针对性的教学管理。</w:t>
            </w:r>
          </w:p>
          <w:p w14:paraId="4A268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(10)作业支持智能导入，一键识别加入作业库。</w:t>
            </w:r>
          </w:p>
          <w:p w14:paraId="3D4109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(11)教师可以按人、按题目批阅，也可以打回重做。</w:t>
            </w:r>
          </w:p>
          <w:p w14:paraId="3D3B7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(12)可以导出成绩、导出作业附件。</w:t>
            </w:r>
          </w:p>
          <w:p w14:paraId="0674D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(13)可以查看作业的每道题的正确率情况和答题详情并支持导出。</w:t>
            </w:r>
          </w:p>
          <w:p w14:paraId="4968C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(15)题库试题创建支持在线录音，录完的声音可以直接在线播放。提供强大的基于浏览器的数学、化学公式在线编辑器。</w:t>
            </w:r>
          </w:p>
          <w:p w14:paraId="7BF76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(16)能够设置任务学习完成的情况作为是否能完成作业的条件。</w:t>
            </w:r>
          </w:p>
          <w:p w14:paraId="24A43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(17)支持将学生答案拍照上传，同时支持主观题答案与教师设定的标准答案之间进行相似度智能分析，并根据分析结果给出推荐得分，辅助教师进行主观题批阅。</w:t>
            </w:r>
          </w:p>
          <w:p w14:paraId="291FE8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五、教学互动</w:t>
            </w:r>
          </w:p>
          <w:p w14:paraId="13A70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1.通知</w:t>
            </w:r>
          </w:p>
          <w:p w14:paraId="2237E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教师可以在课程中发布课程通知。</w:t>
            </w:r>
          </w:p>
          <w:p w14:paraId="12CA6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移动端能针对学校的组织机构、班级等不同的范围发放通知，并能及时统计到已读和未读人员名单。并且可与移动端打通，无缝对接。针对未读通知，支持短信提醒、电话提醒、微信提醒等提醒方式。</w:t>
            </w:r>
          </w:p>
          <w:p w14:paraId="39BEA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2.讨论</w:t>
            </w:r>
          </w:p>
          <w:p w14:paraId="235B4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学生和教师可以在讨论区中发起讨论，讨论可以跟某一个章节进行关联。教师可针对精彩的讨论或有重要意义的讨论做标注或置顶的操作，也可对非法讨论进行删除。</w:t>
            </w:r>
          </w:p>
          <w:p w14:paraId="0C03E1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移动端可以建立各种讨论小组，进行权限设置，小组成员可以发帖、回帖、置顶、观看小组的动态等。</w:t>
            </w:r>
          </w:p>
          <w:p w14:paraId="0E707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3.笔记</w:t>
            </w:r>
          </w:p>
          <w:p w14:paraId="47B7C214">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学生在学习某一个章节时，可以针对此章节做笔记。移动端可以记录笔记，笔记支持富媒体撰写，并可以分享给单位、好友，也可以私有，同时可以查看好友的笔记，关注好友笔记。并能实时统计阅读次数、回复笔记等。</w:t>
            </w:r>
          </w:p>
          <w:p w14:paraId="15B6CD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六、统计督学</w:t>
            </w:r>
          </w:p>
          <w:p w14:paraId="1A770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1.基础数据</w:t>
            </w:r>
          </w:p>
          <w:p w14:paraId="2B807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可以对课程学生人数、班级个数、作业次数、课堂活动数、课程章节个数、视频、文档等资源个数、课程资料数、题库题数、考试次数、讨论数进行统计；</w:t>
            </w:r>
          </w:p>
          <w:p w14:paraId="0E8959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2.课堂报告</w:t>
            </w:r>
          </w:p>
          <w:p w14:paraId="688B6D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以班级和教师筛选展示整个课程的课堂活动发放情况、签到情况、课堂回顾。可以按日筛选查看不同日期课堂报告，可以导出课堂报告。</w:t>
            </w:r>
          </w:p>
          <w:p w14:paraId="3F5DD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3.学情分析</w:t>
            </w:r>
          </w:p>
          <w:p w14:paraId="104F38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展示课程当中学生的学习情况，从多个维度展示学情，包括学习动态监测、章节学习次数、章节任务点、签到、课程积分、作业、章节测验、考试、讨论、教学预警、互动测验、分组任务等学习情况，可以导出学生详细学习情况。</w:t>
            </w:r>
          </w:p>
          <w:p w14:paraId="4666C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4.学生成绩</w:t>
            </w:r>
          </w:p>
          <w:p w14:paraId="775A9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（1）可查看课程下每个班级综合成绩平均分、查看每个学生综合成绩、各分项成绩及权重占比，支持教师手动修改成绩。可查看学生各分项考核模块学习进度情况，可查看每个学生学习情况。</w:t>
            </w:r>
          </w:p>
          <w:p w14:paraId="5303A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（2）可对课程中的视频、作业、测验、在线时长等做权重设置，可以针对作业模块做细化到每一份作业的权重设置。</w:t>
            </w:r>
          </w:p>
          <w:p w14:paraId="538CC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383541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5.教学预警</w:t>
            </w:r>
          </w:p>
          <w:p w14:paraId="14BB973E">
            <w:pPr>
              <w:spacing w:line="360" w:lineRule="auto"/>
              <w:ind w:firstLine="480"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可以按照条件进行预设设置，包括低于任务点平均完成度、低于章节测验平均完成度、低于章节测验平均分、低于作业平均分、低于访问平均分、低于考试平均分、低于综合成绩平均分 。按照条件筛选，并可执行提醒，可查看督学记录。</w:t>
            </w:r>
          </w:p>
          <w:p w14:paraId="67CD66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七、学习空间</w:t>
            </w:r>
          </w:p>
          <w:p w14:paraId="2103D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学习、互动、考试等都通过空间完成，教师空间包含所教的课，学生空间包含所学的课。</w:t>
            </w:r>
          </w:p>
          <w:p w14:paraId="179B8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学习空间至少包含以下功能：</w:t>
            </w:r>
          </w:p>
          <w:p w14:paraId="452B0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1.收件箱</w:t>
            </w:r>
          </w:p>
          <w:p w14:paraId="61161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可以查收&amp;回复收到的站内信函。信函编辑支持署名设置，支持设定内容模版，可通过选择指定模版进行信函快速编辑。</w:t>
            </w:r>
          </w:p>
          <w:p w14:paraId="63FF8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2.云盘</w:t>
            </w:r>
          </w:p>
          <w:p w14:paraId="3F580D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可以将文件上传至云盘中，随时随地进行下载，并可以在课程建设时引用云盘的资源。支持共享云盘。</w:t>
            </w:r>
          </w:p>
          <w:p w14:paraId="39043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3.小组</w:t>
            </w:r>
          </w:p>
          <w:p w14:paraId="06EC0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14:paraId="6CFEC7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八、移动端</w:t>
            </w:r>
          </w:p>
          <w:p w14:paraId="7EE42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1.具有移动客户端，支持iOS和Android操作系统，用于手机、Pad等智能移动终端中，实现在线移动学习。</w:t>
            </w:r>
          </w:p>
          <w:p w14:paraId="5E3C6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2.PC端与移动端的学习进度保持同步，学生在任何终端上，都可以实现学习记录的持续性，系统也可对任何终端的学习行为进行监控。</w:t>
            </w:r>
          </w:p>
          <w:p w14:paraId="0ABB6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3.按照教学计划，可在移动端组织教学内容，有序安排资料推送、签到、问答、抢答、投票等教学活动，可实现互动内容课堂发放并复用。</w:t>
            </w:r>
          </w:p>
          <w:p w14:paraId="45962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4.教师可以发布课堂签到，学生直接用手机通过扫描二维码、或输入教师分享的邀请码等方式进行签到，显示距离发起者的签到距离。                             </w:t>
            </w:r>
          </w:p>
          <w:p w14:paraId="26424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5.教师可以在课堂上发布问题，通过抢答进行提问，学生同时在手机收到抢答请求进行抢答。</w:t>
            </w:r>
          </w:p>
          <w:p w14:paraId="21917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6.教师可通过随机选人功能选择学生回答问题，并可以将选择结果投屏显示。                 </w:t>
            </w:r>
          </w:p>
          <w:p w14:paraId="41622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7.教师可以在课堂上实时发布课程微评，学生能进行评价。             </w:t>
            </w:r>
          </w:p>
          <w:p w14:paraId="530CCF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8.课堂结束后，可以将所有课堂上发布的控件进行记录，生成课堂历史记录。能实时查看任一活动的详细参与情况。 </w:t>
            </w:r>
          </w:p>
          <w:p w14:paraId="5A1E4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9.可基于课程形成师生互动交流群，实时进行即时通讯，进行讨论与交流。                 </w:t>
            </w:r>
          </w:p>
          <w:p w14:paraId="6BDF2D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10.教师可以编辑问答题并可将题目发布到学生端，学生可以回答问题并提交，教师可以实时查看学生提交结果。 </w:t>
            </w:r>
          </w:p>
          <w:p w14:paraId="22CCE1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11.教师和学生可以开展话题讨论，利用发帖形式进行小组话题交流。                   </w:t>
            </w:r>
          </w:p>
          <w:p w14:paraId="6C5A6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12.教师在课前对资料进行云盘存储，课堂上可以利用云盘功能选择和自己课程相关的资料进行资料推送，推送完成后参与教学的学生和教师都可以查看资料的详细内容。</w:t>
            </w:r>
          </w:p>
          <w:p w14:paraId="5318FA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13.学生在移动端进行视频学习时，系统自动记录所有学习行为，完成视频学习任务点后系统自动同步学习记录与PC端相同。同时将视频学习成绩计算后加入综合成绩中。</w:t>
            </w:r>
          </w:p>
          <w:p w14:paraId="491C9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学生通过移动端作业功能可以查看作业列表，作业列表支持标示待做作业和已完成、已过期作业展示。学生可以通过本功能支持待做作业在移动端完成。支持查看已完成作业的批阅状态和最后得分，支持查看作业答案。</w:t>
            </w:r>
          </w:p>
          <w:p w14:paraId="47B42B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15.教师可以通过手机在课程中发布考试试卷和查看考试分项统计结果，学生同样可以通过移动端进行在线考试和查看考试信息。</w:t>
            </w:r>
          </w:p>
          <w:p w14:paraId="58B4A5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16.学生的课堂签到情况、课堂表现等都以积分形式形成评价，可转换为平时成绩；在线课程的学习同时记录作业成绩、考试成绩、按照教师设计的成绩权重给出综合评价。</w:t>
            </w:r>
          </w:p>
          <w:p w14:paraId="09FAF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17.可以阅读本校师生制作的专题等资源，可以订阅到自己的空间，并进行分类管理；可以对所有精彩的内容进行分享。</w:t>
            </w:r>
          </w:p>
          <w:p w14:paraId="1E6D7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18.可以按照组织架构建立通讯录，可查看组织内所有人的联系方式。</w:t>
            </w:r>
          </w:p>
          <w:p w14:paraId="720D76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19.可以在移动客户端选择给指定的人发送通知，并统计已读和未读名单。并与pc端无缝对接。针对未读通知，支持短信提醒、电话提醒、微信提醒等提醒方式。</w:t>
            </w:r>
          </w:p>
          <w:p w14:paraId="6EBAB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20.支持手机端、电脑端发起视频直播，学生可以通过手机观看直播并留言。</w:t>
            </w:r>
          </w:p>
          <w:p w14:paraId="7C3B2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21.投屏教学：用户只需要打开网页，输入指定网页，就可以直接利用手机进行投屏课堂教学，投屏教学包含签到、抢答、问卷、讨论、选人、测验等教学活动投屏，并能直接在投屏上展示结果数据。</w:t>
            </w:r>
          </w:p>
          <w:p w14:paraId="3EAC3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支持强大PPT演示功能，PPT投屏演示保留动画效果，播放流畅。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34771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23.PPT投屏功能需要支持激光笔功能和聚光灯功能，激光笔功能支持在手机上提供激光笔功能，并通过该功能对投屏PPT进行激光指引。聚光灯功能支持对投屏PPT进行聚光展示。</w:t>
            </w:r>
          </w:p>
          <w:p w14:paraId="7D855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24.课堂结束后，即生成课堂报告，包括课堂互动的所有详情记录及学生的课堂表现积分情况。</w:t>
            </w:r>
          </w:p>
          <w:p w14:paraId="7CA93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25.可以创建班级空间，支持学生扫码加入，同时在班级空间内发起课堂互动，关联课程内容。</w:t>
            </w:r>
          </w:p>
          <w:p w14:paraId="6F0694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九</w:t>
            </w: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AI工作台</w:t>
            </w:r>
          </w:p>
          <w:p w14:paraId="403CFF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教师可以通过AI工作台进行AI工具使用，同时提供快捷指令，通过指令可以进行课堂活动、应用调用、数据分析等功能。也可以对AI助教进行管理，并针对课堂学情进行学情分析。</w:t>
            </w:r>
          </w:p>
          <w:p w14:paraId="777364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目前提供AI出题、AI课件、AI教案、AI批阅、视频理解、智能翻译、文献阅读、公式识别等22种AI功能。</w:t>
            </w:r>
            <w:r>
              <w:rPr>
                <w:rFonts w:hint="eastAsia" w:ascii="宋体" w:hAnsi="宋体" w:eastAsia="宋体" w:cs="宋体"/>
                <w:color w:val="000000"/>
                <w:sz w:val="24"/>
                <w:szCs w:val="24"/>
                <w:highlight w:val="none"/>
                <w:lang w:val="en-US" w:eastAsia="zh-CN"/>
              </w:rPr>
              <w:br w:type="textWrapping"/>
            </w:r>
            <w:r>
              <w:rPr>
                <w:rFonts w:hint="eastAsia" w:ascii="宋体" w:hAnsi="宋体" w:cs="宋体"/>
                <w:b/>
                <w:bCs/>
                <w:color w:val="000000"/>
                <w:sz w:val="24"/>
                <w:szCs w:val="24"/>
                <w:highlight w:val="none"/>
                <w:lang w:val="en-US" w:eastAsia="zh-CN"/>
              </w:rPr>
              <w:t>十</w:t>
            </w: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AI助教</w:t>
            </w:r>
          </w:p>
          <w:p w14:paraId="1E7C3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以实现智能答疑（答疑途径、意图识别、答案生成、深度学习）、资料查找（学习资源检索、个性化资源推荐）、行为督促、应用调用、语音指令、助教管理（知识库关联、智能学习、访客端设置、技能设置、自动应答）</w:t>
            </w:r>
            <w:r>
              <w:rPr>
                <w:rFonts w:hint="eastAsia" w:ascii="宋体" w:hAnsi="宋体" w:eastAsia="宋体" w:cs="宋体"/>
                <w:color w:val="000000"/>
                <w:sz w:val="24"/>
                <w:szCs w:val="24"/>
                <w:highlight w:val="none"/>
                <w:lang w:val="en-US" w:eastAsia="zh-CN"/>
              </w:rPr>
              <w:br w:type="textWrapping"/>
            </w:r>
            <w:r>
              <w:rPr>
                <w:rFonts w:hint="eastAsia" w:ascii="宋体" w:hAnsi="宋体" w:cs="宋体"/>
                <w:b/>
                <w:bCs/>
                <w:color w:val="000000"/>
                <w:sz w:val="24"/>
                <w:szCs w:val="24"/>
                <w:highlight w:val="none"/>
                <w:lang w:val="en-US" w:eastAsia="zh-CN"/>
              </w:rPr>
              <w:t>十一</w:t>
            </w: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AI助教</w:t>
            </w:r>
            <w:r>
              <w:rPr>
                <w:rFonts w:hint="eastAsia" w:ascii="宋体" w:hAnsi="宋体" w:eastAsia="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知识图谱将碎片化的资源进行重构，整合，形成清晰的专业知识点脉络及资源归纳；通过知识点的打散重组，实现资源的有效关联，让学生在学习的时候可以有侧重点并系统化的进行复习和预习，可以实现个性化学习路径及资源智能推荐。</w:t>
            </w:r>
          </w:p>
          <w:p w14:paraId="055D6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学生通过知识点的学习，把课程、专业所有内容由点到面的全面掌握和加固。构建混合型领域知识图谱，优化知识表达，让知识“看得见”、“看得清”，加速助力学校交叉学科专业的课程体系建设，适应教学新形态。</w:t>
            </w:r>
            <w:r>
              <w:rPr>
                <w:rFonts w:hint="eastAsia" w:ascii="宋体" w:hAnsi="宋体" w:eastAsia="宋体" w:cs="宋体"/>
                <w:color w:val="000000"/>
                <w:sz w:val="24"/>
                <w:szCs w:val="24"/>
                <w:highlight w:val="none"/>
                <w:lang w:val="en-US" w:eastAsia="zh-CN"/>
              </w:rPr>
              <w:br w:type="textWrapping"/>
            </w:r>
            <w:r>
              <w:rPr>
                <w:rFonts w:hint="eastAsia" w:ascii="宋体" w:hAnsi="宋体" w:cs="宋体"/>
                <w:b/>
                <w:bCs w:val="0"/>
                <w:sz w:val="24"/>
                <w:szCs w:val="24"/>
                <w:highlight w:val="none"/>
                <w:lang w:val="en-US" w:eastAsia="zh-CN"/>
              </w:rPr>
              <w:t>针对线上资源管理需求，供应商提供电子资源运维管理系统计算机软件著作权证书影印件并加盖公章。</w:t>
            </w:r>
          </w:p>
        </w:tc>
        <w:tc>
          <w:tcPr>
            <w:tcW w:w="510" w:type="dxa"/>
            <w:vAlign w:val="center"/>
          </w:tcPr>
          <w:p w14:paraId="5915C6A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420" w:type="dxa"/>
            <w:vAlign w:val="center"/>
          </w:tcPr>
          <w:p w14:paraId="7618F62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套</w:t>
            </w:r>
          </w:p>
        </w:tc>
      </w:tr>
      <w:tr w14:paraId="625F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0" w:type="dxa"/>
            <w:vAlign w:val="center"/>
          </w:tcPr>
          <w:p w14:paraId="4076E6B8">
            <w:pPr>
              <w:spacing w:line="360" w:lineRule="auto"/>
              <w:jc w:val="center"/>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3</w:t>
            </w:r>
          </w:p>
        </w:tc>
        <w:tc>
          <w:tcPr>
            <w:tcW w:w="790" w:type="dxa"/>
            <w:vAlign w:val="center"/>
          </w:tcPr>
          <w:p w14:paraId="64F7FAD6">
            <w:pPr>
              <w:pStyle w:val="4"/>
              <w:numPr>
                <w:ilvl w:val="1"/>
                <w:numId w:val="0"/>
              </w:numPr>
              <w:spacing w:line="360" w:lineRule="auto"/>
              <w:ind w:leftChars="0"/>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在线考试</w:t>
            </w:r>
          </w:p>
        </w:tc>
        <w:tc>
          <w:tcPr>
            <w:tcW w:w="7489" w:type="dxa"/>
            <w:vAlign w:val="center"/>
          </w:tcPr>
          <w:p w14:paraId="49363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1.能为学生提供限时，能按照设定的日期和时间自动开放或关闭测验和考试。</w:t>
            </w:r>
          </w:p>
          <w:p w14:paraId="405001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2.支持设置考试限时、限时提交规则、限时进入。考试限时支持设置单题限时，包括所有题型统一限时、按题型限时。</w:t>
            </w:r>
          </w:p>
          <w:p w14:paraId="2B1870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3.需具备随机组卷功能，可以随机组若干套试卷发放给学生。</w:t>
            </w:r>
          </w:p>
          <w:p w14:paraId="2DFCBB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4.支持设置任务学习完成的情况作为是否能参加考试的条件；支持设置综合成绩达标情况作为是否能参加考试的条件。</w:t>
            </w:r>
          </w:p>
          <w:p w14:paraId="372B9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5.支持设置学生端作答时上传的附件类型，包括拍照/录像、录音、上传附件。</w:t>
            </w:r>
          </w:p>
          <w:p w14:paraId="689BB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6.对于同一套试卷，可以设置选项和考题乱序，防止学生作弊。</w:t>
            </w:r>
          </w:p>
          <w:p w14:paraId="052C84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7.需对考试进行是否允许查看答案及分数的设定，避免学生因答题时间不同而产生作弊现象。</w:t>
            </w:r>
          </w:p>
          <w:p w14:paraId="56DB0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8.需具备设定随机验证码的功能，学生进入考试前需输入验证码，从而实现对学生的身份认证。</w:t>
            </w:r>
          </w:p>
          <w:p w14:paraId="5B875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9.支持考试客户端功能，支持客户端独立进行考试。</w:t>
            </w:r>
          </w:p>
          <w:p w14:paraId="6DBBF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10.考试过程抓拍：开启后在考生的整个答题过程进行抓拍。</w:t>
            </w:r>
          </w:p>
          <w:p w14:paraId="40385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11.考试过程切屏监控：在考生考试过程中将全程监控考生的答题界面。</w:t>
            </w:r>
          </w:p>
          <w:p w14:paraId="3066A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12.考试码：考试码在教师端显示，学生需输入考试码后才能参加考试。</w:t>
            </w:r>
          </w:p>
          <w:p w14:paraId="17BFF427">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13.人脸识别：开启后考生在考试前需进行人脸核对，保证本人参考。</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0F34C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14.支持设置考前多长时间可以进行考前准备。</w:t>
            </w:r>
          </w:p>
          <w:p w14:paraId="0ECF5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15.支持发布考试须知，可自定义编辑。</w:t>
            </w:r>
          </w:p>
          <w:p w14:paraId="4AA2D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16.可以设置题目乱序、选项乱序；支持设置指定IP参加考试、可以单题限时作答。</w:t>
            </w:r>
          </w:p>
          <w:p w14:paraId="06473130">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17.支持自动随机组卷，组多套试卷时，可设置试卷试题不同重复率要求，例如重复率为0、不高于20%、不高于50%、不高于80%等。</w:t>
            </w:r>
          </w:p>
          <w:p w14:paraId="5D7460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18.允许学生考后查看试卷、允许学生查看题目对错、允许学生查看分数、允许学生查看题型分数、允许学生查看考试等级、允许学生查看排名、允许自定义设置学生考试完成后展示的提示信息。</w:t>
            </w:r>
          </w:p>
          <w:p w14:paraId="262621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19.支持生成试卷分析报告，报告中需至少包含试卷难度、区分度统计，成绩正态分布，成绩标准差、方差、试卷信度等分析数据项。</w:t>
            </w:r>
          </w:p>
          <w:p w14:paraId="2A8A7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20.支持在线阅卷，阅卷教师可在线打分、写评语、如答案为图片，支持在图片上进行批注；可切换批阅方式，支持按人批阅或按题目批阅。</w:t>
            </w:r>
          </w:p>
          <w:p w14:paraId="3FFD386C">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color w:val="000000"/>
                <w:sz w:val="24"/>
                <w:szCs w:val="24"/>
                <w:highlight w:val="none"/>
                <w:lang w:val="en-US" w:eastAsia="zh-CN"/>
              </w:rPr>
              <w:t>21.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r>
              <w:rPr>
                <w:rFonts w:hint="eastAsia" w:ascii="宋体" w:hAnsi="宋体" w:eastAsia="宋体" w:cs="宋体"/>
                <w:b/>
                <w:bCs w:val="0"/>
                <w:sz w:val="24"/>
                <w:szCs w:val="24"/>
                <w:highlight w:val="none"/>
                <w:lang w:eastAsia="zh-Hans"/>
              </w:rPr>
              <w:t>（需在投标文件中</w:t>
            </w:r>
            <w:r>
              <w:rPr>
                <w:rFonts w:hint="eastAsia" w:ascii="宋体" w:hAnsi="宋体" w:eastAsia="宋体" w:cs="宋体"/>
                <w:b/>
                <w:bCs w:val="0"/>
                <w:sz w:val="24"/>
                <w:szCs w:val="24"/>
                <w:highlight w:val="none"/>
                <w:lang w:val="en-US" w:eastAsia="zh-CN"/>
              </w:rPr>
              <w:t>提供</w:t>
            </w:r>
            <w:r>
              <w:rPr>
                <w:rFonts w:hint="eastAsia" w:ascii="宋体" w:hAnsi="宋体" w:eastAsia="宋体" w:cs="宋体"/>
                <w:b/>
                <w:bCs w:val="0"/>
                <w:sz w:val="24"/>
                <w:szCs w:val="24"/>
                <w:highlight w:val="none"/>
                <w:lang w:eastAsia="zh-Hans"/>
              </w:rPr>
              <w:t>系统页面截图，未提供视作不满足要求。）</w:t>
            </w:r>
          </w:p>
          <w:p w14:paraId="26970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查看考生详情：监考教师可随时查看每位考生的考试行为记录，详情以时间轴形式呈现，包括考生进入考试人脸识别结果、考试切屏记录、考试抓拍记录、屏幕抓拍识别记录、考生答题记录、直播监考记录、监考教师操作记录等。</w:t>
            </w:r>
          </w:p>
          <w:p w14:paraId="5D492C5A">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23.平台支持试卷导出功能，至少支持A3、A4、B4等版式。</w:t>
            </w:r>
          </w:p>
          <w:p w14:paraId="6D1FB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sz w:val="24"/>
                <w:szCs w:val="24"/>
                <w:lang w:val="en-US" w:eastAsia="zh-CN"/>
              </w:rPr>
            </w:pPr>
            <w:r>
              <w:rPr>
                <w:rFonts w:hint="eastAsia" w:ascii="宋体" w:hAnsi="宋体" w:eastAsia="宋体" w:cs="宋体"/>
                <w:color w:val="000000"/>
                <w:sz w:val="24"/>
                <w:szCs w:val="24"/>
                <w:highlight w:val="none"/>
                <w:lang w:val="en-US" w:eastAsia="zh-CN"/>
              </w:rPr>
              <w:t>24.支持自定义设置导出试卷模板，包括密封线位置，显示的课程信息，学生信息，考试承诺书等多项内容。</w:t>
            </w:r>
            <w:r>
              <w:rPr>
                <w:rFonts w:hint="eastAsia" w:ascii="宋体" w:hAnsi="宋体" w:eastAsia="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 xml:space="preserve">    </w:t>
            </w:r>
            <w:r>
              <w:rPr>
                <w:rFonts w:hint="eastAsia" w:ascii="宋体" w:hAnsi="宋体" w:cs="宋体"/>
                <w:b/>
                <w:bCs w:val="0"/>
                <w:sz w:val="24"/>
                <w:szCs w:val="24"/>
                <w:highlight w:val="none"/>
                <w:lang w:val="en-US" w:eastAsia="zh-CN"/>
              </w:rPr>
              <w:t>针对线上考试需求，供应商提供智慧考试信息化辅助系统计算机软件著作权证书影印件并加盖公章。</w:t>
            </w:r>
          </w:p>
        </w:tc>
        <w:tc>
          <w:tcPr>
            <w:tcW w:w="510" w:type="dxa"/>
            <w:vAlign w:val="center"/>
          </w:tcPr>
          <w:p w14:paraId="090B3BBD">
            <w:pPr>
              <w:spacing w:line="360" w:lineRule="auto"/>
              <w:jc w:val="center"/>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1</w:t>
            </w:r>
          </w:p>
        </w:tc>
        <w:tc>
          <w:tcPr>
            <w:tcW w:w="420" w:type="dxa"/>
            <w:vAlign w:val="center"/>
          </w:tcPr>
          <w:p w14:paraId="6213420E">
            <w:pPr>
              <w:spacing w:line="360" w:lineRule="auto"/>
              <w:jc w:val="center"/>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套</w:t>
            </w:r>
            <w:bookmarkStart w:id="127" w:name="_GoBack"/>
            <w:bookmarkEnd w:id="127"/>
          </w:p>
        </w:tc>
      </w:tr>
      <w:tr w14:paraId="56E4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39" w:type="dxa"/>
            <w:gridSpan w:val="5"/>
            <w:vAlign w:val="center"/>
          </w:tcPr>
          <w:p w14:paraId="00B9AFC8">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说明：</w:t>
            </w:r>
          </w:p>
          <w:p w14:paraId="57840966">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1、响应人应按照谈判文件要求提供证明材料。若响应人提供了竞争性谈判文件未要求的证明材料，谈判小组将不予评审。</w:t>
            </w:r>
          </w:p>
          <w:p w14:paraId="1A587E19">
            <w:pPr>
              <w:spacing w:line="360" w:lineRule="auto"/>
              <w:jc w:val="both"/>
              <w:rPr>
                <w:rFonts w:hint="eastAsia" w:asciiTheme="majorEastAsia" w:hAnsiTheme="majorEastAsia" w:eastAsiaTheme="majorEastAsia"/>
                <w:sz w:val="24"/>
                <w:szCs w:val="24"/>
                <w:lang w:val="en-US" w:eastAsia="zh-CN"/>
              </w:rPr>
            </w:pPr>
            <w:r>
              <w:rPr>
                <w:rFonts w:hint="eastAsia" w:ascii="宋体" w:hAnsi="宋体"/>
                <w:color w:val="auto"/>
                <w:szCs w:val="21"/>
                <w:highlight w:val="none"/>
                <w:lang w:val="en-US" w:eastAsia="zh-CN"/>
              </w:rPr>
              <w:t>2、</w:t>
            </w:r>
            <w:r>
              <w:rPr>
                <w:rFonts w:hint="eastAsia" w:ascii="宋体" w:hAnsi="宋体" w:eastAsia="宋体" w:cs="Times New Roman"/>
                <w:b w:val="0"/>
                <w:color w:val="auto"/>
                <w:kern w:val="2"/>
                <w:sz w:val="21"/>
                <w:szCs w:val="21"/>
                <w:highlight w:val="none"/>
                <w:shd w:val="clear"/>
                <w:lang w:val="en-US" w:eastAsia="zh-CN" w:bidi="ar-SA"/>
              </w:rPr>
              <w:t>响应人提供的证明材料须清晰</w:t>
            </w:r>
            <w:r>
              <w:rPr>
                <w:rFonts w:hint="eastAsia" w:cs="Times New Roman"/>
                <w:b w:val="0"/>
                <w:color w:val="auto"/>
                <w:kern w:val="2"/>
                <w:sz w:val="21"/>
                <w:szCs w:val="21"/>
                <w:highlight w:val="none"/>
                <w:shd w:val="clear"/>
                <w:lang w:val="en-US" w:eastAsia="zh-CN" w:bidi="ar-SA"/>
              </w:rPr>
              <w:t>地</w:t>
            </w:r>
            <w:r>
              <w:rPr>
                <w:rFonts w:hint="eastAsia" w:ascii="宋体" w:hAnsi="宋体" w:eastAsia="宋体" w:cs="Times New Roman"/>
                <w:b w:val="0"/>
                <w:color w:val="auto"/>
                <w:kern w:val="2"/>
                <w:sz w:val="21"/>
                <w:szCs w:val="21"/>
                <w:highlight w:val="none"/>
                <w:shd w:val="clear"/>
                <w:lang w:val="en-US" w:eastAsia="zh-CN" w:bidi="ar-SA"/>
              </w:rPr>
              <w:t>反映评审内容，如因材料模糊不清，导致谈判小组无法辨认的，谈判小组可以不予认可，一切后果由响应人自行承担。</w:t>
            </w:r>
          </w:p>
        </w:tc>
      </w:tr>
    </w:tbl>
    <w:p w14:paraId="3E5C7CB3">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三、售后服务要求</w:t>
      </w:r>
    </w:p>
    <w:p w14:paraId="79680833">
      <w:pPr>
        <w:spacing w:line="360" w:lineRule="auto"/>
        <w:rPr>
          <w:rFonts w:hint="eastAsia"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rPr>
        <w:t>技术服务支持</w:t>
      </w:r>
      <w:r>
        <w:rPr>
          <w:rFonts w:hint="eastAsia" w:asciiTheme="majorEastAsia" w:hAnsiTheme="majorEastAsia" w:eastAsiaTheme="majorEastAsia"/>
          <w:b/>
          <w:bCs/>
          <w:sz w:val="24"/>
          <w:szCs w:val="24"/>
          <w:lang w:eastAsia="zh-CN"/>
        </w:rPr>
        <w:t>：</w:t>
      </w:r>
    </w:p>
    <w:p w14:paraId="4EC4DE40">
      <w:pPr>
        <w:pStyle w:val="2"/>
        <w:keepNext w:val="0"/>
        <w:keepLines w:val="0"/>
        <w:pageBreakBefore w:val="0"/>
        <w:kinsoku/>
        <w:wordWrap/>
        <w:overflowPunct/>
        <w:topLinePunct w:val="0"/>
        <w:autoSpaceDE/>
        <w:autoSpaceDN/>
        <w:bidi w:val="0"/>
        <w:adjustRightInd w:val="0"/>
        <w:snapToGrid/>
        <w:spacing w:line="360" w:lineRule="exact"/>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（1）平台具备保障本校校内10000人同时在线使用的运营服务能力。供应商应提供承诺书。</w:t>
      </w:r>
    </w:p>
    <w:p w14:paraId="5705D3E9">
      <w:pPr>
        <w:pStyle w:val="2"/>
        <w:keepNext w:val="0"/>
        <w:keepLines w:val="0"/>
        <w:pageBreakBefore w:val="0"/>
        <w:kinsoku/>
        <w:wordWrap/>
        <w:overflowPunct/>
        <w:topLinePunct w:val="0"/>
        <w:autoSpaceDE/>
        <w:autoSpaceDN/>
        <w:bidi w:val="0"/>
        <w:adjustRightInd w:val="0"/>
        <w:snapToGrid/>
        <w:spacing w:line="360" w:lineRule="exact"/>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（2）在项目实施过程中及售后服务期内，项目投标人需承诺指定1名人员与用户保持长期的联系与服务。</w:t>
      </w:r>
    </w:p>
    <w:p w14:paraId="6AB9CA2F">
      <w:pPr>
        <w:pStyle w:val="2"/>
        <w:keepNext w:val="0"/>
        <w:keepLines w:val="0"/>
        <w:pageBreakBefore w:val="0"/>
        <w:kinsoku/>
        <w:wordWrap/>
        <w:overflowPunct/>
        <w:topLinePunct w:val="0"/>
        <w:autoSpaceDE/>
        <w:autoSpaceDN/>
        <w:bidi w:val="0"/>
        <w:adjustRightInd w:val="0"/>
        <w:snapToGrid/>
        <w:spacing w:line="360" w:lineRule="exact"/>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（3）免费提供完整的平台配套的产品资料，包括系统安装使用手册、系统功能模块说明书、用户使用手册、帮助文档等。团队人员分工明细，资源制作前协商响应时间为1个工作日</w:t>
      </w:r>
      <w:r>
        <w:rPr>
          <w:rFonts w:hint="eastAsia" w:asciiTheme="majorEastAsia" w:hAnsiTheme="majorEastAsia" w:eastAsiaTheme="majorEastAsia"/>
          <w:sz w:val="24"/>
          <w:szCs w:val="24"/>
          <w:lang w:eastAsia="zh-CN"/>
        </w:rPr>
        <w:t>。</w:t>
      </w:r>
    </w:p>
    <w:p w14:paraId="56B8527B">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（4）服务期内供应商保障平台技术运维服务，确保学校日常线上教学工作正常运行。</w:t>
      </w:r>
    </w:p>
    <w:p w14:paraId="13BB1710">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Theme="majorEastAsia" w:hAnsiTheme="majorEastAsia" w:eastAsiaTheme="majorEastAsia"/>
          <w:sz w:val="24"/>
          <w:szCs w:val="24"/>
        </w:rPr>
      </w:pPr>
    </w:p>
    <w:p w14:paraId="16F1F325">
      <w:pPr>
        <w:keepNext w:val="0"/>
        <w:keepLines w:val="0"/>
        <w:pageBreakBefore w:val="0"/>
        <w:widowControl/>
        <w:kinsoku/>
        <w:wordWrap/>
        <w:overflowPunct/>
        <w:topLinePunct w:val="0"/>
        <w:autoSpaceDE/>
        <w:autoSpaceDN/>
        <w:bidi w:val="0"/>
        <w:adjustRightInd w:val="0"/>
        <w:snapToGrid/>
        <w:spacing w:line="360" w:lineRule="exact"/>
        <w:jc w:val="left"/>
        <w:textAlignment w:val="auto"/>
        <w:rPr>
          <w:color w:val="auto"/>
          <w:sz w:val="24"/>
          <w:szCs w:val="24"/>
          <w:highlight w:val="none"/>
        </w:rPr>
      </w:pPr>
      <w:r>
        <w:rPr>
          <w:rFonts w:hint="eastAsia" w:ascii="宋体" w:hAnsi="宋体" w:eastAsia="宋体" w:cs="宋体"/>
          <w:b/>
          <w:bCs/>
          <w:sz w:val="24"/>
          <w:szCs w:val="24"/>
          <w:lang w:val="en-US" w:eastAsia="zh-CN" w:bidi="ar-SA"/>
        </w:rPr>
        <w:t xml:space="preserve">四、验收 </w:t>
      </w:r>
      <w:r>
        <w:rPr>
          <w:rFonts w:hint="eastAsia"/>
          <w:color w:val="auto"/>
          <w:sz w:val="24"/>
          <w:szCs w:val="24"/>
          <w:highlight w:val="none"/>
        </w:rPr>
        <w:t xml:space="preserve">    </w:t>
      </w:r>
    </w:p>
    <w:p w14:paraId="6A9C01C1">
      <w:pPr>
        <w:pageBreakBefore w:val="0"/>
        <w:widowControl/>
        <w:kinsoku/>
        <w:overflowPunct/>
        <w:topLinePunct w:val="0"/>
        <w:bidi w:val="0"/>
        <w:snapToGrid/>
        <w:spacing w:line="440" w:lineRule="exact"/>
        <w:ind w:firstLine="405"/>
        <w:jc w:val="left"/>
        <w:textAlignment w:val="auto"/>
        <w:rPr>
          <w:rFonts w:hint="eastAsia" w:ascii="宋体" w:hAnsi="宋体" w:eastAsia="宋体"/>
          <w:color w:val="auto"/>
          <w:sz w:val="24"/>
          <w:szCs w:val="24"/>
          <w:highlight w:val="none"/>
          <w:lang w:eastAsia="zh-CN"/>
        </w:rPr>
        <w:sectPr>
          <w:headerReference r:id="rId9" w:type="default"/>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成交</w:t>
      </w:r>
      <w:r>
        <w:rPr>
          <w:rFonts w:hint="eastAsia" w:ascii="宋体" w:hAnsi="宋体"/>
          <w:color w:val="auto"/>
          <w:sz w:val="24"/>
          <w:szCs w:val="24"/>
          <w:highlight w:val="none"/>
        </w:rPr>
        <w:t>人和采购人双方共同实施验收工作，结果和验收报告经双方确认后生</w:t>
      </w:r>
      <w:r>
        <w:rPr>
          <w:rFonts w:hint="eastAsia" w:ascii="宋体" w:hAnsi="宋体"/>
          <w:color w:val="auto"/>
          <w:sz w:val="24"/>
          <w:szCs w:val="24"/>
          <w:highlight w:val="none"/>
          <w:lang w:eastAsia="zh-CN"/>
        </w:rPr>
        <w:t>效。</w:t>
      </w:r>
    </w:p>
    <w:p w14:paraId="28D4ED91">
      <w:pPr>
        <w:pStyle w:val="3"/>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1"/>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6"/>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69" w:name="_Toc3977"/>
      <w:bookmarkStart w:id="70" w:name="_Toc431"/>
      <w:bookmarkStart w:id="71" w:name="_Toc27586"/>
      <w:bookmarkStart w:id="72" w:name="_Toc7241"/>
      <w:bookmarkStart w:id="73" w:name="_Toc28300"/>
    </w:p>
    <w:p w14:paraId="0FF993C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32F21E57">
      <w:pPr>
        <w:pStyle w:val="2"/>
        <w:numPr>
          <w:ilvl w:val="0"/>
          <w:numId w:val="0"/>
        </w:numPr>
        <w:rPr>
          <w:rFonts w:hint="eastAsia"/>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69"/>
    <w:bookmarkEnd w:id="70"/>
    <w:bookmarkEnd w:id="71"/>
    <w:bookmarkEnd w:id="72"/>
    <w:bookmarkEnd w:id="73"/>
    <w:p w14:paraId="620E3760">
      <w:pPr>
        <w:pStyle w:val="3"/>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5"/>
        <w:rPr>
          <w:rFonts w:hint="eastAsia"/>
          <w:color w:val="auto"/>
          <w:highlight w:val="none"/>
          <w:lang w:val="en-US" w:eastAsia="zh-CN"/>
        </w:rPr>
      </w:pPr>
    </w:p>
    <w:p w14:paraId="0C6FD760">
      <w:pPr>
        <w:pStyle w:val="15"/>
        <w:rPr>
          <w:rFonts w:hint="eastAsia"/>
          <w:color w:val="auto"/>
          <w:highlight w:val="none"/>
          <w:lang w:val="en-US" w:eastAsia="zh-CN"/>
        </w:rPr>
      </w:pPr>
    </w:p>
    <w:p w14:paraId="6CD84992">
      <w:pPr>
        <w:pStyle w:val="15"/>
        <w:rPr>
          <w:rFonts w:hint="eastAsia"/>
          <w:color w:val="auto"/>
          <w:highlight w:val="none"/>
          <w:lang w:val="en-US" w:eastAsia="zh-CN"/>
        </w:rPr>
      </w:pPr>
    </w:p>
    <w:p w14:paraId="3E6F6D3C">
      <w:pPr>
        <w:pStyle w:val="15"/>
        <w:rPr>
          <w:rFonts w:hint="eastAsia"/>
          <w:color w:val="auto"/>
          <w:highlight w:val="none"/>
          <w:lang w:val="en-US" w:eastAsia="zh-CN"/>
        </w:rPr>
      </w:pPr>
    </w:p>
    <w:p w14:paraId="7DE29739">
      <w:pPr>
        <w:pStyle w:val="15"/>
        <w:rPr>
          <w:rFonts w:hint="eastAsia"/>
          <w:color w:val="auto"/>
          <w:highlight w:val="none"/>
          <w:lang w:val="en-US" w:eastAsia="zh-CN"/>
        </w:rPr>
      </w:pPr>
    </w:p>
    <w:p w14:paraId="29B381B8">
      <w:pPr>
        <w:pStyle w:val="15"/>
        <w:rPr>
          <w:rFonts w:hint="eastAsia"/>
          <w:color w:val="auto"/>
          <w:highlight w:val="none"/>
          <w:lang w:val="en-US" w:eastAsia="zh-CN"/>
        </w:rPr>
      </w:pPr>
    </w:p>
    <w:p w14:paraId="46BEDF36">
      <w:pPr>
        <w:pStyle w:val="15"/>
        <w:ind w:left="0" w:leftChars="0" w:firstLine="0" w:firstLineChars="0"/>
        <w:rPr>
          <w:rFonts w:hint="eastAsia"/>
          <w:color w:val="auto"/>
          <w:highlight w:val="none"/>
          <w:lang w:val="en-US" w:eastAsia="zh-CN"/>
        </w:rPr>
      </w:pPr>
    </w:p>
    <w:p w14:paraId="335A0B27">
      <w:pPr>
        <w:pStyle w:val="15"/>
        <w:rPr>
          <w:rFonts w:hint="eastAsia"/>
          <w:color w:val="auto"/>
          <w:highlight w:val="none"/>
          <w:lang w:val="en-US" w:eastAsia="zh-CN"/>
        </w:rPr>
      </w:pPr>
    </w:p>
    <w:p w14:paraId="4F07A0B1">
      <w:pPr>
        <w:pStyle w:val="15"/>
        <w:rPr>
          <w:rFonts w:hint="eastAsia"/>
          <w:color w:val="auto"/>
          <w:highlight w:val="none"/>
          <w:lang w:val="en-US" w:eastAsia="zh-CN"/>
        </w:rPr>
      </w:pPr>
    </w:p>
    <w:p w14:paraId="68255B10">
      <w:pPr>
        <w:pStyle w:val="15"/>
        <w:rPr>
          <w:rFonts w:hint="eastAsia"/>
          <w:color w:val="auto"/>
          <w:highlight w:val="none"/>
          <w:lang w:val="en-US" w:eastAsia="zh-CN"/>
        </w:rPr>
      </w:pPr>
    </w:p>
    <w:p w14:paraId="5DF907A6">
      <w:pPr>
        <w:pStyle w:val="15"/>
        <w:rPr>
          <w:rFonts w:hint="eastAsia"/>
          <w:color w:val="auto"/>
          <w:highlight w:val="none"/>
          <w:lang w:val="en-US" w:eastAsia="zh-CN"/>
        </w:rPr>
      </w:pPr>
    </w:p>
    <w:p w14:paraId="71743180">
      <w:pPr>
        <w:pStyle w:val="15"/>
        <w:rPr>
          <w:rFonts w:hint="eastAsia"/>
          <w:color w:val="auto"/>
          <w:highlight w:val="none"/>
          <w:lang w:val="en-US" w:eastAsia="zh-CN"/>
        </w:rPr>
      </w:pPr>
    </w:p>
    <w:p w14:paraId="6015C6DB">
      <w:pPr>
        <w:pStyle w:val="15"/>
        <w:rPr>
          <w:rFonts w:hint="eastAsia"/>
          <w:color w:val="auto"/>
          <w:highlight w:val="none"/>
          <w:lang w:val="en-US" w:eastAsia="zh-CN"/>
        </w:rPr>
      </w:pPr>
    </w:p>
    <w:p w14:paraId="1A68916B">
      <w:pPr>
        <w:pStyle w:val="15"/>
        <w:rPr>
          <w:rFonts w:hint="eastAsia"/>
          <w:color w:val="auto"/>
          <w:highlight w:val="none"/>
          <w:lang w:val="en-US" w:eastAsia="zh-CN"/>
        </w:rPr>
      </w:pPr>
    </w:p>
    <w:p w14:paraId="67283479">
      <w:pPr>
        <w:pStyle w:val="15"/>
        <w:rPr>
          <w:rFonts w:hint="eastAsia"/>
          <w:color w:val="auto"/>
          <w:highlight w:val="none"/>
          <w:lang w:val="en-US" w:eastAsia="zh-CN"/>
        </w:rPr>
      </w:pPr>
    </w:p>
    <w:p w14:paraId="1BB2031C">
      <w:pPr>
        <w:pStyle w:val="15"/>
        <w:rPr>
          <w:rFonts w:hint="eastAsia"/>
          <w:color w:val="auto"/>
          <w:highlight w:val="none"/>
          <w:lang w:val="en-US" w:eastAsia="zh-CN"/>
        </w:rPr>
      </w:pPr>
    </w:p>
    <w:p w14:paraId="47F0D690">
      <w:pPr>
        <w:pStyle w:val="15"/>
        <w:rPr>
          <w:rFonts w:hint="eastAsia"/>
          <w:color w:val="auto"/>
          <w:highlight w:val="none"/>
          <w:lang w:val="en-US" w:eastAsia="zh-CN"/>
        </w:rPr>
      </w:pPr>
    </w:p>
    <w:p w14:paraId="52D9C05A">
      <w:pPr>
        <w:pStyle w:val="15"/>
        <w:rPr>
          <w:rFonts w:hint="eastAsia"/>
          <w:color w:val="auto"/>
          <w:highlight w:val="none"/>
          <w:lang w:val="en-US" w:eastAsia="zh-CN"/>
        </w:rPr>
      </w:pPr>
    </w:p>
    <w:p w14:paraId="467D7D72">
      <w:pPr>
        <w:pStyle w:val="3"/>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3E3E754C">
      <w:pPr>
        <w:spacing w:before="120" w:line="480" w:lineRule="auto"/>
        <w:ind w:firstLine="2160" w:firstLineChars="900"/>
        <w:jc w:val="left"/>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4796E4FA">
      <w:pPr>
        <w:pStyle w:val="2"/>
        <w:rPr>
          <w:rFonts w:hint="eastAsia" w:asciiTheme="minorEastAsia" w:hAnsiTheme="minorEastAsia" w:eastAsiaTheme="minorEastAsia"/>
          <w:color w:val="auto"/>
          <w:sz w:val="24"/>
          <w:highlight w:val="none"/>
          <w:u w:val="single"/>
        </w:rPr>
      </w:pPr>
    </w:p>
    <w:p w14:paraId="26C09320">
      <w:pPr>
        <w:pStyle w:val="2"/>
        <w:rPr>
          <w:rFonts w:hint="eastAsia" w:asciiTheme="minorEastAsia" w:hAnsiTheme="minorEastAsia" w:eastAsiaTheme="minorEastAsia"/>
          <w:color w:val="auto"/>
          <w:sz w:val="24"/>
          <w:highlight w:val="none"/>
          <w:u w:val="single"/>
        </w:rPr>
      </w:pPr>
    </w:p>
    <w:p w14:paraId="5BE6DE31">
      <w:pPr>
        <w:pStyle w:val="2"/>
        <w:rPr>
          <w:rFonts w:hint="eastAsia" w:asciiTheme="minorEastAsia" w:hAnsiTheme="minorEastAsia" w:eastAsiaTheme="minorEastAsia"/>
          <w:color w:val="auto"/>
          <w:sz w:val="24"/>
          <w:highlight w:val="none"/>
          <w:u w:val="single"/>
        </w:rPr>
      </w:pPr>
    </w:p>
    <w:p w14:paraId="35182FFB">
      <w:pPr>
        <w:spacing w:line="360" w:lineRule="auto"/>
        <w:ind w:firstLine="435"/>
        <w:rPr>
          <w:rFonts w:hint="eastAsia" w:asciiTheme="minorEastAsia" w:hAnsiTheme="minorEastAsia" w:eastAsiaTheme="minorEastAsia"/>
          <w:sz w:val="24"/>
          <w:u w:val="single"/>
          <w:lang w:val="en-US" w:eastAsia="zh-CN"/>
        </w:rPr>
      </w:pPr>
    </w:p>
    <w:p w14:paraId="4A528B9A">
      <w:pPr>
        <w:pStyle w:val="2"/>
        <w:rPr>
          <w:rFonts w:hint="eastAsia" w:asciiTheme="minorEastAsia" w:hAnsiTheme="minorEastAsia" w:eastAsiaTheme="minorEastAsia"/>
          <w:sz w:val="24"/>
          <w:u w:val="single"/>
          <w:lang w:val="en-US" w:eastAsia="zh-CN"/>
        </w:rPr>
      </w:pPr>
    </w:p>
    <w:p w14:paraId="5BCC80EF">
      <w:pPr>
        <w:pStyle w:val="2"/>
        <w:rPr>
          <w:rFonts w:hint="eastAsia" w:asciiTheme="minorEastAsia" w:hAnsiTheme="minorEastAsia" w:eastAsiaTheme="minorEastAsia"/>
          <w:sz w:val="24"/>
          <w:u w:val="single"/>
          <w:lang w:val="en-US" w:eastAsia="zh-CN"/>
        </w:rPr>
      </w:pPr>
    </w:p>
    <w:p w14:paraId="75B62E3B">
      <w:pPr>
        <w:pStyle w:val="2"/>
        <w:rPr>
          <w:rFonts w:hint="eastAsia" w:asciiTheme="minorEastAsia" w:hAnsiTheme="minorEastAsia" w:eastAsiaTheme="minorEastAsia"/>
          <w:sz w:val="24"/>
          <w:u w:val="single"/>
          <w:lang w:val="en-US" w:eastAsia="zh-CN"/>
        </w:rPr>
      </w:pPr>
    </w:p>
    <w:p w14:paraId="69B8BD3C">
      <w:pPr>
        <w:pStyle w:val="2"/>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w:t>
      </w:r>
      <w:r>
        <w:rPr>
          <w:rFonts w:hint="eastAsia" w:ascii="宋体" w:hAnsi="宋体"/>
          <w:sz w:val="24"/>
          <w:lang w:val="en-US" w:eastAsia="zh-CN"/>
        </w:rPr>
        <w:t>及项目名称：</w:t>
      </w:r>
      <w:r>
        <w:rPr>
          <w:rFonts w:hint="eastAsia" w:ascii="宋体" w:hAnsi="宋体"/>
          <w:sz w:val="24"/>
          <w:u w:val="single"/>
          <w:lang w:val="en-US" w:eastAsia="zh-CN"/>
        </w:rPr>
        <w:t xml:space="preserve">                    </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lang w:val="en-US" w:eastAsia="zh-CN"/>
        </w:rPr>
        <w:t>）的谈判文件、响应文件等</w:t>
      </w:r>
      <w:r>
        <w:rPr>
          <w:rFonts w:hint="eastAsia" w:ascii="宋体" w:hAnsi="宋体" w:eastAsia="宋体"/>
          <w:sz w:val="24"/>
        </w:rPr>
        <w:t>，按照平等、自愿、公平和诚实信用的原则，经甲方和乙方协商一致，约定以下合同条款，以兹共同遵守、全面履行。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4" w:name="_Toc2232"/>
      <w:bookmarkStart w:id="75" w:name="_Toc3029"/>
      <w:bookmarkStart w:id="76"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4"/>
      <w:bookmarkEnd w:id="75"/>
      <w:bookmarkEnd w:id="76"/>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7" w:name="_Toc2918"/>
      <w:bookmarkStart w:id="78" w:name="_Toc18585"/>
      <w:bookmarkStart w:id="79" w:name="_Toc6773"/>
      <w:bookmarkStart w:id="80" w:name="_Toc6311"/>
      <w:bookmarkStart w:id="81" w:name="_Toc22185"/>
      <w:r>
        <w:rPr>
          <w:rFonts w:hint="eastAsia" w:ascii="宋体" w:hAnsi="宋体" w:eastAsia="宋体"/>
          <w:b/>
          <w:bCs/>
          <w:sz w:val="24"/>
          <w:lang w:val="zh-CN"/>
        </w:rPr>
        <w:t xml:space="preserve">1.2 </w:t>
      </w:r>
      <w:bookmarkEnd w:id="77"/>
      <w:bookmarkEnd w:id="78"/>
      <w:bookmarkEnd w:id="79"/>
      <w:bookmarkEnd w:id="80"/>
      <w:bookmarkEnd w:id="81"/>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2" w:name="_Toc21551"/>
      <w:bookmarkStart w:id="83" w:name="_Toc21631"/>
      <w:bookmarkStart w:id="84"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2"/>
      <w:bookmarkEnd w:id="83"/>
      <w:bookmarkEnd w:id="84"/>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w:t>
      </w:r>
      <w:r>
        <w:rPr>
          <w:rFonts w:hint="eastAsia" w:ascii="宋体" w:hAnsi="宋体" w:eastAsia="宋体"/>
          <w:sz w:val="24"/>
        </w:rPr>
        <w:t>（大写：</w:t>
      </w:r>
      <w:r>
        <w:rPr>
          <w:rFonts w:hint="eastAsia" w:ascii="宋体" w:hAnsi="宋体"/>
          <w:sz w:val="24"/>
          <w:lang w:val="en-US" w:eastAsia="zh-CN"/>
        </w:rPr>
        <w:t>百分之</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3"/>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3"/>
              <w:ind w:firstLine="200"/>
              <w:jc w:val="center"/>
              <w:rPr>
                <w:rFonts w:ascii="宋体" w:hAnsi="宋体" w:eastAsia="宋体"/>
                <w:sz w:val="24"/>
                <w:szCs w:val="24"/>
              </w:rPr>
            </w:pPr>
          </w:p>
        </w:tc>
        <w:tc>
          <w:tcPr>
            <w:tcW w:w="1899" w:type="pct"/>
            <w:gridSpan w:val="2"/>
            <w:vAlign w:val="center"/>
          </w:tcPr>
          <w:p w14:paraId="25ED943E">
            <w:pPr>
              <w:pStyle w:val="133"/>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3"/>
              <w:ind w:firstLine="200"/>
              <w:jc w:val="center"/>
              <w:rPr>
                <w:rFonts w:ascii="宋体" w:hAnsi="宋体" w:eastAsia="宋体"/>
                <w:sz w:val="24"/>
                <w:szCs w:val="24"/>
              </w:rPr>
            </w:pPr>
          </w:p>
        </w:tc>
        <w:tc>
          <w:tcPr>
            <w:tcW w:w="1899" w:type="pct"/>
            <w:gridSpan w:val="2"/>
            <w:vAlign w:val="center"/>
          </w:tcPr>
          <w:p w14:paraId="790379CC">
            <w:pPr>
              <w:pStyle w:val="133"/>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3"/>
              <w:ind w:firstLine="200"/>
              <w:jc w:val="center"/>
              <w:rPr>
                <w:rFonts w:ascii="宋体" w:hAnsi="宋体" w:eastAsia="宋体"/>
                <w:sz w:val="24"/>
                <w:szCs w:val="24"/>
              </w:rPr>
            </w:pPr>
          </w:p>
        </w:tc>
        <w:tc>
          <w:tcPr>
            <w:tcW w:w="1899" w:type="pct"/>
            <w:gridSpan w:val="2"/>
            <w:vAlign w:val="center"/>
          </w:tcPr>
          <w:p w14:paraId="21108032">
            <w:pPr>
              <w:pStyle w:val="133"/>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3"/>
              <w:ind w:firstLine="200"/>
              <w:jc w:val="center"/>
              <w:rPr>
                <w:rFonts w:ascii="宋体" w:hAnsi="宋体" w:eastAsia="宋体"/>
                <w:sz w:val="24"/>
                <w:szCs w:val="24"/>
              </w:rPr>
            </w:pPr>
          </w:p>
        </w:tc>
        <w:tc>
          <w:tcPr>
            <w:tcW w:w="1899" w:type="pct"/>
            <w:gridSpan w:val="2"/>
            <w:vAlign w:val="center"/>
          </w:tcPr>
          <w:p w14:paraId="61B8369D">
            <w:pPr>
              <w:pStyle w:val="133"/>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3"/>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5" w:name="_Toc1814"/>
      <w:bookmarkStart w:id="86" w:name="_Toc10340"/>
      <w:bookmarkStart w:id="87"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5"/>
      <w:bookmarkEnd w:id="86"/>
      <w:bookmarkEnd w:id="87"/>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88" w:name="_Toc19304"/>
      <w:bookmarkStart w:id="89" w:name="_Toc32071"/>
      <w:bookmarkStart w:id="90"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88"/>
      <w:bookmarkEnd w:id="89"/>
      <w:bookmarkEnd w:id="90"/>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1" w:name="_Toc19554"/>
      <w:bookmarkStart w:id="92" w:name="_Toc27250"/>
      <w:bookmarkStart w:id="93" w:name="_Toc21423"/>
      <w:r>
        <w:rPr>
          <w:rFonts w:hint="eastAsia" w:ascii="宋体" w:hAnsi="宋体" w:eastAsia="宋体"/>
          <w:b/>
          <w:bCs/>
          <w:sz w:val="24"/>
          <w:lang w:val="zh-CN"/>
        </w:rPr>
        <w:t>1.6 违约责任</w:t>
      </w:r>
      <w:bookmarkEnd w:id="91"/>
      <w:bookmarkEnd w:id="92"/>
      <w:bookmarkEnd w:id="93"/>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4" w:name="_Toc15583"/>
      <w:bookmarkStart w:id="95" w:name="_Toc28375"/>
      <w:bookmarkStart w:id="96" w:name="_Toc16021"/>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4"/>
      <w:bookmarkEnd w:id="95"/>
      <w:bookmarkEnd w:id="96"/>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7" w:name="_Toc7245"/>
      <w:bookmarkStart w:id="98" w:name="_Toc11173"/>
      <w:bookmarkStart w:id="99"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97"/>
      <w:bookmarkEnd w:id="98"/>
      <w:bookmarkEnd w:id="99"/>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785DC9B">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392C607A">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6088684">
      <w:pPr>
        <w:pStyle w:val="48"/>
        <w:rPr>
          <w:rFonts w:ascii="宋体" w:hAnsi="宋体" w:cs="宋体"/>
          <w:color w:val="auto"/>
          <w:szCs w:val="21"/>
          <w:highlight w:val="none"/>
        </w:rPr>
      </w:pPr>
    </w:p>
    <w:p w14:paraId="7EE8BA91">
      <w:pPr>
        <w:pStyle w:val="48"/>
        <w:rPr>
          <w:rFonts w:ascii="宋体" w:hAnsi="宋体" w:cs="宋体"/>
          <w:color w:val="auto"/>
          <w:szCs w:val="21"/>
          <w:highlight w:val="none"/>
        </w:rPr>
      </w:pPr>
    </w:p>
    <w:p w14:paraId="1CC5080C">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bookmarkStart w:id="100" w:name="_Toc1812"/>
      <w:bookmarkStart w:id="101" w:name="_Toc439316880"/>
      <w:bookmarkStart w:id="102" w:name="_Toc54941341"/>
      <w:bookmarkStart w:id="103" w:name="_Toc8981"/>
    </w:p>
    <w:p w14:paraId="3AEC431B">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4" w:name="_Toc417656001"/>
      <w:r>
        <w:rPr>
          <w:rFonts w:hint="eastAsia" w:ascii="Arial" w:hAnsi="Arial"/>
          <w:color w:val="auto"/>
          <w:kern w:val="2"/>
          <w:sz w:val="36"/>
          <w:szCs w:val="36"/>
          <w:highlight w:val="none"/>
        </w:rPr>
        <w:t>响应文件格式</w:t>
      </w:r>
      <w:bookmarkEnd w:id="100"/>
      <w:bookmarkEnd w:id="101"/>
      <w:bookmarkEnd w:id="102"/>
      <w:bookmarkEnd w:id="103"/>
      <w:bookmarkEnd w:id="104"/>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8"/>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8"/>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4C3254F9">
      <w:pPr>
        <w:widowControl/>
        <w:jc w:val="left"/>
        <w:rPr>
          <w:rFonts w:ascii="宋体" w:cs="宋体"/>
          <w:color w:val="auto"/>
          <w:sz w:val="24"/>
          <w:highlight w:val="none"/>
        </w:rPr>
      </w:pPr>
    </w:p>
    <w:p w14:paraId="55442F1D">
      <w:pPr>
        <w:pStyle w:val="6"/>
        <w:numPr>
          <w:ilvl w:val="0"/>
          <w:numId w:val="0"/>
        </w:numPr>
        <w:shd w:val="clear" w:color="auto" w:fill="FFFFFF"/>
        <w:tabs>
          <w:tab w:val="left" w:pos="2730"/>
        </w:tabs>
        <w:jc w:val="center"/>
        <w:rPr>
          <w:rFonts w:hint="eastAsia" w:cs="宋体"/>
          <w:color w:val="auto"/>
          <w:sz w:val="28"/>
          <w:szCs w:val="28"/>
          <w:highlight w:val="none"/>
          <w:lang w:eastAsia="zh-CN"/>
        </w:rPr>
      </w:pPr>
    </w:p>
    <w:p w14:paraId="0E5844BD">
      <w:pPr>
        <w:pStyle w:val="6"/>
        <w:numPr>
          <w:ilvl w:val="0"/>
          <w:numId w:val="0"/>
        </w:numPr>
        <w:shd w:val="clear" w:color="auto" w:fill="FFFFFF"/>
        <w:tabs>
          <w:tab w:val="left" w:pos="2730"/>
        </w:tabs>
        <w:jc w:val="center"/>
        <w:rPr>
          <w:rFonts w:hint="eastAsia" w:cs="宋体"/>
          <w:color w:val="auto"/>
          <w:sz w:val="28"/>
          <w:szCs w:val="28"/>
          <w:highlight w:val="none"/>
          <w:lang w:eastAsia="zh-CN"/>
        </w:rPr>
      </w:pPr>
    </w:p>
    <w:p w14:paraId="69EBBBE2">
      <w:pPr>
        <w:pStyle w:val="6"/>
        <w:numPr>
          <w:ilvl w:val="0"/>
          <w:numId w:val="0"/>
        </w:numPr>
        <w:shd w:val="clear" w:color="auto" w:fill="FFFFFF"/>
        <w:tabs>
          <w:tab w:val="left" w:pos="2730"/>
        </w:tabs>
        <w:jc w:val="both"/>
        <w:rPr>
          <w:rFonts w:hint="eastAsia" w:cs="宋体"/>
          <w:color w:val="auto"/>
          <w:sz w:val="28"/>
          <w:szCs w:val="28"/>
          <w:highlight w:val="none"/>
          <w:lang w:eastAsia="zh-CN"/>
        </w:rPr>
      </w:pPr>
    </w:p>
    <w:p w14:paraId="2F3A0400">
      <w:pPr>
        <w:rPr>
          <w:rFonts w:hint="eastAsia" w:cs="宋体"/>
          <w:color w:val="auto"/>
          <w:sz w:val="28"/>
          <w:szCs w:val="28"/>
          <w:highlight w:val="none"/>
          <w:lang w:eastAsia="zh-CN"/>
        </w:rPr>
      </w:pPr>
    </w:p>
    <w:p w14:paraId="65442CE6">
      <w:pPr>
        <w:pStyle w:val="6"/>
        <w:numPr>
          <w:ilvl w:val="0"/>
          <w:numId w:val="0"/>
        </w:numPr>
        <w:shd w:val="clear" w:color="auto" w:fill="FFFFFF"/>
        <w:tabs>
          <w:tab w:val="left" w:pos="2730"/>
        </w:tabs>
        <w:jc w:val="both"/>
        <w:rPr>
          <w:rFonts w:hint="eastAsia" w:cs="宋体"/>
          <w:color w:val="auto"/>
          <w:sz w:val="28"/>
          <w:szCs w:val="28"/>
          <w:highlight w:val="none"/>
          <w:lang w:eastAsia="zh-CN"/>
        </w:rPr>
      </w:pPr>
    </w:p>
    <w:p w14:paraId="033B94B3">
      <w:pPr>
        <w:rPr>
          <w:rFonts w:hint="eastAsia"/>
          <w:lang w:eastAsia="zh-CN"/>
        </w:rPr>
      </w:pPr>
    </w:p>
    <w:p w14:paraId="526CB16E">
      <w:pPr>
        <w:pStyle w:val="6"/>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5" w:name="_Hlk44287576"/>
      <w:r>
        <w:rPr>
          <w:rFonts w:hint="eastAsia" w:ascii="宋体" w:hAnsi="宋体" w:eastAsia="宋体"/>
          <w:color w:val="auto"/>
          <w:sz w:val="24"/>
          <w:highlight w:val="none"/>
        </w:rPr>
        <w:t>竞争性谈判公告</w:t>
      </w:r>
      <w:bookmarkEnd w:id="105"/>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8"/>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2"/>
        <w:tabs>
          <w:tab w:val="left" w:pos="5580"/>
        </w:tabs>
        <w:spacing w:line="480" w:lineRule="auto"/>
        <w:ind w:firstLine="3570" w:firstLineChars="1700"/>
        <w:rPr>
          <w:rFonts w:hint="eastAsia" w:hAnsi="宋体" w:cs="宋体"/>
          <w:color w:val="auto"/>
          <w:highlight w:val="none"/>
        </w:rPr>
      </w:pPr>
    </w:p>
    <w:p w14:paraId="3823B4DF">
      <w:pPr>
        <w:pStyle w:val="22"/>
        <w:tabs>
          <w:tab w:val="left" w:pos="5580"/>
        </w:tabs>
        <w:spacing w:line="480" w:lineRule="auto"/>
        <w:rPr>
          <w:rFonts w:hint="eastAsia" w:hAnsi="宋体" w:cs="宋体"/>
          <w:color w:val="auto"/>
          <w:highlight w:val="none"/>
        </w:rPr>
      </w:pPr>
    </w:p>
    <w:p w14:paraId="74BD03EA">
      <w:pPr>
        <w:pStyle w:val="22"/>
        <w:tabs>
          <w:tab w:val="left" w:pos="5580"/>
        </w:tabs>
        <w:spacing w:line="480" w:lineRule="auto"/>
        <w:rPr>
          <w:rFonts w:hint="eastAsia" w:hAnsi="宋体" w:cs="宋体"/>
          <w:color w:val="auto"/>
          <w:highlight w:val="none"/>
        </w:rPr>
      </w:pPr>
    </w:p>
    <w:p w14:paraId="7277F434">
      <w:pPr>
        <w:pStyle w:val="22"/>
        <w:tabs>
          <w:tab w:val="left" w:pos="5580"/>
        </w:tabs>
        <w:spacing w:line="480" w:lineRule="auto"/>
        <w:rPr>
          <w:rFonts w:hint="eastAsia" w:hAnsi="宋体" w:cs="宋体"/>
          <w:color w:val="auto"/>
          <w:highlight w:val="none"/>
        </w:rPr>
      </w:pPr>
    </w:p>
    <w:p w14:paraId="21AEE617">
      <w:pPr>
        <w:pStyle w:val="22"/>
        <w:tabs>
          <w:tab w:val="left" w:pos="5580"/>
        </w:tabs>
        <w:spacing w:line="480" w:lineRule="auto"/>
        <w:rPr>
          <w:rFonts w:hint="eastAsia" w:hAnsi="宋体" w:cs="宋体"/>
          <w:color w:val="auto"/>
          <w:highlight w:val="none"/>
        </w:rPr>
      </w:pPr>
    </w:p>
    <w:p w14:paraId="791F8B48">
      <w:pPr>
        <w:pStyle w:val="6"/>
        <w:numPr>
          <w:ilvl w:val="0"/>
          <w:numId w:val="0"/>
        </w:numPr>
        <w:tabs>
          <w:tab w:val="left" w:pos="2730"/>
        </w:tabs>
        <w:jc w:val="center"/>
        <w:rPr>
          <w:rFonts w:cs="宋体"/>
          <w:color w:val="auto"/>
          <w:sz w:val="28"/>
          <w:szCs w:val="28"/>
          <w:highlight w:val="none"/>
        </w:rPr>
      </w:pPr>
      <w:bookmarkStart w:id="106" w:name="_Toc54941343"/>
      <w:bookmarkStart w:id="107" w:name="_Toc28034"/>
      <w:bookmarkStart w:id="108" w:name="_Toc476584434"/>
      <w:bookmarkStart w:id="109" w:name="_Toc32647"/>
      <w:bookmarkStart w:id="110" w:name="_Toc28153"/>
      <w:bookmarkStart w:id="111"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6"/>
      <w:bookmarkEnd w:id="107"/>
      <w:bookmarkEnd w:id="108"/>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hint="default"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eastAsia="zh-CN"/>
              </w:rPr>
              <w:t>人民币每年</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eastAsia="zh-CN"/>
              </w:rPr>
              <w:t>元</w:t>
            </w:r>
            <w:r>
              <w:rPr>
                <w:rFonts w:hint="eastAsia" w:ascii="宋体" w:hAnsi="宋体" w:cs="宋体"/>
                <w:bCs/>
                <w:color w:val="auto"/>
                <w:szCs w:val="21"/>
                <w:highlight w:val="none"/>
                <w:u w:val="single"/>
                <w:lang w:val="en-US" w:eastAsia="zh-CN"/>
              </w:rPr>
              <w:t>/年</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6"/>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2"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hAnsi="宋体" w:cs="宋体"/>
          <w:color w:val="auto"/>
          <w:sz w:val="28"/>
          <w:szCs w:val="28"/>
          <w:highlight w:val="none"/>
          <w:lang w:val="en-US" w:eastAsia="zh-CN"/>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2"/>
    </w:p>
    <w:bookmarkEnd w:id="109"/>
    <w:bookmarkEnd w:id="110"/>
    <w:p w14:paraId="032A22B4">
      <w:pPr>
        <w:pStyle w:val="6"/>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1"/>
    <w:p w14:paraId="7E1F6F17">
      <w:pPr>
        <w:spacing w:line="360" w:lineRule="auto"/>
        <w:ind w:firstLine="210" w:firstLineChars="100"/>
        <w:rPr>
          <w:rFonts w:ascii="宋体" w:hAnsi="宋体"/>
          <w:color w:val="auto"/>
          <w:szCs w:val="21"/>
          <w:highlight w:val="none"/>
        </w:rPr>
      </w:pPr>
      <w:bookmarkStart w:id="113" w:name="_Toc54941345"/>
      <w:bookmarkStart w:id="114" w:name="_Toc15038"/>
      <w:bookmarkStart w:id="115" w:name="_Toc476584436"/>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0"/>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6"/>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6"/>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47BF08A">
      <w:pPr>
        <w:pStyle w:val="6"/>
        <w:tabs>
          <w:tab w:val="left" w:pos="2730"/>
        </w:tabs>
        <w:rPr>
          <w:rFonts w:hint="eastAsia" w:ascii="宋体" w:hAnsi="宋体" w:eastAsia="宋体"/>
          <w:color w:val="auto"/>
          <w:sz w:val="24"/>
          <w:highlight w:val="none"/>
          <w:u w:val="single"/>
        </w:rPr>
        <w:sectPr>
          <w:footerReference r:id="rId11"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6"/>
        <w:numPr>
          <w:ilvl w:val="0"/>
          <w:numId w:val="4"/>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3"/>
    </w:p>
    <w:p w14:paraId="63EF73C9">
      <w:pPr>
        <w:pStyle w:val="14"/>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eastAsia="zh-CN"/>
              </w:rPr>
              <w:t>人民币每年</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eastAsia="zh-CN"/>
              </w:rPr>
              <w:t>元</w:t>
            </w:r>
            <w:r>
              <w:rPr>
                <w:rFonts w:hint="eastAsia" w:ascii="宋体" w:hAnsi="宋体" w:cs="宋体"/>
                <w:bCs/>
                <w:color w:val="auto"/>
                <w:szCs w:val="21"/>
                <w:highlight w:val="none"/>
                <w:u w:val="single"/>
                <w:lang w:val="en-US" w:eastAsia="zh-CN"/>
              </w:rPr>
              <w:t>/年</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4"/>
    <w:bookmarkEnd w:id="115"/>
    <w:p w14:paraId="001B7A20">
      <w:pPr>
        <w:rPr>
          <w:rFonts w:hint="eastAsia" w:cs="宋体"/>
          <w:b/>
          <w:bCs/>
          <w:color w:val="auto"/>
          <w:sz w:val="28"/>
          <w:szCs w:val="28"/>
          <w:highlight w:val="none"/>
          <w:lang w:eastAsia="zh-CN"/>
        </w:rPr>
      </w:pPr>
      <w:bookmarkStart w:id="116" w:name="_Toc20013"/>
      <w:bookmarkStart w:id="117" w:name="_Toc2920"/>
    </w:p>
    <w:bookmarkEnd w:id="116"/>
    <w:bookmarkEnd w:id="117"/>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18" w:name="_Toc25547"/>
      <w:bookmarkStart w:id="119"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18"/>
      <w:bookmarkEnd w:id="119"/>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6"/>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0"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4"/>
        <w:spacing w:line="360" w:lineRule="auto"/>
        <w:ind w:left="0" w:leftChars="0" w:firstLine="0" w:firstLineChars="0"/>
        <w:rPr>
          <w:rFonts w:hint="eastAsia" w:ascii="宋体" w:hAnsi="宋体"/>
          <w:b/>
          <w:bCs/>
          <w:color w:val="auto"/>
          <w:sz w:val="24"/>
          <w:highlight w:val="none"/>
        </w:rPr>
      </w:pPr>
    </w:p>
    <w:p w14:paraId="74F2602E">
      <w:pPr>
        <w:pStyle w:val="2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6"/>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6"/>
        <w:rPr>
          <w:rFonts w:hint="eastAsia" w:hAnsi="宋体"/>
          <w:color w:val="auto"/>
          <w:sz w:val="28"/>
          <w:szCs w:val="28"/>
          <w:highlight w:val="none"/>
          <w:lang w:val="en-US" w:eastAsia="zh-CN"/>
        </w:rPr>
      </w:pPr>
    </w:p>
    <w:p w14:paraId="450C3A82">
      <w:pPr>
        <w:rPr>
          <w:rFonts w:hint="eastAsia"/>
          <w:lang w:val="en-US" w:eastAsia="zh-CN"/>
        </w:rPr>
      </w:pPr>
    </w:p>
    <w:bookmarkEnd w:id="120"/>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1" w:name="_Toc22272"/>
      <w:bookmarkStart w:id="122" w:name="_Toc26186"/>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1"/>
      <w:bookmarkEnd w:id="122"/>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6"/>
        <w:tabs>
          <w:tab w:val="left" w:pos="2730"/>
        </w:tabs>
        <w:rPr>
          <w:rFonts w:asciiTheme="minorEastAsia" w:hAnsiTheme="minorEastAsia" w:eastAsiaTheme="minorEastAsia"/>
          <w:color w:val="auto"/>
          <w:sz w:val="24"/>
          <w:highlight w:val="none"/>
        </w:rPr>
      </w:pPr>
    </w:p>
    <w:p w14:paraId="40AEE3ED">
      <w:pPr>
        <w:rPr>
          <w:color w:val="auto"/>
          <w:highlight w:val="none"/>
        </w:rPr>
      </w:pPr>
    </w:p>
    <w:p w14:paraId="79AADE81">
      <w:pPr>
        <w:spacing w:line="360" w:lineRule="auto"/>
        <w:rPr>
          <w:rFonts w:hint="eastAsia" w:asciiTheme="minorEastAsia" w:hAnsiTheme="minorEastAsia" w:eastAsiaTheme="minorEastAsia"/>
          <w:color w:val="auto"/>
          <w:sz w:val="24"/>
          <w:highlight w:val="none"/>
          <w:lang w:eastAsia="zh-CN"/>
        </w:rPr>
        <w:sectPr>
          <w:footerReference r:id="rId12"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3"/>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3" w:name="_Toc8573"/>
      <w:bookmarkStart w:id="124" w:name="_Toc2700"/>
      <w:bookmarkStart w:id="125" w:name="_Toc12703"/>
      <w:bookmarkStart w:id="126" w:name="_Toc32741"/>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3"/>
      <w:bookmarkEnd w:id="124"/>
      <w:bookmarkEnd w:id="125"/>
      <w:bookmarkEnd w:id="126"/>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76C411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3"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881ED1-F767-4A08-A7F9-C046D4F500B4}"/>
  </w:font>
  <w:font w:name="Arial">
    <w:panose1 w:val="020B0604020202020204"/>
    <w:charset w:val="01"/>
    <w:family w:val="swiss"/>
    <w:pitch w:val="default"/>
    <w:sig w:usb0="E0002EFF" w:usb1="C000785B" w:usb2="00000009" w:usb3="00000000" w:csb0="400001FF" w:csb1="FFFF0000"/>
    <w:embedRegular r:id="rId2" w:fontKey="{D2595BEA-94CF-4A2C-93FF-EDD69B932BE3}"/>
  </w:font>
  <w:font w:name="黑体">
    <w:panose1 w:val="02010609060101010101"/>
    <w:charset w:val="86"/>
    <w:family w:val="auto"/>
    <w:pitch w:val="default"/>
    <w:sig w:usb0="800002BF" w:usb1="38CF7CFA" w:usb2="00000016" w:usb3="00000000" w:csb0="00040001" w:csb1="00000000"/>
    <w:embedRegular r:id="rId3" w:fontKey="{D6D7720B-AE9E-4577-82E0-E94F6EC63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D9AF6E14-CDAF-48A7-AECD-45B30E13AB0C}"/>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4B8B84EB-679F-48CA-B342-1B8F940E5C50}"/>
  </w:font>
  <w:font w:name="仿宋">
    <w:panose1 w:val="02010609060101010101"/>
    <w:charset w:val="86"/>
    <w:family w:val="auto"/>
    <w:pitch w:val="default"/>
    <w:sig w:usb0="800002BF" w:usb1="38CF7CFA" w:usb2="00000016" w:usb3="00000000" w:csb0="00040001" w:csb1="00000000"/>
    <w:embedRegular r:id="rId6" w:fontKey="{E2796B36-05FE-4DB6-BA4F-EA09C33B0987}"/>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embedRegular r:id="rId7" w:fontKey="{08BE8748-CA14-4AE5-AD64-80A0FBDB5EFE}"/>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8" w:fontKey="{DD9BB95A-95B1-4FE5-AD84-444966708D97}"/>
  </w:font>
  <w:font w:name="华文中宋">
    <w:panose1 w:val="02010600040101010101"/>
    <w:charset w:val="86"/>
    <w:family w:val="auto"/>
    <w:pitch w:val="default"/>
    <w:sig w:usb0="00000287" w:usb1="080F0000" w:usb2="00000000" w:usb3="00000000" w:csb0="0004009F" w:csb1="DFD70000"/>
    <w:embedRegular r:id="rId9" w:fontKey="{D8255B09-34CD-4DEB-AF50-B865BE08D0BA}"/>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7"/>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7"/>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1B9">
    <w:pPr>
      <w:pStyle w:val="27"/>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9C1E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7DD9C1E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7"/>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7"/>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9"/>
      <w:pBdr>
        <w:bottom w:val="none" w:color="auto" w:sz="0" w:space="1"/>
      </w:pBdr>
      <w:jc w:val="center"/>
      <w:rPr>
        <w:b/>
        <w:b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B333">
    <w:pPr>
      <w:pStyle w:val="29"/>
      <w:pBdr>
        <w:bottom w:val="none" w:color="auto" w:sz="0" w:space="0"/>
      </w:pBdr>
      <w:rPr>
        <w:rFonts w:hint="eastAsia"/>
        <w:lang w:val="en-US" w:eastAsia="zh-CN"/>
      </w:rPr>
    </w:pPr>
  </w:p>
  <w:p w14:paraId="5F4E3C1F">
    <w:pPr>
      <w:pStyle w:val="29"/>
      <w:pBdr>
        <w:bottom w:val="none" w:color="auto" w:sz="0" w:space="0"/>
      </w:pBdr>
      <w:rPr>
        <w:rFonts w:hint="eastAsia" w:ascii="仿宋" w:hAnsi="仿宋" w:eastAsia="仿宋" w:cs="仿宋"/>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abstractNum w:abstractNumId="3">
    <w:nsid w:val="7F8EED0D"/>
    <w:multiLevelType w:val="singleLevel"/>
    <w:tmpl w:val="7F8EED0D"/>
    <w:lvl w:ilvl="0" w:tentative="0">
      <w:start w:val="3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8916AB3"/>
    <w:rsid w:val="09287EA3"/>
    <w:rsid w:val="0A903CFA"/>
    <w:rsid w:val="0A91481A"/>
    <w:rsid w:val="0CB01663"/>
    <w:rsid w:val="0CC021A1"/>
    <w:rsid w:val="0CE54581"/>
    <w:rsid w:val="10E24D87"/>
    <w:rsid w:val="119A1F8D"/>
    <w:rsid w:val="13524CBA"/>
    <w:rsid w:val="13750D6C"/>
    <w:rsid w:val="13C347B9"/>
    <w:rsid w:val="154C3AD8"/>
    <w:rsid w:val="16A92918"/>
    <w:rsid w:val="18735030"/>
    <w:rsid w:val="18FA2EDF"/>
    <w:rsid w:val="1A66331F"/>
    <w:rsid w:val="1CE22479"/>
    <w:rsid w:val="1E0104DD"/>
    <w:rsid w:val="1E205195"/>
    <w:rsid w:val="1EA4741C"/>
    <w:rsid w:val="20344F28"/>
    <w:rsid w:val="206770AC"/>
    <w:rsid w:val="20DE785E"/>
    <w:rsid w:val="23241284"/>
    <w:rsid w:val="23530B29"/>
    <w:rsid w:val="283C571B"/>
    <w:rsid w:val="291E2007"/>
    <w:rsid w:val="2983185C"/>
    <w:rsid w:val="29CF3D8B"/>
    <w:rsid w:val="2BB34CF5"/>
    <w:rsid w:val="2CA60532"/>
    <w:rsid w:val="2CD32C5A"/>
    <w:rsid w:val="2DA059AB"/>
    <w:rsid w:val="30C62676"/>
    <w:rsid w:val="30D37E45"/>
    <w:rsid w:val="31BF072E"/>
    <w:rsid w:val="340842AA"/>
    <w:rsid w:val="35DA59F3"/>
    <w:rsid w:val="37321D6A"/>
    <w:rsid w:val="388A16E7"/>
    <w:rsid w:val="38F3153C"/>
    <w:rsid w:val="39B36A66"/>
    <w:rsid w:val="39F03816"/>
    <w:rsid w:val="3CC75F2B"/>
    <w:rsid w:val="3D874491"/>
    <w:rsid w:val="3F5D7BA0"/>
    <w:rsid w:val="418A33DF"/>
    <w:rsid w:val="41AC68D0"/>
    <w:rsid w:val="435C016E"/>
    <w:rsid w:val="43964717"/>
    <w:rsid w:val="43BE3353"/>
    <w:rsid w:val="443D4540"/>
    <w:rsid w:val="45553AE5"/>
    <w:rsid w:val="45974888"/>
    <w:rsid w:val="47D26073"/>
    <w:rsid w:val="47E75CBA"/>
    <w:rsid w:val="4B700D53"/>
    <w:rsid w:val="4BDA12B0"/>
    <w:rsid w:val="4D317F5A"/>
    <w:rsid w:val="4D3A7115"/>
    <w:rsid w:val="4D677E3B"/>
    <w:rsid w:val="523429E2"/>
    <w:rsid w:val="533701F2"/>
    <w:rsid w:val="536D2F2E"/>
    <w:rsid w:val="53F1220D"/>
    <w:rsid w:val="546D21DB"/>
    <w:rsid w:val="5658373F"/>
    <w:rsid w:val="566D6A2E"/>
    <w:rsid w:val="57346FE0"/>
    <w:rsid w:val="59B361F2"/>
    <w:rsid w:val="5CCD5CD0"/>
    <w:rsid w:val="5D9E51B4"/>
    <w:rsid w:val="5E677C9B"/>
    <w:rsid w:val="5EA70DDA"/>
    <w:rsid w:val="60C63B32"/>
    <w:rsid w:val="629038C3"/>
    <w:rsid w:val="642A69CF"/>
    <w:rsid w:val="64813699"/>
    <w:rsid w:val="65271F32"/>
    <w:rsid w:val="66091AE9"/>
    <w:rsid w:val="68776D2D"/>
    <w:rsid w:val="68AB6E74"/>
    <w:rsid w:val="6942558D"/>
    <w:rsid w:val="6A2133F4"/>
    <w:rsid w:val="6AC87D14"/>
    <w:rsid w:val="6BE0108D"/>
    <w:rsid w:val="6C55063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0"/>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5"/>
    <w:next w:val="1"/>
    <w:link w:val="51"/>
    <w:unhideWhenUsed/>
    <w:qFormat/>
    <w:uiPriority w:val="0"/>
    <w:pPr>
      <w:keepNext/>
      <w:keepLines/>
      <w:spacing w:before="260" w:after="260" w:line="416" w:lineRule="atLeast"/>
      <w:jc w:val="center"/>
      <w:outlineLvl w:val="1"/>
    </w:pPr>
    <w:rPr>
      <w:rFonts w:eastAsia="微软雅黑" w:asciiTheme="majorHAnsi" w:hAnsiTheme="majorHAnsi" w:cstheme="majorBidi"/>
      <w:bCs/>
      <w:sz w:val="30"/>
      <w:szCs w:val="32"/>
    </w:rPr>
  </w:style>
  <w:style w:type="paragraph" w:styleId="6">
    <w:name w:val="heading 3"/>
    <w:basedOn w:val="1"/>
    <w:next w:val="1"/>
    <w:link w:val="52"/>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7">
    <w:name w:val="heading 4"/>
    <w:basedOn w:val="1"/>
    <w:next w:val="1"/>
    <w:link w:val="53"/>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8">
    <w:name w:val="heading 5"/>
    <w:basedOn w:val="1"/>
    <w:next w:val="1"/>
    <w:link w:val="54"/>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9">
    <w:name w:val="heading 6"/>
    <w:basedOn w:val="1"/>
    <w:next w:val="1"/>
    <w:link w:val="55"/>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10">
    <w:name w:val="heading 7"/>
    <w:basedOn w:val="1"/>
    <w:next w:val="1"/>
    <w:link w:val="56"/>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1">
    <w:name w:val="heading 8"/>
    <w:basedOn w:val="1"/>
    <w:next w:val="1"/>
    <w:link w:val="57"/>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2">
    <w:name w:val="heading 9"/>
    <w:basedOn w:val="1"/>
    <w:next w:val="1"/>
    <w:link w:val="58"/>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8"/>
    <w:autoRedefine/>
    <w:unhideWhenUsed/>
    <w:qFormat/>
    <w:uiPriority w:val="0"/>
    <w:pPr>
      <w:spacing w:after="120"/>
    </w:pPr>
  </w:style>
  <w:style w:type="paragraph" w:styleId="5">
    <w:name w:val="List Paragraph"/>
    <w:basedOn w:val="1"/>
    <w:link w:val="63"/>
    <w:autoRedefine/>
    <w:qFormat/>
    <w:uiPriority w:val="34"/>
    <w:pPr>
      <w:snapToGrid w:val="0"/>
      <w:spacing w:line="360" w:lineRule="auto"/>
      <w:jc w:val="left"/>
    </w:pPr>
    <w:rPr>
      <w:rFonts w:eastAsia="微软雅黑"/>
      <w:b/>
      <w:sz w:val="30"/>
    </w:rPr>
  </w:style>
  <w:style w:type="paragraph" w:styleId="13">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4">
    <w:name w:val="Normal Indent"/>
    <w:basedOn w:val="1"/>
    <w:next w:val="15"/>
    <w:link w:val="7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5">
    <w:name w:val="Body Text First Indent 2"/>
    <w:basedOn w:val="16"/>
    <w:link w:val="84"/>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6">
    <w:name w:val="Body Text Indent"/>
    <w:basedOn w:val="1"/>
    <w:link w:val="62"/>
    <w:unhideWhenUsed/>
    <w:qFormat/>
    <w:uiPriority w:val="0"/>
    <w:pPr>
      <w:ind w:left="2730" w:hanging="2730" w:hangingChars="1365"/>
      <w:jc w:val="left"/>
    </w:pPr>
    <w:rPr>
      <w:sz w:val="20"/>
      <w:lang w:bidi="he-IL"/>
    </w:rPr>
  </w:style>
  <w:style w:type="paragraph" w:styleId="17">
    <w:name w:val="annotation text"/>
    <w:basedOn w:val="1"/>
    <w:link w:val="115"/>
    <w:unhideWhenUsed/>
    <w:qFormat/>
    <w:uiPriority w:val="0"/>
    <w:pPr>
      <w:adjustRightInd/>
      <w:spacing w:line="500" w:lineRule="exact"/>
      <w:jc w:val="left"/>
    </w:pPr>
    <w:rPr>
      <w:sz w:val="20"/>
    </w:rPr>
  </w:style>
  <w:style w:type="paragraph" w:styleId="18">
    <w:name w:val="Body Text 3"/>
    <w:basedOn w:val="1"/>
    <w:link w:val="71"/>
    <w:semiHidden/>
    <w:unhideWhenUsed/>
    <w:qFormat/>
    <w:uiPriority w:val="99"/>
    <w:pPr>
      <w:spacing w:after="120"/>
    </w:pPr>
    <w:rPr>
      <w:sz w:val="16"/>
      <w:szCs w:val="16"/>
    </w:r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16"/>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76"/>
    <w:autoRedefine/>
    <w:semiHidden/>
    <w:unhideWhenUsed/>
    <w:qFormat/>
    <w:uiPriority w:val="99"/>
    <w:pPr>
      <w:ind w:left="100" w:leftChars="2500"/>
    </w:pPr>
  </w:style>
  <w:style w:type="paragraph" w:styleId="25">
    <w:name w:val="Body Text Indent 2"/>
    <w:basedOn w:val="1"/>
    <w:link w:val="74"/>
    <w:autoRedefine/>
    <w:unhideWhenUsed/>
    <w:qFormat/>
    <w:uiPriority w:val="99"/>
    <w:pPr>
      <w:spacing w:after="120" w:line="480" w:lineRule="auto"/>
      <w:ind w:left="420" w:leftChars="200"/>
      <w:jc w:val="left"/>
    </w:pPr>
  </w:style>
  <w:style w:type="paragraph" w:styleId="26">
    <w:name w:val="Balloon Text"/>
    <w:basedOn w:val="1"/>
    <w:link w:val="61"/>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60"/>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59"/>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26"/>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2"/>
    <w:link w:val="11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2"/>
    <w:link w:val="85"/>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yperlink"/>
    <w:basedOn w:val="42"/>
    <w:autoRedefine/>
    <w:unhideWhenUsed/>
    <w:qFormat/>
    <w:uiPriority w:val="99"/>
    <w:rPr>
      <w:color w:val="0000FF" w:themeColor="hyperlink"/>
      <w:u w:val="single"/>
      <w14:textFill>
        <w14:solidFill>
          <w14:schemeClr w14:val="hlink"/>
        </w14:solidFill>
      </w14:textFill>
    </w:rPr>
  </w:style>
  <w:style w:type="character" w:styleId="46">
    <w:name w:val="annotation reference"/>
    <w:autoRedefine/>
    <w:semiHidden/>
    <w:qFormat/>
    <w:uiPriority w:val="0"/>
    <w:rPr>
      <w:sz w:val="21"/>
      <w:szCs w:val="21"/>
    </w:rPr>
  </w:style>
  <w:style w:type="character" w:styleId="47">
    <w:name w:val="footnote reference"/>
    <w:autoRedefine/>
    <w:qFormat/>
    <w:uiPriority w:val="0"/>
    <w:rPr>
      <w:vertAlign w:val="superscript"/>
    </w:rPr>
  </w:style>
  <w:style w:type="paragraph" w:customStyle="1" w:styleId="48">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9">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0">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51">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52">
    <w:name w:val="标题 3 字符"/>
    <w:basedOn w:val="42"/>
    <w:link w:val="6"/>
    <w:autoRedefine/>
    <w:qFormat/>
    <w:uiPriority w:val="0"/>
    <w:rPr>
      <w:rFonts w:ascii="Times New Roman" w:hAnsi="Times New Roman" w:eastAsia="微软雅黑" w:cs="Times New Roman"/>
      <w:b/>
      <w:bCs/>
      <w:kern w:val="0"/>
      <w:sz w:val="28"/>
      <w:szCs w:val="32"/>
    </w:rPr>
  </w:style>
  <w:style w:type="character" w:customStyle="1" w:styleId="53">
    <w:name w:val="标题 4 字符"/>
    <w:basedOn w:val="42"/>
    <w:link w:val="7"/>
    <w:autoRedefine/>
    <w:qFormat/>
    <w:uiPriority w:val="9"/>
    <w:rPr>
      <w:rFonts w:eastAsia="微软雅黑" w:asciiTheme="majorHAnsi" w:hAnsiTheme="majorHAnsi" w:cstheme="majorBidi"/>
      <w:b/>
      <w:bCs/>
      <w:kern w:val="0"/>
      <w:sz w:val="24"/>
      <w:szCs w:val="28"/>
    </w:rPr>
  </w:style>
  <w:style w:type="character" w:customStyle="1" w:styleId="54">
    <w:name w:val="标题 5 字符"/>
    <w:basedOn w:val="42"/>
    <w:link w:val="8"/>
    <w:autoRedefine/>
    <w:qFormat/>
    <w:uiPriority w:val="9"/>
    <w:rPr>
      <w:rFonts w:ascii="Times New Roman" w:hAnsi="Times New Roman" w:eastAsia="宋体" w:cs="Times New Roman"/>
      <w:b/>
      <w:bCs/>
      <w:sz w:val="28"/>
      <w:szCs w:val="28"/>
    </w:rPr>
  </w:style>
  <w:style w:type="character" w:customStyle="1" w:styleId="55">
    <w:name w:val="标题 6 字符"/>
    <w:basedOn w:val="42"/>
    <w:link w:val="9"/>
    <w:autoRedefine/>
    <w:qFormat/>
    <w:uiPriority w:val="9"/>
    <w:rPr>
      <w:rFonts w:ascii="Arial" w:hAnsi="Arial" w:eastAsia="黑体" w:cs="Times New Roman"/>
      <w:b/>
      <w:bCs/>
      <w:sz w:val="24"/>
      <w:szCs w:val="24"/>
    </w:rPr>
  </w:style>
  <w:style w:type="character" w:customStyle="1" w:styleId="56">
    <w:name w:val="标题 7 字符"/>
    <w:basedOn w:val="42"/>
    <w:link w:val="10"/>
    <w:autoRedefine/>
    <w:qFormat/>
    <w:uiPriority w:val="0"/>
    <w:rPr>
      <w:rFonts w:ascii="Times New Roman" w:hAnsi="Times New Roman" w:eastAsia="宋体" w:cs="Times New Roman"/>
      <w:b/>
      <w:bCs/>
      <w:sz w:val="24"/>
      <w:szCs w:val="24"/>
    </w:rPr>
  </w:style>
  <w:style w:type="character" w:customStyle="1" w:styleId="57">
    <w:name w:val="标题 8 字符"/>
    <w:basedOn w:val="42"/>
    <w:link w:val="11"/>
    <w:autoRedefine/>
    <w:qFormat/>
    <w:uiPriority w:val="0"/>
    <w:rPr>
      <w:rFonts w:ascii="Arial" w:hAnsi="Arial" w:eastAsia="黑体" w:cs="Times New Roman"/>
      <w:sz w:val="24"/>
      <w:szCs w:val="24"/>
    </w:rPr>
  </w:style>
  <w:style w:type="character" w:customStyle="1" w:styleId="58">
    <w:name w:val="标题 9 字符"/>
    <w:basedOn w:val="42"/>
    <w:link w:val="12"/>
    <w:autoRedefine/>
    <w:qFormat/>
    <w:uiPriority w:val="9"/>
    <w:rPr>
      <w:rFonts w:ascii="Arial" w:hAnsi="Arial" w:eastAsia="黑体" w:cs="Times New Roman"/>
      <w:szCs w:val="21"/>
    </w:rPr>
  </w:style>
  <w:style w:type="character" w:customStyle="1" w:styleId="59">
    <w:name w:val="页眉 字符"/>
    <w:basedOn w:val="42"/>
    <w:link w:val="29"/>
    <w:autoRedefine/>
    <w:qFormat/>
    <w:uiPriority w:val="0"/>
    <w:rPr>
      <w:sz w:val="18"/>
      <w:szCs w:val="18"/>
    </w:rPr>
  </w:style>
  <w:style w:type="character" w:customStyle="1" w:styleId="60">
    <w:name w:val="页脚 字符"/>
    <w:basedOn w:val="42"/>
    <w:link w:val="27"/>
    <w:autoRedefine/>
    <w:qFormat/>
    <w:uiPriority w:val="0"/>
    <w:rPr>
      <w:sz w:val="18"/>
      <w:szCs w:val="18"/>
    </w:rPr>
  </w:style>
  <w:style w:type="character" w:customStyle="1" w:styleId="61">
    <w:name w:val="批注框文本 字符"/>
    <w:basedOn w:val="42"/>
    <w:link w:val="26"/>
    <w:autoRedefine/>
    <w:semiHidden/>
    <w:qFormat/>
    <w:uiPriority w:val="99"/>
    <w:rPr>
      <w:sz w:val="18"/>
      <w:szCs w:val="18"/>
    </w:rPr>
  </w:style>
  <w:style w:type="character" w:customStyle="1" w:styleId="62">
    <w:name w:val="正文文本缩进 字符"/>
    <w:basedOn w:val="42"/>
    <w:link w:val="16"/>
    <w:autoRedefine/>
    <w:qFormat/>
    <w:uiPriority w:val="0"/>
    <w:rPr>
      <w:rFonts w:ascii="Times New Roman" w:hAnsi="Times New Roman" w:eastAsia="宋体" w:cs="Times New Roman"/>
      <w:kern w:val="0"/>
      <w:sz w:val="20"/>
      <w:szCs w:val="20"/>
      <w:lang w:bidi="he-IL"/>
    </w:rPr>
  </w:style>
  <w:style w:type="character" w:customStyle="1" w:styleId="63">
    <w:name w:val="列出段落 字符"/>
    <w:link w:val="5"/>
    <w:autoRedefine/>
    <w:qFormat/>
    <w:uiPriority w:val="34"/>
    <w:rPr>
      <w:rFonts w:ascii="Times New Roman" w:hAnsi="Times New Roman" w:eastAsia="微软雅黑" w:cs="Times New Roman"/>
      <w:b/>
      <w:kern w:val="0"/>
      <w:sz w:val="30"/>
      <w:szCs w:val="20"/>
    </w:rPr>
  </w:style>
  <w:style w:type="character" w:customStyle="1" w:styleId="64">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Body text|1_"/>
    <w:link w:val="68"/>
    <w:autoRedefine/>
    <w:qFormat/>
    <w:uiPriority w:val="0"/>
    <w:rPr>
      <w:rFonts w:ascii="宋体" w:hAnsi="宋体" w:cs="宋体"/>
      <w:sz w:val="28"/>
      <w:szCs w:val="28"/>
      <w:lang w:val="zh-TW" w:eastAsia="zh-TW" w:bidi="zh-TW"/>
    </w:rPr>
  </w:style>
  <w:style w:type="paragraph" w:customStyle="1" w:styleId="68">
    <w:name w:val="Body text|1"/>
    <w:basedOn w:val="1"/>
    <w:link w:val="6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69">
    <w:name w:val="Header or footer|1_"/>
    <w:link w:val="70"/>
    <w:autoRedefine/>
    <w:qFormat/>
    <w:uiPriority w:val="0"/>
    <w:rPr>
      <w:sz w:val="22"/>
      <w:lang w:val="zh-TW" w:eastAsia="zh-TW" w:bidi="zh-TW"/>
    </w:rPr>
  </w:style>
  <w:style w:type="paragraph" w:customStyle="1" w:styleId="70">
    <w:name w:val="Header or footer|1"/>
    <w:basedOn w:val="1"/>
    <w:link w:val="6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1">
    <w:name w:val="正文文本 3 字符"/>
    <w:basedOn w:val="42"/>
    <w:link w:val="18"/>
    <w:autoRedefine/>
    <w:semiHidden/>
    <w:qFormat/>
    <w:uiPriority w:val="99"/>
    <w:rPr>
      <w:rFonts w:ascii="Times New Roman" w:hAnsi="Times New Roman" w:eastAsia="宋体" w:cs="Times New Roman"/>
      <w:kern w:val="0"/>
      <w:sz w:val="16"/>
      <w:szCs w:val="16"/>
    </w:rPr>
  </w:style>
  <w:style w:type="character" w:customStyle="1" w:styleId="72">
    <w:name w:val="fontstyle01"/>
    <w:basedOn w:val="42"/>
    <w:autoRedefine/>
    <w:qFormat/>
    <w:uiPriority w:val="0"/>
    <w:rPr>
      <w:rFonts w:hint="eastAsia" w:ascii="宋体" w:hAnsi="宋体" w:eastAsia="宋体"/>
      <w:color w:val="000000"/>
      <w:sz w:val="44"/>
      <w:szCs w:val="44"/>
    </w:rPr>
  </w:style>
  <w:style w:type="character" w:customStyle="1" w:styleId="73">
    <w:name w:val="fontstyle21"/>
    <w:basedOn w:val="42"/>
    <w:autoRedefine/>
    <w:qFormat/>
    <w:uiPriority w:val="0"/>
    <w:rPr>
      <w:rFonts w:hint="default" w:ascii="Wingdings-Regular" w:hAnsi="Wingdings-Regular"/>
      <w:color w:val="000000"/>
      <w:sz w:val="22"/>
      <w:szCs w:val="22"/>
    </w:rPr>
  </w:style>
  <w:style w:type="character" w:customStyle="1" w:styleId="74">
    <w:name w:val="正文文本缩进 2 字符"/>
    <w:basedOn w:val="42"/>
    <w:link w:val="25"/>
    <w:autoRedefine/>
    <w:qFormat/>
    <w:uiPriority w:val="99"/>
    <w:rPr>
      <w:rFonts w:ascii="Times New Roman" w:hAnsi="Times New Roman" w:eastAsia="宋体" w:cs="Times New Roman"/>
      <w:kern w:val="0"/>
      <w:szCs w:val="20"/>
    </w:rPr>
  </w:style>
  <w:style w:type="character" w:customStyle="1" w:styleId="75">
    <w:name w:val="Unresolved Mention"/>
    <w:basedOn w:val="42"/>
    <w:autoRedefine/>
    <w:semiHidden/>
    <w:unhideWhenUsed/>
    <w:qFormat/>
    <w:uiPriority w:val="99"/>
    <w:rPr>
      <w:color w:val="605E5C"/>
      <w:shd w:val="clear" w:color="auto" w:fill="E1DFDD"/>
    </w:rPr>
  </w:style>
  <w:style w:type="character" w:customStyle="1" w:styleId="76">
    <w:name w:val="日期 字符"/>
    <w:basedOn w:val="42"/>
    <w:link w:val="24"/>
    <w:autoRedefine/>
    <w:semiHidden/>
    <w:qFormat/>
    <w:uiPriority w:val="99"/>
    <w:rPr>
      <w:rFonts w:ascii="Times New Roman" w:hAnsi="Times New Roman" w:eastAsia="宋体" w:cs="Times New Roman"/>
      <w:kern w:val="0"/>
      <w:szCs w:val="20"/>
    </w:rPr>
  </w:style>
  <w:style w:type="character" w:customStyle="1" w:styleId="77">
    <w:name w:val="正文缩进 字符"/>
    <w:link w:val="14"/>
    <w:autoRedefine/>
    <w:qFormat/>
    <w:uiPriority w:val="0"/>
    <w:rPr>
      <w:rFonts w:ascii="宋体"/>
      <w:sz w:val="24"/>
    </w:rPr>
  </w:style>
  <w:style w:type="character" w:customStyle="1" w:styleId="78">
    <w:name w:val="正文文本 字符"/>
    <w:basedOn w:val="42"/>
    <w:link w:val="2"/>
    <w:autoRedefine/>
    <w:qFormat/>
    <w:uiPriority w:val="0"/>
    <w:rPr>
      <w:rFonts w:ascii="Times New Roman" w:hAnsi="Times New Roman" w:eastAsia="宋体" w:cs="Times New Roman"/>
      <w:kern w:val="0"/>
      <w:szCs w:val="20"/>
    </w:rPr>
  </w:style>
  <w:style w:type="paragraph" w:customStyle="1" w:styleId="7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4">
    <w:name w:val="正文首行缩进 2 字符"/>
    <w:basedOn w:val="62"/>
    <w:link w:val="15"/>
    <w:autoRedefine/>
    <w:qFormat/>
    <w:uiPriority w:val="0"/>
    <w:rPr>
      <w:rFonts w:ascii="Times New Roman" w:hAnsi="Times New Roman" w:eastAsia="宋体" w:cs="Times New Roman"/>
      <w:kern w:val="0"/>
      <w:sz w:val="20"/>
      <w:szCs w:val="24"/>
      <w:lang w:bidi="he-IL"/>
    </w:rPr>
  </w:style>
  <w:style w:type="character" w:customStyle="1" w:styleId="85">
    <w:name w:val="正文首行缩进 字符"/>
    <w:basedOn w:val="78"/>
    <w:link w:val="39"/>
    <w:autoRedefine/>
    <w:semiHidden/>
    <w:qFormat/>
    <w:uiPriority w:val="99"/>
    <w:rPr>
      <w:rFonts w:ascii="Times New Roman" w:hAnsi="Times New Roman" w:eastAsia="宋体" w:cs="Times New Roman"/>
      <w:kern w:val="0"/>
      <w:szCs w:val="20"/>
    </w:rPr>
  </w:style>
  <w:style w:type="paragraph" w:customStyle="1" w:styleId="8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5">
    <w:name w:val="批注文字 字符"/>
    <w:basedOn w:val="42"/>
    <w:link w:val="17"/>
    <w:autoRedefine/>
    <w:qFormat/>
    <w:uiPriority w:val="0"/>
    <w:rPr>
      <w:rFonts w:ascii="Times New Roman" w:hAnsi="Times New Roman" w:eastAsia="宋体" w:cs="Times New Roman"/>
      <w:kern w:val="0"/>
      <w:sz w:val="20"/>
      <w:szCs w:val="20"/>
    </w:rPr>
  </w:style>
  <w:style w:type="character" w:customStyle="1" w:styleId="116">
    <w:name w:val="纯文本 字符"/>
    <w:basedOn w:val="42"/>
    <w:link w:val="22"/>
    <w:autoRedefine/>
    <w:qFormat/>
    <w:uiPriority w:val="0"/>
    <w:rPr>
      <w:rFonts w:ascii="宋体" w:hAnsi="Courier New" w:eastAsia="宋体" w:cs="Times New Roman"/>
      <w:kern w:val="0"/>
      <w:szCs w:val="20"/>
    </w:rPr>
  </w:style>
  <w:style w:type="character" w:customStyle="1" w:styleId="117">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18">
    <w:name w:val="font41"/>
    <w:basedOn w:val="42"/>
    <w:autoRedefine/>
    <w:qFormat/>
    <w:uiPriority w:val="0"/>
    <w:rPr>
      <w:rFonts w:hint="eastAsia" w:ascii="黑体" w:eastAsia="黑体" w:cs="黑体"/>
      <w:color w:val="000000"/>
      <w:sz w:val="18"/>
      <w:szCs w:val="18"/>
      <w:u w:val="none"/>
    </w:rPr>
  </w:style>
  <w:style w:type="character" w:customStyle="1" w:styleId="119">
    <w:name w:val="font31"/>
    <w:autoRedefine/>
    <w:qFormat/>
    <w:uiPriority w:val="0"/>
    <w:rPr>
      <w:rFonts w:hint="eastAsia" w:ascii="宋体" w:hAnsi="宋体" w:eastAsia="宋体" w:cs="宋体"/>
      <w:color w:val="000000"/>
      <w:sz w:val="18"/>
      <w:szCs w:val="18"/>
      <w:u w:val="none"/>
    </w:rPr>
  </w:style>
  <w:style w:type="character" w:customStyle="1" w:styleId="120">
    <w:name w:val="NormalCharacter"/>
    <w:autoRedefine/>
    <w:semiHidden/>
    <w:qFormat/>
    <w:uiPriority w:val="0"/>
    <w:rPr>
      <w:rFonts w:ascii="Calibri" w:hAnsi="Calibri" w:cs="新宋体"/>
      <w:b/>
      <w:bCs/>
      <w:kern w:val="2"/>
      <w:sz w:val="28"/>
      <w:szCs w:val="36"/>
      <w:lang w:val="en-US" w:eastAsia="zh-CN" w:bidi="ar-SA"/>
    </w:rPr>
  </w:style>
  <w:style w:type="character" w:customStyle="1" w:styleId="121">
    <w:name w:val="font11"/>
    <w:basedOn w:val="42"/>
    <w:autoRedefine/>
    <w:qFormat/>
    <w:uiPriority w:val="0"/>
    <w:rPr>
      <w:rFonts w:hint="eastAsia" w:ascii="宋体" w:hAnsi="宋体" w:eastAsia="宋体"/>
      <w:b/>
      <w:color w:val="000000"/>
      <w:kern w:val="2"/>
      <w:sz w:val="18"/>
      <w:u w:val="none"/>
    </w:rPr>
  </w:style>
  <w:style w:type="paragraph" w:customStyle="1" w:styleId="122">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2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5">
    <w:name w:val="无间隔1"/>
    <w:autoRedefine/>
    <w:qFormat/>
    <w:uiPriority w:val="1"/>
    <w:rPr>
      <w:rFonts w:ascii="Calibri" w:hAnsi="Calibri" w:eastAsia="宋体" w:cs="黑体"/>
      <w:sz w:val="22"/>
      <w:szCs w:val="22"/>
      <w:lang w:val="en-US" w:eastAsia="zh-CN" w:bidi="ar-SA"/>
    </w:rPr>
  </w:style>
  <w:style w:type="character" w:customStyle="1" w:styleId="126">
    <w:name w:val="正文文本缩进 3 字符"/>
    <w:basedOn w:val="42"/>
    <w:link w:val="33"/>
    <w:autoRedefine/>
    <w:semiHidden/>
    <w:qFormat/>
    <w:uiPriority w:val="99"/>
    <w:rPr>
      <w:rFonts w:ascii="Times New Roman" w:hAnsi="Times New Roman" w:eastAsia="宋体" w:cs="Times New Roman"/>
      <w:kern w:val="0"/>
      <w:sz w:val="16"/>
      <w:szCs w:val="16"/>
    </w:rPr>
  </w:style>
  <w:style w:type="paragraph" w:customStyle="1" w:styleId="127">
    <w:name w:val="文本"/>
    <w:basedOn w:val="1"/>
    <w:link w:val="12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8">
    <w:name w:val="文本 Char"/>
    <w:link w:val="127"/>
    <w:autoRedefine/>
    <w:qFormat/>
    <w:uiPriority w:val="0"/>
    <w:rPr>
      <w:rFonts w:ascii="仿宋_GB2312" w:hAnsi="Times New Roman" w:eastAsia="仿宋_GB2312" w:cs="Times New Roman"/>
      <w:sz w:val="24"/>
      <w:szCs w:val="24"/>
    </w:rPr>
  </w:style>
  <w:style w:type="paragraph" w:customStyle="1" w:styleId="12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1">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2">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纯文本1"/>
    <w:basedOn w:val="1"/>
    <w:autoRedefine/>
    <w:qFormat/>
    <w:uiPriority w:val="0"/>
    <w:pPr>
      <w:adjustRightInd w:val="0"/>
      <w:textAlignment w:val="baseline"/>
    </w:pPr>
    <w:rPr>
      <w:rFonts w:ascii="宋体" w:hAnsi="宋体" w:eastAsia="楷体_GB2312" w:cs="宋体"/>
      <w:sz w:val="28"/>
    </w:rPr>
  </w:style>
  <w:style w:type="paragraph" w:customStyle="1" w:styleId="13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55</Pages>
  <Words>1697</Words>
  <Characters>1821</Characters>
  <Lines>29</Lines>
  <Paragraphs>8</Paragraphs>
  <TotalTime>5</TotalTime>
  <ScaleCrop>false</ScaleCrop>
  <LinksUpToDate>false</LinksUpToDate>
  <CharactersWithSpaces>1954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2025-11-17T08:04:40Z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BA6E9DCE34D748829C13EF1AA88BFC82_13</vt:lpwstr>
  </property>
  <property fmtid="{D5CDD505-2E9C-101B-9397-08002B2CF9AE}" pid="4" name="KSOTemplateDocerSaveRecord">
    <vt:lpwstr>eyJoZGlkIjoiNDFjNjc4MzM2NGNhOTY1ZjQ2ZmNmMWE4MmVlYzQxYjkiLCJ1c2VySWQiOiIzMDI1ODcyMjYifQ==</vt:lpwstr>
  </property>
</Properties>
</file>