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9160D">
      <w:pPr>
        <w:pStyle w:val="6"/>
        <w:rPr>
          <w:rFonts w:hint="eastAsia"/>
          <w:color w:val="auto"/>
          <w:highlight w:val="none"/>
        </w:rPr>
      </w:pPr>
    </w:p>
    <w:p w14:paraId="323A8D0B">
      <w:pPr>
        <w:pStyle w:val="9"/>
        <w:ind w:left="0" w:leftChars="0" w:firstLine="0" w:firstLineChars="0"/>
      </w:pPr>
    </w:p>
    <w:p w14:paraId="3CAF715E">
      <w:pPr>
        <w:spacing w:line="360" w:lineRule="auto"/>
        <w:jc w:val="center"/>
        <w:rPr>
          <w:rFonts w:hint="eastAsia" w:ascii="宋体" w:hAnsi="宋体" w:cs="宋体"/>
          <w:b/>
          <w:color w:val="auto"/>
          <w:sz w:val="52"/>
          <w:szCs w:val="52"/>
          <w:highlight w:val="none"/>
          <w:lang w:val="en-US" w:eastAsia="zh-CN"/>
        </w:rPr>
      </w:pPr>
      <w:r>
        <w:rPr>
          <w:rFonts w:hint="eastAsia" w:ascii="宋体" w:hAnsi="宋体" w:cs="宋体"/>
          <w:b/>
          <w:color w:val="auto"/>
          <w:sz w:val="52"/>
          <w:szCs w:val="52"/>
          <w:highlight w:val="none"/>
          <w:lang w:val="en-US" w:eastAsia="zh-CN"/>
        </w:rPr>
        <w:t>桐城师范高等专科学校文印外包</w:t>
      </w:r>
    </w:p>
    <w:p w14:paraId="71EAB638">
      <w:pPr>
        <w:spacing w:line="360" w:lineRule="auto"/>
        <w:jc w:val="center"/>
        <w:rPr>
          <w:rFonts w:hint="default" w:ascii="宋体" w:hAnsi="宋体" w:eastAsia="宋体" w:cs="宋体"/>
          <w:b/>
          <w:color w:val="auto"/>
          <w:sz w:val="52"/>
          <w:szCs w:val="52"/>
          <w:highlight w:val="none"/>
          <w:lang w:val="en-US" w:eastAsia="zh-CN"/>
        </w:rPr>
      </w:pPr>
      <w:r>
        <w:rPr>
          <w:rFonts w:hint="eastAsia" w:ascii="宋体" w:hAnsi="宋体" w:cs="宋体"/>
          <w:b/>
          <w:color w:val="auto"/>
          <w:sz w:val="52"/>
          <w:szCs w:val="52"/>
          <w:highlight w:val="none"/>
          <w:lang w:val="en-US" w:eastAsia="zh-CN"/>
        </w:rPr>
        <w:t>服务采购项目（二次）</w:t>
      </w:r>
    </w:p>
    <w:p w14:paraId="012F5E32">
      <w:pPr>
        <w:pStyle w:val="2"/>
        <w:rPr>
          <w:rFonts w:hint="eastAsia"/>
          <w:color w:val="auto"/>
          <w:highlight w:val="none"/>
        </w:rPr>
      </w:pPr>
    </w:p>
    <w:p w14:paraId="16BD5BFA">
      <w:pPr>
        <w:spacing w:line="480" w:lineRule="exact"/>
        <w:rPr>
          <w:rFonts w:ascii="宋体"/>
          <w:color w:val="auto"/>
          <w:sz w:val="44"/>
          <w:szCs w:val="44"/>
          <w:highlight w:val="none"/>
        </w:rPr>
      </w:pPr>
    </w:p>
    <w:p w14:paraId="2E845CB9">
      <w:pPr>
        <w:pStyle w:val="2"/>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竞争性磋商文件</w:t>
      </w:r>
    </w:p>
    <w:p w14:paraId="0A0C4D98">
      <w:pPr>
        <w:spacing w:line="480" w:lineRule="exact"/>
        <w:rPr>
          <w:rFonts w:ascii="仿宋_GB2312" w:hAnsi="宋体" w:eastAsia="仿宋_GB2312"/>
          <w:b/>
          <w:color w:val="auto"/>
          <w:sz w:val="44"/>
          <w:szCs w:val="44"/>
          <w:highlight w:val="none"/>
        </w:rPr>
      </w:pPr>
    </w:p>
    <w:p w14:paraId="573E3840">
      <w:pPr>
        <w:spacing w:line="480" w:lineRule="exact"/>
        <w:rPr>
          <w:rFonts w:ascii="宋体"/>
          <w:color w:val="auto"/>
          <w:sz w:val="144"/>
          <w:szCs w:val="144"/>
          <w:highlight w:val="none"/>
        </w:rPr>
      </w:pPr>
    </w:p>
    <w:p w14:paraId="3412A2E2">
      <w:pPr>
        <w:spacing w:line="480" w:lineRule="exact"/>
        <w:jc w:val="center"/>
        <w:rPr>
          <w:rFonts w:hint="eastAsia" w:ascii="宋体" w:hAnsi="宋体" w:cs="宋体"/>
          <w:b/>
          <w:bCs/>
          <w:color w:val="auto"/>
          <w:sz w:val="28"/>
          <w:szCs w:val="28"/>
          <w:highlight w:val="none"/>
        </w:rPr>
      </w:pPr>
    </w:p>
    <w:p w14:paraId="3A64AE3D">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020</w:t>
      </w:r>
      <w:r>
        <w:rPr>
          <w:rFonts w:hint="eastAsia" w:ascii="宋体" w:hAnsi="宋体" w:cs="宋体"/>
          <w:b/>
          <w:bCs/>
          <w:color w:val="auto"/>
          <w:sz w:val="28"/>
          <w:szCs w:val="28"/>
          <w:highlight w:val="none"/>
        </w:rPr>
        <w:t>号</w:t>
      </w:r>
    </w:p>
    <w:p w14:paraId="60801A24">
      <w:pPr>
        <w:spacing w:line="480" w:lineRule="exact"/>
        <w:jc w:val="center"/>
        <w:rPr>
          <w:rFonts w:ascii="宋体" w:hAnsi="宋体" w:cs="仿宋_GB2312"/>
          <w:b/>
          <w:bCs/>
          <w:color w:val="auto"/>
          <w:sz w:val="28"/>
          <w:szCs w:val="28"/>
          <w:highlight w:val="none"/>
        </w:rPr>
      </w:pPr>
    </w:p>
    <w:p w14:paraId="2B5EF3EB">
      <w:pPr>
        <w:spacing w:line="480" w:lineRule="exact"/>
        <w:rPr>
          <w:rFonts w:ascii="宋体" w:hAnsi="宋体" w:cs="仿宋_GB2312"/>
          <w:color w:val="auto"/>
          <w:szCs w:val="21"/>
          <w:highlight w:val="none"/>
        </w:rPr>
      </w:pPr>
    </w:p>
    <w:p w14:paraId="3A46A1F9">
      <w:pPr>
        <w:spacing w:line="480" w:lineRule="exact"/>
        <w:rPr>
          <w:rFonts w:ascii="宋体" w:hAnsi="宋体" w:cs="仿宋_GB2312"/>
          <w:color w:val="auto"/>
          <w:szCs w:val="21"/>
          <w:highlight w:val="none"/>
        </w:rPr>
      </w:pPr>
    </w:p>
    <w:p w14:paraId="088D46C3">
      <w:pPr>
        <w:spacing w:line="480" w:lineRule="exact"/>
        <w:rPr>
          <w:rFonts w:ascii="宋体" w:hAnsi="宋体" w:cs="仿宋_GB2312"/>
          <w:color w:val="auto"/>
          <w:szCs w:val="21"/>
          <w:highlight w:val="none"/>
        </w:rPr>
      </w:pPr>
    </w:p>
    <w:p w14:paraId="565F3C01">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136F318C">
      <w:pPr>
        <w:spacing w:line="360" w:lineRule="auto"/>
        <w:rPr>
          <w:rFonts w:ascii="宋体" w:hAnsi="宋体" w:cs="仿宋_GB2312"/>
          <w:b/>
          <w:color w:val="auto"/>
          <w:sz w:val="24"/>
          <w:highlight w:val="none"/>
        </w:rPr>
      </w:pPr>
    </w:p>
    <w:p w14:paraId="2CB90923">
      <w:pPr>
        <w:spacing w:line="360" w:lineRule="auto"/>
        <w:rPr>
          <w:rFonts w:hint="eastAsia" w:ascii="仿宋" w:hAnsi="仿宋" w:eastAsia="仿宋" w:cs="仿宋"/>
          <w:b/>
          <w:color w:val="auto"/>
          <w:sz w:val="24"/>
          <w:highlight w:val="none"/>
        </w:rPr>
      </w:pPr>
    </w:p>
    <w:p w14:paraId="7CADB34F">
      <w:pPr>
        <w:spacing w:line="360" w:lineRule="auto"/>
        <w:ind w:firstLine="596" w:firstLineChars="198"/>
        <w:rPr>
          <w:rFonts w:hint="eastAsia" w:ascii="仿宋" w:hAnsi="仿宋" w:eastAsia="仿宋" w:cs="仿宋"/>
          <w:b/>
          <w:color w:val="auto"/>
          <w:szCs w:val="21"/>
          <w:highlight w:val="none"/>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四川柯锐工程项目管理有限公司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r>
        <w:rPr>
          <w:rFonts w:hint="eastAsia" w:ascii="仿宋" w:hAnsi="仿宋" w:eastAsia="仿宋" w:cs="仿宋"/>
          <w:b/>
          <w:color w:val="auto"/>
          <w:spacing w:val="20"/>
          <w:sz w:val="30"/>
          <w:szCs w:val="30"/>
          <w:highlight w:val="none"/>
          <w:u w:val="single"/>
        </w:rPr>
        <w:t xml:space="preserve">  </w:t>
      </w:r>
    </w:p>
    <w:p w14:paraId="22CD2A1D">
      <w:pPr>
        <w:spacing w:line="360" w:lineRule="auto"/>
        <w:rPr>
          <w:rFonts w:ascii="宋体" w:hAnsi="宋体" w:cs="仿宋_GB2312"/>
          <w:b/>
          <w:color w:val="auto"/>
          <w:sz w:val="24"/>
          <w:highlight w:val="none"/>
          <w:u w:val="single"/>
        </w:rPr>
      </w:pPr>
    </w:p>
    <w:p w14:paraId="3F06ABF7">
      <w:pPr>
        <w:spacing w:line="360" w:lineRule="auto"/>
        <w:rPr>
          <w:rFonts w:ascii="宋体" w:hAnsi="宋体" w:cs="仿宋_GB2312"/>
          <w:color w:val="auto"/>
          <w:sz w:val="24"/>
          <w:highlight w:val="none"/>
        </w:rPr>
      </w:pPr>
    </w:p>
    <w:p w14:paraId="4B044ED0">
      <w:pPr>
        <w:spacing w:line="360" w:lineRule="auto"/>
        <w:rPr>
          <w:rFonts w:ascii="宋体" w:hAnsi="宋体" w:cs="仿宋_GB2312"/>
          <w:b/>
          <w:color w:val="auto"/>
          <w:sz w:val="24"/>
          <w:highlight w:val="none"/>
          <w:u w:val="single"/>
        </w:rPr>
      </w:pPr>
    </w:p>
    <w:p w14:paraId="397A0260">
      <w:pPr>
        <w:spacing w:line="480" w:lineRule="exact"/>
        <w:rPr>
          <w:rFonts w:ascii="宋体" w:hAnsi="宋体" w:cs="仿宋_GB2312"/>
          <w:color w:val="auto"/>
          <w:szCs w:val="21"/>
          <w:highlight w:val="none"/>
        </w:rPr>
      </w:pPr>
    </w:p>
    <w:p w14:paraId="395EFA32">
      <w:pPr>
        <w:spacing w:line="480" w:lineRule="exact"/>
        <w:rPr>
          <w:rFonts w:ascii="宋体" w:hAnsi="宋体" w:cs="仿宋_GB2312"/>
          <w:color w:val="auto"/>
          <w:szCs w:val="21"/>
          <w:highlight w:val="none"/>
        </w:rPr>
      </w:pPr>
    </w:p>
    <w:p w14:paraId="42D3256F">
      <w:pPr>
        <w:spacing w:line="480" w:lineRule="exact"/>
        <w:jc w:val="center"/>
        <w:rPr>
          <w:rFonts w:hint="eastAsia" w:ascii="黑体" w:hAnsi="黑体" w:eastAsia="黑体" w:cs="宋体"/>
          <w:b/>
          <w:color w:val="auto"/>
          <w:kern w:val="0"/>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8 </w:t>
      </w:r>
      <w:r>
        <w:rPr>
          <w:rFonts w:hint="eastAsia" w:ascii="宋体" w:hAnsi="宋体" w:cs="仿宋_GB2312"/>
          <w:color w:val="auto"/>
          <w:sz w:val="32"/>
          <w:szCs w:val="32"/>
          <w:highlight w:val="none"/>
        </w:rPr>
        <w:t>月</w:t>
      </w:r>
    </w:p>
    <w:p w14:paraId="215F731B">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25C8186F">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001E67DB">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31405B99">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0400D8FC">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3653854D">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0353F9B9">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0CE8726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6554B758">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28525B3F">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13B4688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28BD73A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67777F0A">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2F5F7005">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568D69E5">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4B1B0F2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2D300DB7">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4BCBD72D">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期间，供应商必须保证联系电话通畅，因供应商通讯不畅造成的不利后果由供应商自行承担。</w:t>
      </w:r>
    </w:p>
    <w:p w14:paraId="26C9F378">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1874E843">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36C2C23D">
      <w:pPr>
        <w:pStyle w:val="2"/>
        <w:rPr>
          <w:color w:val="auto"/>
          <w:highlight w:val="none"/>
          <w:lang w:val="zh-CN"/>
        </w:rPr>
      </w:pPr>
    </w:p>
    <w:p w14:paraId="3B01BD6A">
      <w:pPr>
        <w:pStyle w:val="42"/>
        <w:tabs>
          <w:tab w:val="right" w:leader="dot" w:pos="9070"/>
        </w:tabs>
        <w:spacing w:line="360" w:lineRule="auto"/>
        <w:rPr>
          <w:color w:val="auto"/>
          <w:sz w:val="22"/>
          <w:szCs w:val="22"/>
          <w:highlight w:val="none"/>
        </w:rPr>
      </w:pPr>
      <w:bookmarkStart w:id="0" w:name="_Toc23467"/>
      <w:bookmarkStart w:id="1" w:name="_Toc21464"/>
      <w:bookmarkStart w:id="2" w:name="_Toc54941328"/>
      <w:bookmarkStart w:id="3" w:name="_Toc439316870"/>
      <w:r>
        <w:rPr>
          <w:color w:val="auto"/>
          <w:sz w:val="36"/>
          <w:szCs w:val="36"/>
          <w:highlight w:val="none"/>
        </w:rPr>
        <w:fldChar w:fldCharType="begin"/>
      </w:r>
      <w:r>
        <w:rPr>
          <w:color w:val="auto"/>
          <w:sz w:val="36"/>
          <w:szCs w:val="36"/>
          <w:highlight w:val="none"/>
        </w:rPr>
        <w:instrText xml:space="preserve">TOC \o "1-1" \h \u </w:instrText>
      </w:r>
      <w:r>
        <w:rPr>
          <w:color w:val="auto"/>
          <w:sz w:val="36"/>
          <w:szCs w:val="36"/>
          <w:highlight w:val="none"/>
        </w:rPr>
        <w:fldChar w:fldCharType="separate"/>
      </w:r>
      <w:r>
        <w:rPr>
          <w:color w:val="auto"/>
          <w:sz w:val="22"/>
          <w:szCs w:val="36"/>
          <w:highlight w:val="none"/>
        </w:rPr>
        <w:fldChar w:fldCharType="begin"/>
      </w:r>
      <w:r>
        <w:rPr>
          <w:color w:val="auto"/>
          <w:sz w:val="22"/>
          <w:szCs w:val="36"/>
          <w:highlight w:val="none"/>
        </w:rPr>
        <w:instrText xml:space="preserve"> HYPERLINK \l _Toc7432 </w:instrText>
      </w:r>
      <w:r>
        <w:rPr>
          <w:color w:val="auto"/>
          <w:sz w:val="22"/>
          <w:szCs w:val="36"/>
          <w:highlight w:val="none"/>
        </w:rPr>
        <w:fldChar w:fldCharType="separate"/>
      </w:r>
      <w:r>
        <w:rPr>
          <w:rFonts w:hint="eastAsia"/>
          <w:bCs/>
          <w:i w:val="0"/>
          <w:iCs/>
          <w:color w:val="auto"/>
          <w:sz w:val="22"/>
          <w:szCs w:val="40"/>
          <w:highlight w:val="none"/>
        </w:rPr>
        <w:t>第一章</w:t>
      </w:r>
      <w:r>
        <w:rPr>
          <w:bCs/>
          <w:i w:val="0"/>
          <w:iCs/>
          <w:color w:val="auto"/>
          <w:sz w:val="22"/>
          <w:szCs w:val="40"/>
          <w:highlight w:val="none"/>
        </w:rPr>
        <w:t xml:space="preserve">   </w:t>
      </w:r>
      <w:r>
        <w:rPr>
          <w:rFonts w:hint="eastAsia"/>
          <w:bCs/>
          <w:i w:val="0"/>
          <w:iCs/>
          <w:color w:val="auto"/>
          <w:sz w:val="22"/>
          <w:szCs w:val="40"/>
          <w:highlight w:val="none"/>
          <w:lang w:val="en-US" w:eastAsia="zh-CN"/>
        </w:rPr>
        <w:t>磋商</w:t>
      </w:r>
      <w:r>
        <w:rPr>
          <w:rFonts w:hint="eastAsia"/>
          <w:bCs/>
          <w:i w:val="0"/>
          <w:iCs/>
          <w:color w:val="auto"/>
          <w:sz w:val="22"/>
          <w:szCs w:val="40"/>
          <w:highlight w:val="none"/>
        </w:rPr>
        <w:t>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_Toc7432 \h </w:instrText>
      </w:r>
      <w:r>
        <w:rPr>
          <w:color w:val="auto"/>
          <w:sz w:val="22"/>
          <w:szCs w:val="22"/>
          <w:highlight w:val="none"/>
        </w:rPr>
        <w:fldChar w:fldCharType="separate"/>
      </w:r>
      <w:r>
        <w:rPr>
          <w:color w:val="auto"/>
          <w:sz w:val="22"/>
          <w:szCs w:val="22"/>
          <w:highlight w:val="none"/>
        </w:rPr>
        <w:t>1</w:t>
      </w:r>
      <w:r>
        <w:rPr>
          <w:color w:val="auto"/>
          <w:sz w:val="22"/>
          <w:szCs w:val="22"/>
          <w:highlight w:val="none"/>
        </w:rPr>
        <w:fldChar w:fldCharType="end"/>
      </w:r>
      <w:r>
        <w:rPr>
          <w:color w:val="auto"/>
          <w:sz w:val="22"/>
          <w:szCs w:val="36"/>
          <w:highlight w:val="none"/>
        </w:rPr>
        <w:fldChar w:fldCharType="end"/>
      </w:r>
    </w:p>
    <w:p w14:paraId="0E827F92">
      <w:pPr>
        <w:pStyle w:val="42"/>
        <w:tabs>
          <w:tab w:val="right" w:leader="dot" w:pos="9070"/>
        </w:tabs>
        <w:spacing w:line="360" w:lineRule="auto"/>
        <w:rPr>
          <w:color w:val="auto"/>
          <w:sz w:val="22"/>
          <w:szCs w:val="22"/>
          <w:highlight w:val="none"/>
        </w:rPr>
      </w:pPr>
      <w:r>
        <w:rPr>
          <w:color w:val="auto"/>
          <w:sz w:val="22"/>
          <w:szCs w:val="36"/>
          <w:highlight w:val="none"/>
        </w:rPr>
        <w:fldChar w:fldCharType="begin"/>
      </w:r>
      <w:r>
        <w:rPr>
          <w:color w:val="auto"/>
          <w:sz w:val="22"/>
          <w:szCs w:val="36"/>
          <w:highlight w:val="none"/>
        </w:rPr>
        <w:instrText xml:space="preserve"> HYPERLINK \l _Toc11266 </w:instrText>
      </w:r>
      <w:r>
        <w:rPr>
          <w:color w:val="auto"/>
          <w:sz w:val="22"/>
          <w:szCs w:val="36"/>
          <w:highlight w:val="none"/>
        </w:rPr>
        <w:fldChar w:fldCharType="separate"/>
      </w:r>
      <w:r>
        <w:rPr>
          <w:rFonts w:hint="eastAsia" w:ascii="Arial" w:hAnsi="Arial"/>
          <w:color w:val="auto"/>
          <w:kern w:val="2"/>
          <w:sz w:val="22"/>
          <w:szCs w:val="40"/>
          <w:highlight w:val="none"/>
        </w:rPr>
        <w:t>第二章</w:t>
      </w:r>
      <w:r>
        <w:rPr>
          <w:rFonts w:ascii="Arial" w:hAnsi="Arial"/>
          <w:color w:val="auto"/>
          <w:kern w:val="2"/>
          <w:sz w:val="22"/>
          <w:szCs w:val="40"/>
          <w:highlight w:val="none"/>
        </w:rPr>
        <w:t xml:space="preserve">   </w:t>
      </w:r>
      <w:r>
        <w:rPr>
          <w:rFonts w:hint="eastAsia" w:ascii="Arial" w:hAnsi="Arial"/>
          <w:color w:val="auto"/>
          <w:kern w:val="2"/>
          <w:sz w:val="22"/>
          <w:szCs w:val="40"/>
          <w:highlight w:val="none"/>
          <w:lang w:val="en-US" w:eastAsia="zh-CN"/>
        </w:rPr>
        <w:t>竞争性</w:t>
      </w:r>
      <w:r>
        <w:rPr>
          <w:rFonts w:hint="eastAsia" w:ascii="Arial" w:hAnsi="Arial"/>
          <w:color w:val="auto"/>
          <w:kern w:val="2"/>
          <w:sz w:val="22"/>
          <w:szCs w:val="40"/>
          <w:highlight w:val="none"/>
        </w:rPr>
        <w:t>磋商须知</w:t>
      </w:r>
      <w:r>
        <w:rPr>
          <w:color w:val="auto"/>
          <w:sz w:val="22"/>
          <w:szCs w:val="22"/>
          <w:highlight w:val="none"/>
        </w:rPr>
        <w:tab/>
      </w:r>
      <w:r>
        <w:rPr>
          <w:rFonts w:hint="eastAsia"/>
          <w:color w:val="auto"/>
          <w:sz w:val="22"/>
          <w:szCs w:val="22"/>
          <w:highlight w:val="none"/>
          <w:lang w:val="en-US" w:eastAsia="zh-CN"/>
        </w:rPr>
        <w:t>3</w:t>
      </w:r>
      <w:r>
        <w:rPr>
          <w:color w:val="auto"/>
          <w:sz w:val="22"/>
          <w:szCs w:val="36"/>
          <w:highlight w:val="none"/>
        </w:rPr>
        <w:fldChar w:fldCharType="end"/>
      </w:r>
    </w:p>
    <w:p w14:paraId="6D2CF1E8">
      <w:pPr>
        <w:pStyle w:val="42"/>
        <w:tabs>
          <w:tab w:val="right" w:leader="dot" w:pos="9070"/>
        </w:tabs>
        <w:spacing w:line="360" w:lineRule="auto"/>
        <w:rPr>
          <w:rFonts w:hint="eastAsia"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_Toc12353 </w:instrText>
      </w:r>
      <w:r>
        <w:rPr>
          <w:color w:val="auto"/>
          <w:sz w:val="22"/>
          <w:szCs w:val="36"/>
          <w:highlight w:val="none"/>
        </w:rPr>
        <w:fldChar w:fldCharType="separate"/>
      </w:r>
      <w:r>
        <w:rPr>
          <w:rFonts w:hint="eastAsia" w:ascii="Arial" w:hAnsi="Arial"/>
          <w:bCs/>
          <w:color w:val="auto"/>
          <w:kern w:val="2"/>
          <w:sz w:val="22"/>
          <w:szCs w:val="40"/>
          <w:highlight w:val="none"/>
          <w:lang w:val="en-US" w:eastAsia="zh-CN"/>
        </w:rPr>
        <w:t>第三章</w:t>
      </w:r>
      <w:r>
        <w:rPr>
          <w:rFonts w:hint="eastAsia" w:ascii="Arial" w:hAnsi="Arial"/>
          <w:color w:val="auto"/>
          <w:kern w:val="2"/>
          <w:sz w:val="22"/>
          <w:szCs w:val="40"/>
          <w:highlight w:val="none"/>
          <w:lang w:val="en-US" w:eastAsia="zh-CN"/>
        </w:rPr>
        <w:t xml:space="preserve">   服务需求及技术要求</w:t>
      </w:r>
      <w:r>
        <w:rPr>
          <w:color w:val="auto"/>
          <w:sz w:val="22"/>
          <w:szCs w:val="22"/>
          <w:highlight w:val="none"/>
        </w:rPr>
        <w:tab/>
      </w:r>
      <w:r>
        <w:rPr>
          <w:rFonts w:hint="eastAsia"/>
          <w:color w:val="auto"/>
          <w:sz w:val="22"/>
          <w:szCs w:val="22"/>
          <w:highlight w:val="none"/>
          <w:lang w:val="en-US" w:eastAsia="zh-CN"/>
        </w:rPr>
        <w:t>1</w:t>
      </w:r>
      <w:r>
        <w:rPr>
          <w:color w:val="auto"/>
          <w:sz w:val="22"/>
          <w:szCs w:val="36"/>
          <w:highlight w:val="none"/>
        </w:rPr>
        <w:fldChar w:fldCharType="end"/>
      </w:r>
      <w:r>
        <w:rPr>
          <w:rFonts w:hint="eastAsia"/>
          <w:color w:val="auto"/>
          <w:sz w:val="22"/>
          <w:szCs w:val="36"/>
          <w:highlight w:val="none"/>
          <w:lang w:val="en-US" w:eastAsia="zh-CN"/>
        </w:rPr>
        <w:t>7</w:t>
      </w:r>
    </w:p>
    <w:p w14:paraId="504EC52C">
      <w:pPr>
        <w:pStyle w:val="42"/>
        <w:tabs>
          <w:tab w:val="right" w:leader="dot" w:pos="9070"/>
        </w:tabs>
        <w:spacing w:line="360" w:lineRule="auto"/>
        <w:rPr>
          <w:rFonts w:hint="eastAsia"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_Toc16371 </w:instrText>
      </w:r>
      <w:r>
        <w:rPr>
          <w:color w:val="auto"/>
          <w:sz w:val="22"/>
          <w:szCs w:val="36"/>
          <w:highlight w:val="none"/>
        </w:rPr>
        <w:fldChar w:fldCharType="separate"/>
      </w:r>
      <w:r>
        <w:rPr>
          <w:rFonts w:hint="eastAsia" w:ascii="Arial" w:hAnsi="Arial"/>
          <w:color w:val="auto"/>
          <w:kern w:val="2"/>
          <w:sz w:val="22"/>
          <w:szCs w:val="40"/>
          <w:highlight w:val="none"/>
          <w:lang w:val="en-US" w:eastAsia="zh-CN"/>
        </w:rPr>
        <w:t>第四章   评</w:t>
      </w:r>
      <w:r>
        <w:rPr>
          <w:rFonts w:hint="eastAsia" w:ascii="Arial" w:hAnsi="Arial"/>
          <w:strike w:val="0"/>
          <w:dstrike w:val="0"/>
          <w:color w:val="auto"/>
          <w:kern w:val="2"/>
          <w:sz w:val="22"/>
          <w:szCs w:val="40"/>
          <w:highlight w:val="none"/>
          <w:lang w:val="en-US" w:eastAsia="zh-CN"/>
        </w:rPr>
        <w:t>审方</w:t>
      </w:r>
      <w:r>
        <w:rPr>
          <w:rFonts w:hint="eastAsia" w:ascii="Arial" w:hAnsi="Arial"/>
          <w:color w:val="auto"/>
          <w:kern w:val="2"/>
          <w:sz w:val="22"/>
          <w:szCs w:val="40"/>
          <w:highlight w:val="none"/>
          <w:lang w:val="en-US" w:eastAsia="zh-CN"/>
        </w:rPr>
        <w:t>法与标准</w:t>
      </w:r>
      <w:r>
        <w:rPr>
          <w:color w:val="auto"/>
          <w:sz w:val="22"/>
          <w:szCs w:val="22"/>
          <w:highlight w:val="none"/>
        </w:rPr>
        <w:tab/>
      </w:r>
      <w:r>
        <w:rPr>
          <w:rFonts w:hint="eastAsia"/>
          <w:color w:val="auto"/>
          <w:sz w:val="22"/>
          <w:szCs w:val="22"/>
          <w:highlight w:val="none"/>
          <w:lang w:val="en-US" w:eastAsia="zh-CN"/>
        </w:rPr>
        <w:t>2</w:t>
      </w:r>
      <w:r>
        <w:rPr>
          <w:color w:val="auto"/>
          <w:sz w:val="22"/>
          <w:szCs w:val="36"/>
          <w:highlight w:val="none"/>
        </w:rPr>
        <w:fldChar w:fldCharType="end"/>
      </w:r>
      <w:r>
        <w:rPr>
          <w:rFonts w:hint="eastAsia"/>
          <w:color w:val="auto"/>
          <w:sz w:val="22"/>
          <w:szCs w:val="36"/>
          <w:highlight w:val="none"/>
          <w:lang w:val="en-US" w:eastAsia="zh-CN"/>
        </w:rPr>
        <w:t>1</w:t>
      </w:r>
    </w:p>
    <w:p w14:paraId="73D10867">
      <w:pPr>
        <w:pStyle w:val="42"/>
        <w:tabs>
          <w:tab w:val="right" w:leader="dot" w:pos="9070"/>
        </w:tabs>
        <w:spacing w:line="360" w:lineRule="auto"/>
        <w:rPr>
          <w:rFonts w:hint="eastAsia"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_Toc27586 </w:instrText>
      </w:r>
      <w:r>
        <w:rPr>
          <w:color w:val="auto"/>
          <w:sz w:val="22"/>
          <w:szCs w:val="36"/>
          <w:highlight w:val="none"/>
        </w:rPr>
        <w:fldChar w:fldCharType="separate"/>
      </w:r>
      <w:r>
        <w:rPr>
          <w:rFonts w:hint="eastAsia"/>
          <w:color w:val="auto"/>
          <w:sz w:val="22"/>
          <w:szCs w:val="22"/>
          <w:highlight w:val="none"/>
          <w:lang w:val="en-US" w:eastAsia="zh-CN"/>
        </w:rPr>
        <w:t xml:space="preserve">第五章   </w:t>
      </w:r>
      <w:r>
        <w:rPr>
          <w:rFonts w:hint="eastAsia"/>
          <w:color w:val="auto"/>
          <w:sz w:val="22"/>
          <w:szCs w:val="22"/>
          <w:highlight w:val="none"/>
        </w:rPr>
        <w:t>政府采购合同主要条款</w:t>
      </w:r>
      <w:r>
        <w:rPr>
          <w:color w:val="auto"/>
          <w:sz w:val="22"/>
          <w:szCs w:val="22"/>
          <w:highlight w:val="none"/>
        </w:rPr>
        <w:tab/>
      </w:r>
      <w:r>
        <w:rPr>
          <w:rFonts w:hint="eastAsia"/>
          <w:color w:val="auto"/>
          <w:sz w:val="22"/>
          <w:szCs w:val="22"/>
          <w:highlight w:val="none"/>
          <w:lang w:val="en-US" w:eastAsia="zh-CN"/>
        </w:rPr>
        <w:t>2</w:t>
      </w:r>
      <w:r>
        <w:rPr>
          <w:color w:val="auto"/>
          <w:sz w:val="22"/>
          <w:szCs w:val="36"/>
          <w:highlight w:val="none"/>
        </w:rPr>
        <w:fldChar w:fldCharType="end"/>
      </w:r>
      <w:r>
        <w:rPr>
          <w:rFonts w:hint="eastAsia"/>
          <w:color w:val="auto"/>
          <w:sz w:val="22"/>
          <w:szCs w:val="36"/>
          <w:highlight w:val="none"/>
          <w:lang w:val="en-US" w:eastAsia="zh-CN"/>
        </w:rPr>
        <w:t>5</w:t>
      </w:r>
    </w:p>
    <w:p w14:paraId="7513AA6B">
      <w:pPr>
        <w:pStyle w:val="42"/>
        <w:tabs>
          <w:tab w:val="right" w:leader="dot" w:pos="9070"/>
        </w:tabs>
        <w:spacing w:line="360" w:lineRule="auto"/>
        <w:rPr>
          <w:rFonts w:hint="default"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_Toc1812 </w:instrText>
      </w:r>
      <w:r>
        <w:rPr>
          <w:color w:val="auto"/>
          <w:sz w:val="22"/>
          <w:szCs w:val="36"/>
          <w:highlight w:val="none"/>
        </w:rPr>
        <w:fldChar w:fldCharType="separate"/>
      </w:r>
      <w:r>
        <w:rPr>
          <w:rFonts w:hint="eastAsia" w:ascii="Arial" w:hAnsi="Arial"/>
          <w:color w:val="auto"/>
          <w:kern w:val="2"/>
          <w:sz w:val="22"/>
          <w:szCs w:val="44"/>
          <w:highlight w:val="none"/>
          <w:lang w:val="zh-CN"/>
        </w:rPr>
        <w:t>第</w:t>
      </w:r>
      <w:r>
        <w:rPr>
          <w:rFonts w:hint="eastAsia" w:ascii="Arial" w:hAnsi="Arial"/>
          <w:color w:val="auto"/>
          <w:kern w:val="2"/>
          <w:sz w:val="22"/>
          <w:szCs w:val="44"/>
          <w:highlight w:val="none"/>
          <w:lang w:val="en-US" w:eastAsia="zh-CN"/>
        </w:rPr>
        <w:t>六</w:t>
      </w:r>
      <w:r>
        <w:rPr>
          <w:rFonts w:hint="eastAsia" w:ascii="Arial" w:hAnsi="Arial"/>
          <w:color w:val="auto"/>
          <w:kern w:val="2"/>
          <w:sz w:val="22"/>
          <w:szCs w:val="44"/>
          <w:highlight w:val="none"/>
          <w:lang w:val="zh-CN"/>
        </w:rPr>
        <w:t>章</w:t>
      </w:r>
      <w:r>
        <w:rPr>
          <w:rFonts w:ascii="Arial" w:hAnsi="Arial"/>
          <w:color w:val="auto"/>
          <w:kern w:val="2"/>
          <w:sz w:val="22"/>
          <w:szCs w:val="44"/>
          <w:highlight w:val="none"/>
          <w:lang w:val="zh-CN"/>
        </w:rPr>
        <w:t xml:space="preserve"> </w:t>
      </w:r>
      <w:r>
        <w:rPr>
          <w:rFonts w:hint="eastAsia" w:ascii="Arial" w:hAnsi="Arial"/>
          <w:color w:val="auto"/>
          <w:kern w:val="2"/>
          <w:sz w:val="22"/>
          <w:szCs w:val="44"/>
          <w:highlight w:val="none"/>
          <w:lang w:val="en-US" w:eastAsia="zh-CN"/>
        </w:rPr>
        <w:t xml:space="preserve"> </w:t>
      </w:r>
      <w:r>
        <w:rPr>
          <w:rFonts w:ascii="Arial" w:hAnsi="Arial"/>
          <w:color w:val="auto"/>
          <w:kern w:val="2"/>
          <w:sz w:val="22"/>
          <w:szCs w:val="44"/>
          <w:highlight w:val="none"/>
          <w:lang w:val="zh-CN"/>
        </w:rPr>
        <w:t xml:space="preserve"> </w:t>
      </w:r>
      <w:r>
        <w:rPr>
          <w:rFonts w:hint="eastAsia" w:ascii="Arial" w:hAnsi="Arial"/>
          <w:color w:val="auto"/>
          <w:kern w:val="2"/>
          <w:sz w:val="22"/>
          <w:szCs w:val="44"/>
          <w:highlight w:val="none"/>
        </w:rPr>
        <w:t>响应文件格式</w:t>
      </w:r>
      <w:r>
        <w:rPr>
          <w:color w:val="auto"/>
          <w:sz w:val="22"/>
          <w:szCs w:val="22"/>
          <w:highlight w:val="none"/>
        </w:rPr>
        <w:tab/>
      </w:r>
      <w:r>
        <w:rPr>
          <w:color w:val="auto"/>
          <w:sz w:val="22"/>
          <w:szCs w:val="36"/>
          <w:highlight w:val="none"/>
        </w:rPr>
        <w:fldChar w:fldCharType="end"/>
      </w:r>
      <w:r>
        <w:rPr>
          <w:rFonts w:hint="eastAsia"/>
          <w:color w:val="auto"/>
          <w:sz w:val="22"/>
          <w:szCs w:val="36"/>
          <w:highlight w:val="none"/>
          <w:lang w:val="en-US" w:eastAsia="zh-CN"/>
        </w:rPr>
        <w:t>29</w:t>
      </w:r>
    </w:p>
    <w:p w14:paraId="12B258E8">
      <w:pPr>
        <w:pStyle w:val="42"/>
        <w:tabs>
          <w:tab w:val="right" w:leader="dot" w:pos="9070"/>
        </w:tabs>
        <w:spacing w:line="360" w:lineRule="auto"/>
        <w:rPr>
          <w:rFonts w:hint="default"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_Toc2700 </w:instrText>
      </w:r>
      <w:r>
        <w:rPr>
          <w:color w:val="auto"/>
          <w:sz w:val="22"/>
          <w:szCs w:val="36"/>
          <w:highlight w:val="none"/>
        </w:rPr>
        <w:fldChar w:fldCharType="separate"/>
      </w:r>
      <w:r>
        <w:rPr>
          <w:rFonts w:hint="eastAsia"/>
          <w:color w:val="auto"/>
          <w:sz w:val="22"/>
          <w:szCs w:val="22"/>
          <w:highlight w:val="none"/>
          <w:lang w:val="en-US" w:eastAsia="zh-CN"/>
        </w:rPr>
        <w:t xml:space="preserve">第七章   </w:t>
      </w:r>
      <w:r>
        <w:rPr>
          <w:rFonts w:hint="eastAsia"/>
          <w:color w:val="auto"/>
          <w:sz w:val="22"/>
          <w:szCs w:val="22"/>
          <w:highlight w:val="none"/>
        </w:rPr>
        <w:t>政府采购供应商质疑函范本</w:t>
      </w:r>
      <w:r>
        <w:rPr>
          <w:color w:val="auto"/>
          <w:sz w:val="22"/>
          <w:szCs w:val="22"/>
          <w:highlight w:val="none"/>
        </w:rPr>
        <w:tab/>
      </w:r>
      <w:r>
        <w:rPr>
          <w:color w:val="auto"/>
          <w:sz w:val="22"/>
          <w:szCs w:val="36"/>
          <w:highlight w:val="none"/>
        </w:rPr>
        <w:fldChar w:fldCharType="end"/>
      </w:r>
      <w:r>
        <w:rPr>
          <w:rFonts w:hint="eastAsia"/>
          <w:color w:val="auto"/>
          <w:sz w:val="22"/>
          <w:szCs w:val="36"/>
          <w:highlight w:val="none"/>
          <w:lang w:val="en-US" w:eastAsia="zh-CN"/>
        </w:rPr>
        <w:t>41</w:t>
      </w:r>
    </w:p>
    <w:p w14:paraId="78CE17F4">
      <w:pPr>
        <w:pStyle w:val="31"/>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 w:val="22"/>
          <w:szCs w:val="36"/>
          <w:highlight w:val="none"/>
        </w:rPr>
        <w:fldChar w:fldCharType="end"/>
      </w:r>
      <w:bookmarkStart w:id="4" w:name="_Toc7432"/>
    </w:p>
    <w:p w14:paraId="165436F1">
      <w:pPr>
        <w:pStyle w:val="31"/>
        <w:tabs>
          <w:tab w:val="right" w:leader="dot" w:pos="9060"/>
        </w:tabs>
        <w:spacing w:line="360" w:lineRule="auto"/>
        <w:jc w:val="center"/>
        <w:rPr>
          <w:rFonts w:ascii="Arial" w:hAnsi="Arial"/>
          <w:b/>
          <w:bCs/>
          <w:i w:val="0"/>
          <w:iCs/>
          <w:color w:val="auto"/>
          <w:sz w:val="32"/>
          <w:szCs w:val="32"/>
          <w:highlight w:val="none"/>
        </w:rPr>
      </w:pPr>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rPr>
        <w:t>磋商公告</w:t>
      </w:r>
    </w:p>
    <w:p w14:paraId="638FCB1E">
      <w:pPr>
        <w:jc w:val="center"/>
        <w:rPr>
          <w:rFonts w:hint="default" w:ascii="华文中宋" w:hAnsi="华文中宋" w:eastAsia="华文中宋"/>
          <w:b w:val="0"/>
          <w:bCs w:val="0"/>
          <w:color w:val="auto"/>
          <w:kern w:val="44"/>
          <w:sz w:val="32"/>
          <w:szCs w:val="32"/>
          <w:highlight w:val="none"/>
          <w:lang w:val="en-US" w:eastAsia="zh-CN"/>
        </w:rPr>
      </w:pPr>
      <w:bookmarkStart w:id="5" w:name="_Toc28359011"/>
      <w:bookmarkStart w:id="6" w:name="_Toc35393797"/>
      <w:r>
        <w:rPr>
          <w:rFonts w:hint="eastAsia" w:ascii="华文中宋" w:hAnsi="华文中宋" w:eastAsia="华文中宋"/>
          <w:b w:val="0"/>
          <w:bCs w:val="0"/>
          <w:color w:val="auto"/>
          <w:kern w:val="44"/>
          <w:sz w:val="32"/>
          <w:szCs w:val="32"/>
          <w:highlight w:val="none"/>
          <w:lang w:val="en-US" w:eastAsia="zh-CN"/>
        </w:rPr>
        <w:t xml:space="preserve"> </w:t>
      </w:r>
      <w:bookmarkEnd w:id="5"/>
      <w:bookmarkEnd w:id="6"/>
      <w:r>
        <w:rPr>
          <w:rFonts w:hint="eastAsia" w:ascii="华文中宋" w:hAnsi="华文中宋" w:eastAsia="华文中宋"/>
          <w:b w:val="0"/>
          <w:bCs w:val="0"/>
          <w:color w:val="auto"/>
          <w:kern w:val="44"/>
          <w:sz w:val="28"/>
          <w:szCs w:val="28"/>
          <w:highlight w:val="none"/>
          <w:lang w:val="en-US" w:eastAsia="zh-CN"/>
        </w:rPr>
        <w:t>桐城师范高等专科学校文印外包服务采购项目(二次)</w:t>
      </w:r>
    </w:p>
    <w:p w14:paraId="69B8728E">
      <w:pPr>
        <w:jc w:val="center"/>
        <w:rPr>
          <w:rFonts w:hint="eastAsia" w:ascii="华文中宋" w:hAnsi="华文中宋" w:eastAsia="华文中宋"/>
          <w:b w:val="0"/>
          <w:bCs w:val="0"/>
          <w:color w:val="auto"/>
          <w:kern w:val="44"/>
          <w:sz w:val="28"/>
          <w:szCs w:val="28"/>
          <w:highlight w:val="none"/>
          <w:lang w:val="en-US" w:eastAsia="zh-CN"/>
        </w:rPr>
      </w:pPr>
      <w:r>
        <w:rPr>
          <w:rFonts w:hint="eastAsia" w:ascii="华文中宋" w:hAnsi="华文中宋" w:eastAsia="华文中宋"/>
          <w:b w:val="0"/>
          <w:bCs w:val="0"/>
          <w:color w:val="auto"/>
          <w:kern w:val="44"/>
          <w:sz w:val="28"/>
          <w:szCs w:val="28"/>
          <w:highlight w:val="none"/>
          <w:lang w:val="en-US" w:eastAsia="zh-CN"/>
        </w:rPr>
        <w:t>竞争性磋商公告</w:t>
      </w:r>
    </w:p>
    <w:tbl>
      <w:tblPr>
        <w:tblStyle w:val="6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332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2B81E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color w:val="333333"/>
                <w:sz w:val="27"/>
                <w:szCs w:val="27"/>
              </w:rPr>
            </w:pPr>
            <w:bookmarkStart w:id="7" w:name="OLE_LINK2"/>
            <w:bookmarkStart w:id="8" w:name="OLE_LINK7"/>
            <w:bookmarkStart w:id="9" w:name="OLE_LINK1"/>
            <w:r>
              <w:rPr>
                <w:rFonts w:ascii="仿宋" w:hAnsi="仿宋" w:eastAsia="仿宋" w:cs="仿宋"/>
                <w:color w:val="333333"/>
                <w:kern w:val="0"/>
                <w:sz w:val="27"/>
                <w:szCs w:val="27"/>
                <w:lang w:val="en-US" w:eastAsia="zh-CN" w:bidi="ar"/>
              </w:rPr>
              <w:t>项目概况</w:t>
            </w:r>
          </w:p>
          <w:p w14:paraId="78714DEE">
            <w:pPr>
              <w:ind w:firstLine="540" w:firstLineChars="200"/>
              <w:rPr>
                <w:color w:val="auto"/>
                <w:highlight w:val="none"/>
              </w:rPr>
            </w:pPr>
            <w:r>
              <w:rPr>
                <w:rFonts w:hint="eastAsia" w:ascii="仿宋" w:hAnsi="仿宋" w:eastAsia="仿宋" w:cs="仿宋"/>
                <w:color w:val="333333"/>
                <w:kern w:val="0"/>
                <w:sz w:val="27"/>
                <w:szCs w:val="27"/>
                <w:u w:val="single"/>
                <w:lang w:val="en-US" w:eastAsia="zh-CN" w:bidi="ar"/>
              </w:rPr>
              <w:t xml:space="preserve">桐城师范高等专科学校文印外包服务采购项目（二次） </w:t>
            </w:r>
            <w:r>
              <w:rPr>
                <w:rFonts w:hint="eastAsia" w:ascii="仿宋" w:hAnsi="仿宋" w:eastAsia="仿宋" w:cs="仿宋"/>
                <w:color w:val="333333"/>
                <w:kern w:val="0"/>
                <w:sz w:val="27"/>
                <w:szCs w:val="27"/>
                <w:lang w:val="en-US" w:eastAsia="zh-CN" w:bidi="ar"/>
              </w:rPr>
              <w:t>的潜在供应商应在桐城师范高等专科学校官网获取采购文件，并于2025年9月8日9时00分（北京时间）前提交响应文件。</w:t>
            </w:r>
            <w:r>
              <w:rPr>
                <w:rFonts w:asciiTheme="minorHAnsi" w:hAnsiTheme="minorHAnsi" w:eastAsiaTheme="minorEastAsia" w:cstheme="minorBidi"/>
                <w:color w:val="333333"/>
                <w:kern w:val="0"/>
                <w:sz w:val="27"/>
                <w:szCs w:val="27"/>
                <w:lang w:val="en-US" w:eastAsia="zh-CN" w:bidi="ar"/>
              </w:rPr>
              <w:t> </w:t>
            </w:r>
          </w:p>
        </w:tc>
      </w:tr>
      <w:bookmarkEnd w:id="7"/>
    </w:tbl>
    <w:p w14:paraId="61B2FCFB">
      <w:pPr>
        <w:rPr>
          <w:color w:val="auto"/>
          <w:szCs w:val="21"/>
          <w:highlight w:val="none"/>
        </w:rPr>
      </w:pPr>
    </w:p>
    <w:p w14:paraId="64B8DB27">
      <w:pPr>
        <w:rPr>
          <w:rFonts w:ascii="黑体" w:hAnsi="黑体" w:eastAsia="黑体" w:cs="宋体"/>
          <w:bCs/>
          <w:color w:val="auto"/>
          <w:sz w:val="28"/>
          <w:szCs w:val="28"/>
          <w:highlight w:val="none"/>
        </w:rPr>
      </w:pPr>
      <w:bookmarkStart w:id="10" w:name="_Toc35393798"/>
      <w:bookmarkStart w:id="11" w:name="_Toc28359089"/>
      <w:bookmarkStart w:id="12" w:name="_Toc35393629"/>
      <w:bookmarkStart w:id="13" w:name="_Toc28359012"/>
      <w:r>
        <w:rPr>
          <w:rFonts w:hint="eastAsia" w:ascii="黑体" w:hAnsi="黑体" w:eastAsia="黑体" w:cs="宋体"/>
          <w:bCs/>
          <w:color w:val="auto"/>
          <w:sz w:val="28"/>
          <w:szCs w:val="28"/>
          <w:highlight w:val="none"/>
        </w:rPr>
        <w:t>一、项目基本情况</w:t>
      </w:r>
      <w:bookmarkEnd w:id="10"/>
      <w:bookmarkEnd w:id="11"/>
      <w:bookmarkEnd w:id="12"/>
      <w:bookmarkEnd w:id="13"/>
    </w:p>
    <w:p w14:paraId="0E0D5F2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020</w:t>
      </w:r>
      <w:r>
        <w:rPr>
          <w:rFonts w:hint="eastAsia" w:ascii="仿宋" w:hAnsi="仿宋" w:eastAsia="仿宋" w:cs="Times New Roman"/>
          <w:color w:val="auto"/>
          <w:sz w:val="28"/>
          <w:szCs w:val="28"/>
          <w:highlight w:val="none"/>
          <w:lang w:eastAsia="zh-CN"/>
        </w:rPr>
        <w:t>号</w:t>
      </w:r>
    </w:p>
    <w:p w14:paraId="06D9583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桐城师范高等专科学校文印外包服务采购项目（二次）</w:t>
      </w:r>
    </w:p>
    <w:p w14:paraId="6253FAF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磋商</w:t>
      </w:r>
    </w:p>
    <w:p w14:paraId="450C752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28</w:t>
      </w:r>
      <w:r>
        <w:rPr>
          <w:rFonts w:hint="eastAsia" w:ascii="仿宋" w:hAnsi="仿宋" w:eastAsia="仿宋"/>
          <w:color w:val="auto"/>
          <w:sz w:val="28"/>
          <w:szCs w:val="28"/>
          <w:highlight w:val="none"/>
        </w:rPr>
        <w:t>万元</w:t>
      </w:r>
      <w:r>
        <w:rPr>
          <w:rFonts w:hint="eastAsia" w:ascii="仿宋" w:hAnsi="仿宋" w:eastAsia="仿宋"/>
          <w:color w:val="auto"/>
          <w:sz w:val="28"/>
          <w:szCs w:val="28"/>
          <w:highlight w:val="none"/>
          <w:lang w:val="en-US" w:eastAsia="zh-CN"/>
        </w:rPr>
        <w:t>/年</w:t>
      </w:r>
    </w:p>
    <w:p w14:paraId="6705A3B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rPr>
      </w:pPr>
      <w:r>
        <w:rPr>
          <w:rFonts w:hint="eastAsia" w:ascii="仿宋" w:hAnsi="仿宋" w:eastAsia="仿宋"/>
          <w:color w:val="auto"/>
          <w:sz w:val="28"/>
          <w:szCs w:val="28"/>
          <w:highlight w:val="none"/>
        </w:rPr>
        <w:t>最高限</w:t>
      </w:r>
      <w:r>
        <w:rPr>
          <w:rFonts w:hint="eastAsia" w:ascii="仿宋" w:hAnsi="仿宋" w:eastAsia="仿宋"/>
          <w:color w:val="auto"/>
          <w:sz w:val="28"/>
          <w:szCs w:val="28"/>
          <w:highlight w:val="none"/>
          <w:lang w:val="en-US" w:eastAsia="zh-CN"/>
        </w:rPr>
        <w:t>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p>
    <w:p w14:paraId="79DF3A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桐城师范高等专科学校文印外包服务（二次）</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29BF8E0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eastAsia="zh-CN"/>
        </w:rPr>
        <w:t>一年</w:t>
      </w:r>
      <w:r>
        <w:rPr>
          <w:rFonts w:hint="eastAsia" w:ascii="仿宋" w:hAnsi="仿宋" w:eastAsia="仿宋"/>
          <w:color w:val="auto"/>
          <w:sz w:val="28"/>
          <w:szCs w:val="28"/>
          <w:highlight w:val="none"/>
          <w:lang w:val="en-US" w:eastAsia="zh-CN"/>
        </w:rPr>
        <w:t>。</w:t>
      </w:r>
    </w:p>
    <w:p w14:paraId="0788DD7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485E383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bookmarkStart w:id="14" w:name="_Toc28359013"/>
      <w:bookmarkStart w:id="15" w:name="_Toc35393799"/>
      <w:bookmarkStart w:id="16" w:name="_Toc35393630"/>
      <w:bookmarkStart w:id="17" w:name="_Toc28359090"/>
      <w:r>
        <w:rPr>
          <w:rFonts w:hint="eastAsia" w:ascii="黑体" w:hAnsi="黑体" w:eastAsia="黑体" w:cs="宋体"/>
          <w:bCs/>
          <w:color w:val="auto"/>
          <w:sz w:val="28"/>
          <w:szCs w:val="28"/>
          <w:highlight w:val="none"/>
        </w:rPr>
        <w:t>二、申请人的资格要求：</w:t>
      </w:r>
      <w:bookmarkEnd w:id="14"/>
      <w:bookmarkEnd w:id="15"/>
      <w:bookmarkEnd w:id="16"/>
      <w:bookmarkEnd w:id="17"/>
    </w:p>
    <w:p w14:paraId="09373C8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bookmarkStart w:id="18" w:name="_Toc35393631"/>
      <w:bookmarkStart w:id="19" w:name="_Toc35393800"/>
      <w:bookmarkStart w:id="20" w:name="_Toc28359014"/>
      <w:bookmarkStart w:id="21" w:name="_Toc28359091"/>
      <w:r>
        <w:rPr>
          <w:rFonts w:hint="eastAsia" w:ascii="仿宋" w:hAnsi="仿宋" w:eastAsia="仿宋" w:cs="Times New Roman"/>
          <w:color w:val="auto"/>
          <w:sz w:val="28"/>
          <w:szCs w:val="28"/>
          <w:highlight w:val="none"/>
          <w:lang w:eastAsia="zh-CN"/>
        </w:rPr>
        <w:t>1.满足《中华人民共和国政府采购法》第二十二条规定；</w:t>
      </w:r>
    </w:p>
    <w:p w14:paraId="17D720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2.落实政府采购政策需满足的资格要求：无；</w:t>
      </w:r>
    </w:p>
    <w:p w14:paraId="118C5A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3.本项目的特定资格要求：</w:t>
      </w:r>
      <w:r>
        <w:rPr>
          <w:rFonts w:hint="eastAsia" w:ascii="仿宋" w:hAnsi="仿宋" w:eastAsia="仿宋" w:cs="Times New Roman"/>
          <w:color w:val="auto"/>
          <w:sz w:val="28"/>
          <w:szCs w:val="28"/>
          <w:highlight w:val="none"/>
          <w:lang w:val="en-US" w:eastAsia="zh-CN"/>
        </w:rPr>
        <w:t>无。</w:t>
      </w:r>
    </w:p>
    <w:p w14:paraId="7F2EAF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4.单位负责人为同一人或者存在直接控股、管理关系的不同投标人，不得参加同一合同项下的政府采购活动。</w:t>
      </w:r>
    </w:p>
    <w:p w14:paraId="4F4C79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5.本项目不接受联合体投标。</w:t>
      </w:r>
    </w:p>
    <w:p w14:paraId="51A2CBF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8"/>
      <w:bookmarkEnd w:id="19"/>
      <w:bookmarkEnd w:id="20"/>
      <w:bookmarkEnd w:id="21"/>
    </w:p>
    <w:p w14:paraId="715100A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9</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8</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9</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00</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分前（北京时间）</w:t>
      </w:r>
    </w:p>
    <w:p w14:paraId="31ABB51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387366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0FA70CB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568EE2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bookmarkStart w:id="22" w:name="_Toc35393632"/>
      <w:bookmarkStart w:id="23" w:name="_Toc35393801"/>
      <w:bookmarkStart w:id="24" w:name="_Toc28359092"/>
      <w:bookmarkStart w:id="25" w:name="_Toc28359015"/>
      <w:r>
        <w:rPr>
          <w:rFonts w:hint="eastAsia" w:ascii="黑体" w:hAnsi="黑体" w:eastAsia="黑体" w:cs="宋体"/>
          <w:bCs/>
          <w:color w:val="auto"/>
          <w:sz w:val="28"/>
          <w:szCs w:val="28"/>
          <w:highlight w:val="none"/>
        </w:rPr>
        <w:t>四、响应文件提交</w:t>
      </w:r>
      <w:bookmarkEnd w:id="22"/>
      <w:bookmarkEnd w:id="23"/>
      <w:bookmarkEnd w:id="24"/>
      <w:bookmarkEnd w:id="25"/>
    </w:p>
    <w:p w14:paraId="7320C20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color w:val="auto"/>
          <w:sz w:val="28"/>
          <w:szCs w:val="28"/>
          <w:highlight w:val="none"/>
        </w:rPr>
      </w:pPr>
      <w:bookmarkStart w:id="26" w:name="_Toc28359016"/>
      <w:bookmarkStart w:id="27" w:name="_Toc28359093"/>
      <w:bookmarkStart w:id="28" w:name="_Toc35393633"/>
      <w:bookmarkStart w:id="29" w:name="_Toc35393802"/>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9</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rPr>
        <w:t>日9时00分</w:t>
      </w:r>
    </w:p>
    <w:p w14:paraId="2FDFF55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w:t>
      </w:r>
      <w:r>
        <w:rPr>
          <w:rFonts w:hint="eastAsia" w:ascii="仿宋" w:hAnsi="仿宋" w:eastAsia="仿宋" w:cs="Times New Roman"/>
          <w:color w:val="auto"/>
          <w:sz w:val="28"/>
          <w:szCs w:val="28"/>
          <w:highlight w:val="none"/>
          <w:lang w:val="en-US" w:eastAsia="zh-CN"/>
        </w:rPr>
        <w:t>安徽省桐城市盛唐南路168号405室</w:t>
      </w:r>
    </w:p>
    <w:p w14:paraId="281FBBE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6"/>
      <w:bookmarkEnd w:id="27"/>
      <w:bookmarkEnd w:id="28"/>
      <w:bookmarkEnd w:id="29"/>
    </w:p>
    <w:p w14:paraId="06F59F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bookmarkStart w:id="30" w:name="_Toc35393634"/>
      <w:bookmarkStart w:id="31" w:name="_Toc35393803"/>
      <w:bookmarkStart w:id="32" w:name="_Toc28359017"/>
      <w:bookmarkStart w:id="33" w:name="_Toc28359094"/>
      <w:r>
        <w:rPr>
          <w:rFonts w:hint="eastAsia" w:ascii="仿宋" w:hAnsi="仿宋" w:eastAsia="仿宋"/>
          <w:color w:val="auto"/>
          <w:sz w:val="28"/>
          <w:szCs w:val="28"/>
          <w:highlight w:val="none"/>
          <w:lang w:val="en-US" w:eastAsia="zh-CN"/>
        </w:rPr>
        <w:t>时间：2025年 9月 8日 9 时 00 分</w:t>
      </w:r>
    </w:p>
    <w:p w14:paraId="1541196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w:t>
      </w:r>
      <w:r>
        <w:rPr>
          <w:rFonts w:hint="eastAsia" w:ascii="仿宋" w:hAnsi="仿宋" w:eastAsia="仿宋" w:cs="Times New Roman"/>
          <w:color w:val="auto"/>
          <w:sz w:val="28"/>
          <w:szCs w:val="28"/>
          <w:highlight w:val="none"/>
          <w:lang w:val="en-US" w:eastAsia="zh-CN"/>
        </w:rPr>
        <w:t>安徽省桐城市盛唐南路168号405室</w:t>
      </w:r>
    </w:p>
    <w:p w14:paraId="10F4E9F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30"/>
      <w:bookmarkEnd w:id="31"/>
      <w:bookmarkEnd w:id="32"/>
      <w:bookmarkEnd w:id="33"/>
    </w:p>
    <w:p w14:paraId="2E8DE90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10</w:t>
      </w:r>
      <w:r>
        <w:rPr>
          <w:rFonts w:hint="eastAsia" w:ascii="仿宋" w:hAnsi="仿宋" w:eastAsia="仿宋" w:cs="宋体"/>
          <w:color w:val="auto"/>
          <w:kern w:val="0"/>
          <w:sz w:val="28"/>
          <w:szCs w:val="28"/>
          <w:highlight w:val="none"/>
        </w:rPr>
        <w:t>日。</w:t>
      </w:r>
    </w:p>
    <w:p w14:paraId="7BC75874">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宋体"/>
          <w:bCs/>
          <w:color w:val="auto"/>
          <w:sz w:val="28"/>
          <w:szCs w:val="28"/>
          <w:highlight w:val="none"/>
        </w:rPr>
      </w:pPr>
      <w:bookmarkStart w:id="34" w:name="_Toc35393635"/>
      <w:bookmarkStart w:id="35" w:name="_Toc35393804"/>
      <w:r>
        <w:rPr>
          <w:rFonts w:hint="eastAsia" w:ascii="黑体" w:hAnsi="黑体" w:eastAsia="黑体" w:cs="宋体"/>
          <w:bCs/>
          <w:color w:val="auto"/>
          <w:sz w:val="28"/>
          <w:szCs w:val="28"/>
          <w:highlight w:val="none"/>
        </w:rPr>
        <w:t>其他补充事宜</w:t>
      </w:r>
      <w:bookmarkEnd w:id="34"/>
      <w:bookmarkEnd w:id="35"/>
    </w:p>
    <w:p w14:paraId="47276E59">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响应文件要求：投标时需将“响应文件”分一正、一副一起装袋密封，并在密封袋上加盖公章。响应文件未按要求装订密封，现场报名时招标代理将拒绝接收。</w:t>
      </w:r>
    </w:p>
    <w:p w14:paraId="123BBE7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注：响应文件的密封袋的封口骑缝处应加盖投标人印章；响应文件密封袋上均应注明下列识别标志:</w:t>
      </w:r>
    </w:p>
    <w:p w14:paraId="55D6CA8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 xml:space="preserve">招标人名称：        项目名称： </w:t>
      </w:r>
    </w:p>
    <w:p w14:paraId="58D526F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年    月   日   时  分，此时间以前不得开封。</w:t>
      </w:r>
    </w:p>
    <w:p w14:paraId="1D21D53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ABA7B91">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八、凡对本次采购提出询问，请按以下方式联系。</w:t>
      </w:r>
    </w:p>
    <w:p w14:paraId="55B2AA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46A354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2D51EEC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711DEF4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6572A5A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7962D73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名称：四川柯锐工程项目管理有限公司</w:t>
      </w:r>
    </w:p>
    <w:p w14:paraId="09C6A8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地址：安徽省桐城市盛唐南路168号405室</w:t>
      </w:r>
    </w:p>
    <w:p w14:paraId="740164C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联系人：程工         联系方式：</w:t>
      </w:r>
      <w:bookmarkEnd w:id="8"/>
      <w:r>
        <w:rPr>
          <w:rFonts w:hint="eastAsia" w:ascii="仿宋" w:hAnsi="仿宋" w:eastAsia="仿宋" w:cs="Times New Roman"/>
          <w:color w:val="auto"/>
          <w:sz w:val="28"/>
          <w:szCs w:val="28"/>
          <w:highlight w:val="none"/>
          <w:lang w:val="en-US" w:eastAsia="zh-CN"/>
        </w:rPr>
        <w:t>15222931960</w:t>
      </w:r>
    </w:p>
    <w:bookmarkEnd w:id="9"/>
    <w:p w14:paraId="6F17F693">
      <w:pPr>
        <w:rPr>
          <w:color w:val="auto"/>
          <w:szCs w:val="21"/>
          <w:highlight w:val="none"/>
        </w:rPr>
      </w:pPr>
    </w:p>
    <w:p w14:paraId="5D5A5A15">
      <w:pPr>
        <w:pStyle w:val="3"/>
        <w:spacing w:before="62" w:beforeLines="20" w:after="62" w:afterLines="20" w:line="480" w:lineRule="exact"/>
        <w:ind w:firstLine="0" w:firstLineChars="0"/>
        <w:jc w:val="center"/>
        <w:rPr>
          <w:rFonts w:ascii="Arial" w:hAnsi="Arial"/>
          <w:color w:val="auto"/>
          <w:kern w:val="2"/>
          <w:sz w:val="32"/>
          <w:szCs w:val="32"/>
          <w:highlight w:val="none"/>
        </w:rPr>
      </w:pPr>
      <w:bookmarkStart w:id="36" w:name="_Toc11266"/>
      <w:bookmarkStart w:id="37" w:name="_Toc26069"/>
      <w:bookmarkStart w:id="38" w:name="_Toc5494132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36"/>
      <w:bookmarkEnd w:id="37"/>
      <w:bookmarkEnd w:id="38"/>
    </w:p>
    <w:p w14:paraId="2A59784B">
      <w:pPr>
        <w:pStyle w:val="4"/>
        <w:rPr>
          <w:rFonts w:cs="Tahoma"/>
          <w:bCs/>
          <w:color w:val="auto"/>
          <w:kern w:val="0"/>
          <w:sz w:val="32"/>
          <w:szCs w:val="32"/>
          <w:highlight w:val="none"/>
        </w:rPr>
      </w:pPr>
      <w:bookmarkStart w:id="39" w:name="_Toc439316871"/>
      <w:bookmarkStart w:id="40" w:name="_Toc17862"/>
      <w:bookmarkStart w:id="41" w:name="_Toc54941330"/>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39"/>
      <w:bookmarkEnd w:id="40"/>
      <w:bookmarkEnd w:id="41"/>
    </w:p>
    <w:tbl>
      <w:tblPr>
        <w:tblStyle w:val="62"/>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pPr>
            <w:r>
              <w:rPr>
                <w:rFonts w:hint="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default"/>
                <w:lang w:val="en-US" w:eastAsia="zh-CN"/>
              </w:rPr>
            </w:pPr>
            <w:r>
              <w:rPr>
                <w:rFonts w:hint="default"/>
                <w:lang w:val="en-US" w:eastAsia="zh-CN"/>
              </w:rPr>
              <w:t>四川柯锐工程项目管理有限公司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详见竞争性磋商公告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eastAsia="zh-CN"/>
              </w:rPr>
              <w:t>响应人</w:t>
            </w:r>
            <w:r>
              <w:rPr>
                <w:rFonts w:hint="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pPr>
            <w:r>
              <w:rPr>
                <w:rFonts w:ascii="宋体" w:hAnsi="宋体" w:cs="宋体"/>
                <w:u w:val="single"/>
              </w:rPr>
              <w:t>180</w:t>
            </w:r>
            <w:r>
              <w:rPr>
                <w:rFonts w:hint="eastAsia" w:ascii="宋体" w:hAnsi="宋体" w:cs="宋体"/>
                <w:u w:val="single"/>
              </w:rPr>
              <w:t>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153D41DC">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23356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072FAF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6A676F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2B174F6B">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2928003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0E87A198">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3900821A">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64E5AF1A">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E7CD8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响应文件提交截止时间</w:t>
            </w:r>
            <w:r>
              <w:rPr>
                <w:rFonts w:hint="eastAsia"/>
              </w:rPr>
              <w:t>：</w:t>
            </w:r>
            <w:r>
              <w:rPr>
                <w:rFonts w:hint="eastAsia"/>
                <w:lang w:val="en-US" w:eastAsia="zh-CN"/>
              </w:rPr>
              <w:t>详见竞争性磋商公告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磋商时间和地点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详见竞争性磋商公告（同响应文件提交截止时间）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综合评分法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本次</w:t>
            </w:r>
            <w:r>
              <w:rPr>
                <w:rFonts w:hint="eastAsia"/>
                <w:lang w:val="en-US" w:eastAsia="zh-CN"/>
              </w:rPr>
              <w:t>磋商</w:t>
            </w:r>
            <w:r>
              <w:rPr>
                <w:rFonts w:hint="eastAsia"/>
              </w:rPr>
              <w:t>时不要求供应商携带相关证件、业绩及奖项的原件（磋商文件另有要求的除外）。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 xml:space="preserve">磋商小组推荐成交候选供应商的数量：1家 </w:t>
            </w:r>
          </w:p>
          <w:p w14:paraId="4A9A2A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 xml:space="preserve">确定成交供应商：采购人委托磋商小组确定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cs="宋体"/>
              </w:rPr>
              <w:t>本次竞争性</w:t>
            </w:r>
            <w:r>
              <w:rPr>
                <w:rFonts w:hint="eastAsia" w:ascii="宋体" w:hAnsi="宋体" w:cs="宋体"/>
                <w:lang w:val="en-US" w:eastAsia="zh-CN"/>
              </w:rPr>
              <w:t>磋商</w:t>
            </w:r>
            <w:r>
              <w:rPr>
                <w:rFonts w:hint="eastAsia" w:ascii="宋体" w:hAnsi="宋体" w:cs="宋体"/>
              </w:rPr>
              <w:t>公告在</w:t>
            </w:r>
            <w:r>
              <w:rPr>
                <w:rFonts w:hint="eastAsia" w:ascii="宋体" w:hAnsi="宋体" w:cs="宋体"/>
                <w:lang w:val="en-US" w:eastAsia="zh-CN"/>
              </w:rPr>
              <w:t>桐城师范高等专科学校官网</w:t>
            </w:r>
            <w:r>
              <w:rPr>
                <w:rFonts w:hint="eastAsia" w:ascii="宋体" w:hAnsi="宋体" w:cs="宋体"/>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cs="Times New Roman"/>
                <w:strike w:val="0"/>
                <w:dstrike w:val="0"/>
                <w:color w:val="auto"/>
                <w:kern w:val="2"/>
                <w:sz w:val="21"/>
                <w:szCs w:val="21"/>
                <w:highlight w:val="none"/>
                <w:lang w:val="en-US" w:eastAsia="zh-CN" w:bidi="ar-SA"/>
              </w:rPr>
            </w:pPr>
            <w:r>
              <w:rPr>
                <w:rFonts w:hint="eastAsia" w:ascii="宋体" w:hAnsi="宋体" w:eastAsia="宋体"/>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6"/>
              <w:pageBreakBefore w:val="0"/>
              <w:kinsoku/>
              <w:overflowPunct/>
              <w:topLinePunct w:val="0"/>
              <w:bidi w:val="0"/>
              <w:snapToGrid w:val="0"/>
              <w:spacing w:line="440" w:lineRule="exact"/>
              <w:rPr>
                <w:rFonts w:hint="eastAsia" w:ascii="宋体" w:hAnsi="宋体" w:eastAsia="宋体" w:cs="Times New Roman"/>
                <w:b/>
                <w:color w:val="auto"/>
                <w:kern w:val="2"/>
                <w:sz w:val="21"/>
                <w:highlight w:val="none"/>
                <w:shd w:val="clear" w:color="auto" w:fill="FFFFFF"/>
                <w:lang w:val="en-US" w:eastAsia="zh-CN" w:bidi="ar-SA"/>
              </w:rPr>
            </w:pP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服务费按项目合同价款的</w:t>
            </w:r>
            <w:r>
              <w:rPr>
                <w:rFonts w:hint="eastAsia" w:cs="Times New Roman"/>
                <w:b w:val="0"/>
                <w:color w:val="auto"/>
                <w:kern w:val="2"/>
                <w:sz w:val="21"/>
                <w:szCs w:val="21"/>
                <w:highlight w:val="none"/>
                <w:u w:val="single"/>
                <w:lang w:val="en-US" w:eastAsia="zh-CN" w:bidi="ar-SA"/>
              </w:rPr>
              <w:t xml:space="preserve"> 1.5 </w:t>
            </w:r>
            <w:r>
              <w:rPr>
                <w:rFonts w:hint="eastAsia" w:ascii="宋体" w:hAnsi="宋体" w:eastAsia="宋体" w:cs="Times New Roman"/>
                <w:b w:val="0"/>
                <w:color w:val="auto"/>
                <w:kern w:val="2"/>
                <w:sz w:val="21"/>
                <w:szCs w:val="21"/>
                <w:highlight w:val="none"/>
                <w:u w:val="single"/>
                <w:lang w:val="en-US" w:eastAsia="zh-CN" w:bidi="ar-SA"/>
              </w:rPr>
              <w:t>%</w:t>
            </w:r>
            <w:r>
              <w:rPr>
                <w:rFonts w:hint="eastAsia" w:cs="Times New Roman"/>
                <w:b w:val="0"/>
                <w:color w:val="auto"/>
                <w:kern w:val="2"/>
                <w:sz w:val="21"/>
                <w:szCs w:val="21"/>
                <w:highlight w:val="none"/>
                <w:u w:val="single"/>
                <w:lang w:val="en-US" w:eastAsia="zh-CN" w:bidi="ar-SA"/>
              </w:rPr>
              <w:t xml:space="preserve"> </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rPr>
              <w:t>递交方式：</w:t>
            </w:r>
            <w:r>
              <w:rPr>
                <w:rFonts w:hint="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接收部门：</w:t>
            </w:r>
            <w:r>
              <w:rPr>
                <w:rFonts w:hint="eastAsia"/>
                <w:lang w:val="en-US" w:eastAsia="zh-CN"/>
              </w:rPr>
              <w:t>采购人或采购代理机构</w:t>
            </w:r>
            <w:r>
              <w:rPr>
                <w:rFonts w:hint="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 xml:space="preserve">联系电话： </w:t>
            </w:r>
            <w:r>
              <w:rPr>
                <w:rFonts w:hint="eastAsia"/>
                <w:lang w:val="en-US" w:eastAsia="zh-CN"/>
              </w:rPr>
              <w:t>0556-6181669</w:t>
            </w:r>
            <w:r>
              <w:rPr>
                <w:rFonts w:hint="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 xml:space="preserve">通讯地址： </w:t>
            </w:r>
            <w:r>
              <w:rPr>
                <w:rFonts w:hint="eastAsia"/>
                <w:lang w:val="en-US" w:eastAsia="zh-CN"/>
              </w:rPr>
              <w:t>安徽省桐城市经开区学苑路199号</w:t>
            </w:r>
            <w:r>
              <w:rPr>
                <w:rFonts w:hint="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1、</w:t>
            </w:r>
            <w:r>
              <w:rPr>
                <w:rFonts w:hint="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2</w:t>
            </w:r>
            <w:r>
              <w:rPr>
                <w:rFonts w:hint="eastAsia"/>
              </w:rPr>
              <w:t>、本项目所要求的业绩均须为中华人民共和国境内业绩（不含港澳台地区），成交供应商经</w:t>
            </w:r>
            <w:r>
              <w:rPr>
                <w:rFonts w:hint="eastAsia"/>
                <w:lang w:eastAsia="zh-CN"/>
              </w:rPr>
              <w:t>磋商</w:t>
            </w:r>
            <w:r>
              <w:rPr>
                <w:rFonts w:hint="eastAsia"/>
              </w:rPr>
              <w:t>小组评审认可的相关业绩、奖项、证书将在</w:t>
            </w:r>
            <w:r>
              <w:rPr>
                <w:rFonts w:hint="eastAsia"/>
                <w:lang w:val="en-US" w:eastAsia="zh-CN"/>
              </w:rPr>
              <w:t>桐城师范高等专科学校官网上</w:t>
            </w:r>
            <w:r>
              <w:rPr>
                <w:rFonts w:hint="eastAsia"/>
              </w:rPr>
              <w:t>公告（如</w:t>
            </w:r>
            <w:r>
              <w:rPr>
                <w:rFonts w:hint="eastAsia"/>
                <w:lang w:val="en-US" w:eastAsia="zh-CN"/>
              </w:rPr>
              <w:t>响应人</w:t>
            </w:r>
            <w:r>
              <w:rPr>
                <w:rFonts w:hint="eastAsia"/>
              </w:rPr>
              <w:t>相关</w:t>
            </w:r>
            <w:r>
              <w:rPr>
                <w:rFonts w:hint="eastAsia"/>
                <w:lang w:eastAsia="zh-CN"/>
              </w:rPr>
              <w:t>业绩、奖项</w:t>
            </w:r>
            <w:r>
              <w:rPr>
                <w:rFonts w:hint="eastAsia"/>
              </w:rPr>
              <w:t>、证书属于涉密的，</w:t>
            </w:r>
            <w:r>
              <w:rPr>
                <w:rFonts w:hint="eastAsia"/>
                <w:lang w:val="en-US" w:eastAsia="zh-CN"/>
              </w:rPr>
              <w:t>响应人</w:t>
            </w:r>
            <w:r>
              <w:rPr>
                <w:rFonts w:hint="eastAsia"/>
              </w:rPr>
              <w:t>须在响应文件中进行说明，</w:t>
            </w:r>
            <w:r>
              <w:rPr>
                <w:rFonts w:hint="eastAsia"/>
                <w:lang w:val="en-US" w:eastAsia="zh-CN"/>
              </w:rPr>
              <w:t>标注出业绩、奖项、证书中涉密部分</w:t>
            </w:r>
            <w:r>
              <w:rPr>
                <w:rFonts w:hint="eastAsia"/>
              </w:rPr>
              <w:t>，</w:t>
            </w:r>
            <w:r>
              <w:rPr>
                <w:rFonts w:hint="eastAsia"/>
                <w:lang w:val="en-US" w:eastAsia="zh-CN"/>
              </w:rPr>
              <w:t>则该业绩、奖项、证书中</w:t>
            </w:r>
            <w:r>
              <w:rPr>
                <w:rFonts w:hint="eastAsia"/>
              </w:rPr>
              <w:t>涉密部分不予公告）。</w:t>
            </w:r>
          </w:p>
        </w:tc>
      </w:tr>
    </w:tbl>
    <w:p w14:paraId="428B16F0">
      <w:pPr>
        <w:rPr>
          <w:rFonts w:ascii="宋体" w:hAnsi="宋体"/>
          <w:color w:val="auto"/>
          <w:kern w:val="0"/>
          <w:highlight w:val="none"/>
          <w:lang w:val="zh-CN"/>
        </w:rPr>
      </w:pPr>
      <w:bookmarkStart w:id="42" w:name="_Toc439316872"/>
      <w:r>
        <w:rPr>
          <w:color w:val="auto"/>
          <w:kern w:val="0"/>
          <w:highlight w:val="none"/>
          <w:lang w:val="zh-CN"/>
        </w:rPr>
        <w:br w:type="page"/>
      </w:r>
    </w:p>
    <w:p w14:paraId="4371333F">
      <w:pPr>
        <w:pStyle w:val="4"/>
        <w:rPr>
          <w:rFonts w:cs="Tahoma"/>
          <w:bCs/>
          <w:color w:val="auto"/>
          <w:kern w:val="0"/>
          <w:sz w:val="32"/>
          <w:szCs w:val="32"/>
          <w:highlight w:val="none"/>
          <w:lang w:val="zh-CN"/>
        </w:rPr>
      </w:pPr>
      <w:bookmarkStart w:id="43" w:name="_Toc2521"/>
      <w:bookmarkStart w:id="44" w:name="_Toc5494133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42"/>
      <w:bookmarkEnd w:id="43"/>
      <w:bookmarkEnd w:id="44"/>
    </w:p>
    <w:p w14:paraId="0B0043D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5" w:name="_Toc439316873"/>
      <w:bookmarkStart w:id="46" w:name="_Toc21078"/>
      <w:bookmarkStart w:id="47" w:name="_Toc25270"/>
      <w:bookmarkStart w:id="48" w:name="_Toc15055"/>
      <w:bookmarkStart w:id="49" w:name="_Toc7325"/>
      <w:bookmarkStart w:id="50" w:name="_Toc10523"/>
      <w:bookmarkStart w:id="51" w:name="_Toc439316919"/>
      <w:r>
        <w:rPr>
          <w:rFonts w:hint="eastAsia" w:asciiTheme="minorEastAsia" w:hAnsiTheme="minorEastAsia" w:eastAsiaTheme="minorEastAsia" w:cstheme="minorEastAsia"/>
          <w:b/>
          <w:bCs/>
          <w:color w:val="auto"/>
          <w:sz w:val="24"/>
          <w:szCs w:val="24"/>
          <w:highlight w:val="none"/>
          <w:lang w:val="zh-CN"/>
        </w:rPr>
        <w:t>1、适用法律</w:t>
      </w:r>
      <w:bookmarkEnd w:id="45"/>
      <w:bookmarkEnd w:id="46"/>
      <w:bookmarkEnd w:id="47"/>
      <w:bookmarkEnd w:id="48"/>
      <w:bookmarkEnd w:id="49"/>
      <w:bookmarkEnd w:id="50"/>
      <w:bookmarkEnd w:id="51"/>
    </w:p>
    <w:p w14:paraId="18A5CD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5296C4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2" w:name="_Toc439316920"/>
      <w:bookmarkStart w:id="53" w:name="_Toc24643"/>
      <w:bookmarkStart w:id="54" w:name="_Toc1704"/>
      <w:bookmarkStart w:id="55" w:name="_Toc8228"/>
      <w:bookmarkStart w:id="56" w:name="_Toc10933"/>
      <w:bookmarkStart w:id="57" w:name="_Toc439316874"/>
      <w:bookmarkStart w:id="58" w:name="_Toc27113"/>
      <w:r>
        <w:rPr>
          <w:rFonts w:hint="eastAsia" w:asciiTheme="minorEastAsia" w:hAnsiTheme="minorEastAsia" w:eastAsiaTheme="minorEastAsia" w:cstheme="minorEastAsia"/>
          <w:b/>
          <w:bCs/>
          <w:color w:val="auto"/>
          <w:sz w:val="24"/>
          <w:szCs w:val="24"/>
          <w:highlight w:val="none"/>
          <w:lang w:val="zh-CN"/>
        </w:rPr>
        <w:t>2、定义</w:t>
      </w:r>
      <w:bookmarkEnd w:id="52"/>
      <w:bookmarkEnd w:id="53"/>
      <w:bookmarkEnd w:id="54"/>
      <w:bookmarkEnd w:id="55"/>
      <w:bookmarkEnd w:id="56"/>
      <w:bookmarkEnd w:id="57"/>
      <w:bookmarkEnd w:id="58"/>
    </w:p>
    <w:p w14:paraId="734BFBD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7A9C0FC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12BF16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服务、货物或者工程的法人、非法人组织或者自然人。分支机构不得参加政府采购活动，但银行、保险、石油石化、电力、电信等特殊行业除外。若银行、保险、石油化工、电力、电信等特殊行业的分公司参与磋商，须取得总公司的相关授权或出具总公司的有关文件、制度等能够证明总公司授权其独立开展业务的证明（响应文件中须提供），响应文件中关于法定代表人的要求事项可由分公司负责人代理。</w:t>
      </w:r>
    </w:p>
    <w:p w14:paraId="527C690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2DABC89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67334F1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7FA6DA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3.1.1.在中华人民共和国境内注册，能够独立承担民事责任，有生产或供应能力的本国供应商。 </w:t>
      </w:r>
    </w:p>
    <w:p w14:paraId="618F471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3.1.2.具备《中华人民共和国政府采购法》第二十二条关于供应商条件的规定，遵守本项目采购人本级和上级财政部门政府采购的有关规定。 </w:t>
      </w:r>
    </w:p>
    <w:p w14:paraId="2AE404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3.1.3.以磋商公告中约定的方式获得了本项目的磋商文件。 </w:t>
      </w:r>
    </w:p>
    <w:p w14:paraId="676537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3.2.单位负责人为同一人或者存在直接控股、管理关系的不同供应商，不得参加同一合同项下的政府采购活动。否则其响应文件将被认定为响应无效。 </w:t>
      </w:r>
    </w:p>
    <w:p w14:paraId="5532283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3.3.除单一来源采购项目外，为采购项目提供整体设计、规范编制或者项目管理、监理、检测等服务的供应商，不得再参加该采购项目的其他采购活动。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46953A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442C35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62C46E1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9" w:name="_Toc439316921"/>
      <w:bookmarkStart w:id="60" w:name="_Toc439316875"/>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59"/>
      <w:bookmarkEnd w:id="60"/>
      <w:bookmarkStart w:id="61" w:name="_Toc54941333"/>
    </w:p>
    <w:p w14:paraId="4F7C251E">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二、磋商文件</w:t>
      </w:r>
      <w:bookmarkEnd w:id="61"/>
    </w:p>
    <w:p w14:paraId="3D0E398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4F84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磋商文件包括：</w:t>
      </w:r>
    </w:p>
    <w:p w14:paraId="4B108EE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公告</w:t>
      </w:r>
    </w:p>
    <w:p w14:paraId="57173F6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28670673">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zh-CN"/>
        </w:rPr>
        <w:t>服务需求及技术要求</w:t>
      </w:r>
    </w:p>
    <w:p w14:paraId="3A34AA5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1ACA61E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52BFC72A">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0715C06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72EA8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供应商应认真阅读和充分理解磋商文件中所有的内容。如果供应商没有满足磋商文件的有关要求，其风险由供应商自行承担。</w:t>
      </w:r>
    </w:p>
    <w:p w14:paraId="16B0A2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7A40F5C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7522B61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CAFFB8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21A4EF2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041F707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2478865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8.1.无论磋商文件中是否要求，供应商所投的服务及所伴随的货物和工程均应符合国家强制性标准。</w:t>
      </w:r>
    </w:p>
    <w:p w14:paraId="576D771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32B8846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29A5C8C8">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589C7C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9.1.供应商应完整地按磋商文件提供的响应文件格式及要求编写响应文件。</w:t>
      </w:r>
    </w:p>
    <w:p w14:paraId="4BB9C8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9.2.在第六章“响应文件格式”中要求加盖供应商签章处，供应商均应加盖供应商公章。 </w:t>
      </w:r>
    </w:p>
    <w:p w14:paraId="1CA6E51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9.3.响应文件不得行间插字、涂改或增删。</w:t>
      </w:r>
    </w:p>
    <w:p w14:paraId="7526BEF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2928975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074E41C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2F940ED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表标明分项服务、伴随的货物和工程的价格（如适用）和总价，未标明的视同包含在</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报价中。</w:t>
      </w:r>
    </w:p>
    <w:p w14:paraId="12BF2C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除非特别要求，每个项目（或每个包）只允许有一个方案、一个报价。多方案、多报价的响应文件将视为响应无效。</w:t>
      </w:r>
    </w:p>
    <w:p w14:paraId="1F62CC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.本项目采用总价包干，磋商报价应当包括满足本次磋商全部采购需求所应提供的服务，以及伴随的货物和工程。所有内容均应以人民币报价，供应商的磋商报价应遵守《中华人民共和国价格法》。</w:t>
      </w:r>
    </w:p>
    <w:p w14:paraId="3FC762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10.4.报价在合同履行过程中是固定不变的，不得以任何理由予以变更。任何包含价格调整要求的磋商，其响应文件将被认定为响应无效。</w:t>
      </w:r>
    </w:p>
    <w:p w14:paraId="297857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7DEADA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10.6.报价其他情况：</w:t>
      </w:r>
    </w:p>
    <w:p w14:paraId="7B8371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59531B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7F0B6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0B7759D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响应无效。</w:t>
      </w:r>
    </w:p>
    <w:p w14:paraId="174BD02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2AE755B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055E2F8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44EC750">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01B182C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13F4365A">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1A9C3FA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32084AC3">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36759C8E">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5F5F8B00">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51120F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有下列情形之一的，其磋商响应无效：</w:t>
      </w:r>
    </w:p>
    <w:p w14:paraId="711C17D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1DBC48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031CAFD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7D2544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71759F2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2BDB46D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5955AA5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03BC6F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323B6D2B">
      <w:pPr>
        <w:pStyle w:val="6"/>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62" w:name="_Toc476584424"/>
      <w:bookmarkStart w:id="63"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62"/>
      <w:r>
        <w:rPr>
          <w:rFonts w:hint="eastAsia" w:asciiTheme="minorEastAsia" w:hAnsiTheme="minorEastAsia" w:eastAsiaTheme="minorEastAsia" w:cstheme="minorEastAsia"/>
          <w:color w:val="auto"/>
          <w:sz w:val="24"/>
          <w:szCs w:val="24"/>
          <w:highlight w:val="none"/>
        </w:rPr>
        <w:t>提交</w:t>
      </w:r>
      <w:bookmarkEnd w:id="63"/>
      <w:r>
        <w:rPr>
          <w:rFonts w:hint="eastAsia" w:asciiTheme="minorEastAsia" w:hAnsiTheme="minorEastAsia" w:eastAsiaTheme="minorEastAsia" w:cstheme="minorEastAsia"/>
          <w:color w:val="auto"/>
          <w:sz w:val="24"/>
          <w:szCs w:val="24"/>
          <w:highlight w:val="none"/>
          <w:lang w:val="en-US" w:eastAsia="zh-CN"/>
        </w:rPr>
        <w:t>说明</w:t>
      </w:r>
    </w:p>
    <w:p w14:paraId="74E9FD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bookmarkStart w:id="64" w:name="_Toc54941336"/>
      <w:bookmarkStart w:id="65" w:name="_Toc476584425"/>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val="en-US" w:eastAsia="zh-CN"/>
        </w:rPr>
        <w:t>磋商</w:t>
      </w:r>
      <w:r>
        <w:rPr>
          <w:rFonts w:hint="eastAsia" w:asciiTheme="minorEastAsia" w:hAnsiTheme="minorEastAsia" w:eastAsiaTheme="minorEastAsia" w:cstheme="minorEastAsia"/>
          <w:b w:val="0"/>
          <w:bCs/>
          <w:color w:val="auto"/>
          <w:sz w:val="24"/>
          <w:szCs w:val="24"/>
          <w:highlight w:val="none"/>
          <w:lang w:eastAsia="zh-CN"/>
        </w:rPr>
        <w:t>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18E5010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未按</w:t>
      </w:r>
      <w:r>
        <w:rPr>
          <w:rFonts w:hint="eastAsia" w:asciiTheme="minorEastAsia" w:hAnsiTheme="minorEastAsia" w:eastAsiaTheme="minorEastAsia" w:cstheme="minorEastAsia"/>
          <w:b w:val="0"/>
          <w:bCs/>
          <w:color w:val="auto"/>
          <w:sz w:val="24"/>
          <w:szCs w:val="24"/>
          <w:highlight w:val="none"/>
          <w:lang w:eastAsia="zh-CN"/>
        </w:rPr>
        <w:t>竞争性</w:t>
      </w:r>
      <w:r>
        <w:rPr>
          <w:rFonts w:hint="eastAsia" w:asciiTheme="minorEastAsia" w:hAnsiTheme="minorEastAsia" w:eastAsiaTheme="minorEastAsia" w:cstheme="minorEastAsia"/>
          <w:b w:val="0"/>
          <w:bCs/>
          <w:color w:val="auto"/>
          <w:sz w:val="24"/>
          <w:szCs w:val="24"/>
          <w:highlight w:val="none"/>
          <w:lang w:val="en-US" w:eastAsia="zh-CN"/>
        </w:rPr>
        <w:t>磋商</w:t>
      </w:r>
      <w:r>
        <w:rPr>
          <w:rFonts w:hint="eastAsia" w:asciiTheme="minorEastAsia" w:hAnsiTheme="minorEastAsia" w:eastAsiaTheme="minorEastAsia" w:cstheme="minorEastAsia"/>
          <w:b w:val="0"/>
          <w:bCs/>
          <w:color w:val="auto"/>
          <w:sz w:val="24"/>
          <w:szCs w:val="24"/>
          <w:highlight w:val="none"/>
          <w:lang w:eastAsia="zh-CN"/>
        </w:rPr>
        <w:t>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6CB597B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330BD6A6">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3BB7600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3204770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4328FA0B">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bookmarkEnd w:id="64"/>
    <w:bookmarkEnd w:id="65"/>
    <w:p w14:paraId="01133DE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733B342E">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lang w:eastAsia="zh-CN"/>
        </w:rPr>
        <w:t>文件和</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小组的要求重新提交响应文件的，不在此列。</w:t>
      </w:r>
    </w:p>
    <w:p w14:paraId="174E5EB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p w14:paraId="7B358F9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地点</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64C15368">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45408B59">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09B92991">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18.1.采购人和采购代理机构将按磋商须知前附表中规定的磋商时间和地点组织磋商。 </w:t>
      </w:r>
    </w:p>
    <w:p w14:paraId="7BA39337">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w:t>
      </w:r>
      <w:r>
        <w:rPr>
          <w:rFonts w:hint="eastAsia" w:asciiTheme="minorEastAsia" w:hAnsiTheme="minorEastAsia" w:eastAsiaTheme="minorEastAsia" w:cstheme="minorEastAsia"/>
          <w:strike w:val="0"/>
          <w:dstrike w:val="0"/>
          <w:color w:val="auto"/>
          <w:sz w:val="24"/>
          <w:szCs w:val="24"/>
          <w:highlight w:val="none"/>
          <w:lang w:val="en-US" w:eastAsia="zh-CN"/>
        </w:rPr>
        <w:t>响应文件开启前</w:t>
      </w:r>
      <w:r>
        <w:rPr>
          <w:rFonts w:hint="eastAsia" w:asciiTheme="minorEastAsia" w:hAnsiTheme="minorEastAsia" w:eastAsiaTheme="minorEastAsia" w:cstheme="minorEastAsia"/>
          <w:color w:val="auto"/>
          <w:sz w:val="24"/>
          <w:szCs w:val="24"/>
          <w:highlight w:val="none"/>
          <w:lang w:val="en-US" w:eastAsia="zh-CN"/>
        </w:rPr>
        <w:t xml:space="preserve">，代理机构应对供应商的响应文件进行查看是否密封完整。 </w:t>
      </w:r>
    </w:p>
    <w:p w14:paraId="5855D8E8">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18.3.</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进行解封。</w:t>
      </w:r>
      <w:r>
        <w:rPr>
          <w:rFonts w:hint="eastAsia" w:asciiTheme="minorEastAsia" w:hAnsiTheme="minorEastAsia" w:eastAsiaTheme="minorEastAsia" w:cstheme="minorEastAsia"/>
          <w:color w:val="auto"/>
          <w:sz w:val="24"/>
          <w:szCs w:val="24"/>
          <w:highlight w:val="none"/>
          <w:lang w:val="en-US" w:eastAsia="zh-CN"/>
        </w:rPr>
        <w:t xml:space="preserve"> </w:t>
      </w:r>
    </w:p>
    <w:p w14:paraId="6B047652">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2B459FAA">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128A72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66CD8D3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70DC976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14B3975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（3）报价超过磋商文件中规定的预算金额或者最高限价的； </w:t>
      </w:r>
    </w:p>
    <w:p w14:paraId="4F44116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1E462CC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33F57EC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447F0CB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73AB400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)财产被接管或冻结可能影响本项目正常实施的；</w:t>
      </w:r>
    </w:p>
    <w:p w14:paraId="37C2706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272642F8">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6" w:name="_Toc476584426"/>
      <w:bookmarkStart w:id="67" w:name="_Toc54941337"/>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4CED3EC2">
      <w:pPr>
        <w:pStyle w:val="6"/>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6"/>
      <w:bookmarkEnd w:id="67"/>
      <w:r>
        <w:rPr>
          <w:rFonts w:hint="eastAsia" w:asciiTheme="minorEastAsia" w:hAnsiTheme="minorEastAsia" w:eastAsiaTheme="minorEastAsia" w:cstheme="minorEastAsia"/>
          <w:color w:val="auto"/>
          <w:sz w:val="24"/>
          <w:szCs w:val="24"/>
          <w:highlight w:val="none"/>
          <w:lang w:val="en-US" w:eastAsia="zh-CN"/>
        </w:rPr>
        <w:t>磋商小组</w:t>
      </w:r>
    </w:p>
    <w:p w14:paraId="5CA5FDC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20.1.本项目将依法组建磋商小组，磋商小组成员由 3 人组成，磋商小组及其成员应当依照政府采购的有关规定履行相关职责和义务。 </w:t>
      </w:r>
    </w:p>
    <w:p w14:paraId="584FB7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20.2.磋商小组依法对响应文件进行评审，并根据磋商文件规定的程序、评定成交的标准等事项与实质性响应磋商文件要求的供应商进行磋商。 </w:t>
      </w:r>
    </w:p>
    <w:p w14:paraId="34E8AEB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7AA3C5C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5068DFE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21.1.采购人和采购代理机构将在磋商须知前附表规定的时间和地点组织磋商。</w:t>
      </w:r>
    </w:p>
    <w:p w14:paraId="6509052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21.2.竞争性磋商活动采用综合评分法评审。</w:t>
      </w:r>
    </w:p>
    <w:p w14:paraId="18D68A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761076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21.3.磋商小组将按照磋商文件规定的评审方法和标准对供应商独立进行评审。评审程序如下： 21.3.1 初审。磋商小组对供应商必须满足和实质性响应的内容进行评审，供应商未实质性响应磋商文件要求导致响应无效的，磋商小组将以书面询标的方式告知有关供应商。</w:t>
      </w:r>
    </w:p>
    <w:p w14:paraId="19549EC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14A6B6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21.3.1.2.信用信息查询渠道：中国政府采购网（www.ccgp.gov.cn）、“信用中国 ”网站 （ www.creditchina.gov.cn ）</w:t>
      </w:r>
      <w:r>
        <w:rPr>
          <w:rFonts w:ascii="宋体" w:hAnsi="宋体" w:eastAsia="宋体" w:cs="宋体"/>
          <w:color w:val="auto"/>
          <w:sz w:val="24"/>
          <w:szCs w:val="24"/>
          <w:highlight w:val="none"/>
        </w:rPr>
        <w:t>。</w:t>
      </w:r>
    </w:p>
    <w:p w14:paraId="31D690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21.3.1.3.信用信息记录方式：供应商不良信用记录以磋商小组查询结果为准。 </w:t>
      </w:r>
    </w:p>
    <w:p w14:paraId="64E63A8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91E771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21.3.2.磋商。初审合格后，磋商小组将按响应文件提交顺序与供应商进行磋商，并给予所有参加磋商的供应商平等的磋商机会。</w:t>
      </w:r>
    </w:p>
    <w:p w14:paraId="3411A4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21.3.3.报价。磋商结束后，磋商小组应当要求所有实质性响应的供应商在规定时间内提交最后报价。</w:t>
      </w:r>
    </w:p>
    <w:p w14:paraId="6EF1A3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E5E972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21.4.相关说明。</w:t>
      </w:r>
    </w:p>
    <w:p w14:paraId="73AAC4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21.4.1.为保证磋商活动顺利进行，供应商可派相关技术人员进行现场答疑；</w:t>
      </w:r>
    </w:p>
    <w:p w14:paraId="5F4800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78D066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21.4.3.磋商小组发现供应商的报价或者某些分项报价明显低于其他通过初审的供应商的报价，有可能影响产品质量和不能诚信履约的，应当要求其在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磋商现场磋商小组规定的时间内（30分钟内，以询标函发出时间为准）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5B133D3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21.4.4.无论何种原因，即使供应商磋商时携带了证书材料的原件，但响应文件中未提供与之内容完全一致的扫描件的，磋商小组可以视同其未提供。</w:t>
      </w:r>
    </w:p>
    <w:p w14:paraId="1F0A367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21.4.5.磋商小组决定响应文件的响应性及符合性只根据响应文件本身的内容，而不寻求其他外部证据。</w:t>
      </w:r>
    </w:p>
    <w:p w14:paraId="33C03F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21.5.供应商授权代表对磋商过程有疑义，以及认为采购人、采购代理机构相关工作人员有需要回避的情形的，应当场提出询问或者回避申请，并说明理由。</w:t>
      </w:r>
    </w:p>
    <w:p w14:paraId="641A5C76">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731113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22.1.出现下列情况之一时，采购人和采购代理机构有权宣布终止竞争性磋商采购，并将理由通知所有供应商： </w:t>
      </w:r>
    </w:p>
    <w:p w14:paraId="57E13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5264D8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6EFCED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747E28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17EE906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08A78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328457D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060B71E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如有询标，授权代表（或法定代表人）现场接受询标。因法人或授权代表联系不上、没有莅临现场等情形而无法接受磋商小组询标的，供应商自行承担相关风险。</w:t>
      </w:r>
    </w:p>
    <w:p w14:paraId="27052DD7">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387A8B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24.1.磋商并不限定只进行二轮报价，如果磋商小组认为有必要，可以要求供应商进行多轮报价。</w:t>
      </w:r>
    </w:p>
    <w:p w14:paraId="56CEC7A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507FBB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55B62C6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2510CE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25.1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10BDC1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077DE6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 xml:space="preserve">26.1.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36CEC36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02A93A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 </w:t>
      </w:r>
    </w:p>
    <w:p w14:paraId="0248706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5EF7B34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28.1.评审将在严格保密的情况下进行。 </w:t>
      </w:r>
    </w:p>
    <w:p w14:paraId="35FA44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541CFA6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42711EA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29.1.为体现“公开、公平、公正”的原则，磋商结束后，采购代理机构将在桐城师范高等专科学校官网上公告成交结果。</w:t>
      </w:r>
    </w:p>
    <w:p w14:paraId="547844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29.2.成交结果公告内容应当包括采购人及其委托的采购代理机构的名称、地址、联系方式，项目名称和项目编号，成交供应商名称、地址和成交金额，主要成交标的的名称、服务范围、服务要求、服务时间、服务标准，成交结果公告期限、评审专家名单以及磋商须知前附表中约定进行公告的内容。 </w:t>
      </w:r>
    </w:p>
    <w:p w14:paraId="159298A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4CBCBF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30.1.采购代理机构发布成交结果公告的同时以磋商须知前附表规定的形式向成交供应商发出成交通知书。 </w:t>
      </w:r>
    </w:p>
    <w:p w14:paraId="7C40414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30.2.成交通知书对采购人和成交供应商具有同等法律效力。成交通知书发出以后，采购人改变成交结果或者成交供应商放弃成交资格，应当承担相应的法律责任。</w:t>
      </w:r>
    </w:p>
    <w:p w14:paraId="1FC87F1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30.3.成交通知书是合同的组成部分。 </w:t>
      </w:r>
    </w:p>
    <w:p w14:paraId="3B15E60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07C9DD55">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31.1.</w:t>
      </w:r>
      <w:r>
        <w:rPr>
          <w:rFonts w:ascii="宋体" w:hAnsi="宋体" w:eastAsia="宋体" w:cs="宋体"/>
          <w:color w:val="auto"/>
          <w:sz w:val="24"/>
          <w:szCs w:val="24"/>
          <w:highlight w:val="none"/>
        </w:rPr>
        <w:t>在公告成交结果的同时，采购代理机构将公告供应商的评审得分和排序。</w:t>
      </w:r>
    </w:p>
    <w:p w14:paraId="3BDA45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31.2.采购代理机构对未成交的供应商不做未成交原因的解释。 </w:t>
      </w:r>
    </w:p>
    <w:p w14:paraId="6574A92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01ED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507ABA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4140F34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33.1本项目成交服务费为中标价款的1.5%。 </w:t>
      </w:r>
    </w:p>
    <w:p w14:paraId="59FB222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158D21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34.1.采购人与成交供应商应当自发出成交通知书之日起7个工作日内签订合同。</w:t>
      </w:r>
    </w:p>
    <w:p w14:paraId="4E4D8E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34.2.磋商文件、成交供应商的响应文件及其澄清文件等，均为签订合同的依据。</w:t>
      </w:r>
    </w:p>
    <w:p w14:paraId="11C19C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34.3.成交供应商拒绝与采购人签订合同的，采购人可以按照评审报告推荐的成交候选供应商名单排序，确定下一成交候选供应商为成交供应商，也可以重新开展采购活动。</w:t>
      </w:r>
    </w:p>
    <w:p w14:paraId="6DB38A0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32F177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35.1.供应商认为磋商文件、采购过程和成交结果使自己的权益受到损害的，可以在知道或者应知其权益受到损害之日起七个工作日内，以书面形式向采购人或其委托的采购代理机构提出质疑。 </w:t>
      </w:r>
    </w:p>
    <w:p w14:paraId="63491AF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35.2.上述应知其权益受到损害之日，是指： </w:t>
      </w:r>
    </w:p>
    <w:p w14:paraId="07D6DC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（1）对磋商文件提出质疑的，为磋商文件公告期限届满之日； </w:t>
      </w:r>
    </w:p>
    <w:p w14:paraId="6CEAD2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（2）对采购过程提出质疑的，为各采购程序环节结束之日； </w:t>
      </w:r>
    </w:p>
    <w:p w14:paraId="082E12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（3）对成交结果提出质疑的，为成交结果公告期限届满之日。</w:t>
      </w:r>
    </w:p>
    <w:p w14:paraId="32B1BC4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36.3.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709F046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35.4.采购代理机构质疑函接收部门、联系电话和通讯地址，见供应商须知前附表。 </w:t>
      </w:r>
    </w:p>
    <w:p w14:paraId="6632C665">
      <w:pPr>
        <w:pStyle w:val="6"/>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35.5.质疑供应商对采购人、采购代理机构的答复不满意，或采购人、采购代理机构未在规定时间内做出答复的，可以在答复期满后15个工作日内向监管部门提起投诉。</w:t>
      </w:r>
    </w:p>
    <w:p w14:paraId="7CFCC19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7BF2C50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sectPr>
          <w:headerReference r:id="rId5" w:type="default"/>
          <w:footerReference r:id="rId6"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eastAsia="zh-CN"/>
        </w:rPr>
        <w:t>磋商须知前附表</w:t>
      </w:r>
      <w:r>
        <w:rPr>
          <w:rFonts w:hint="eastAsia" w:asciiTheme="minorEastAsia" w:hAnsiTheme="minorEastAsia" w:eastAsiaTheme="minorEastAsia" w:cstheme="minorEastAsia"/>
          <w:color w:val="auto"/>
          <w:sz w:val="24"/>
          <w:szCs w:val="24"/>
          <w:highlight w:val="none"/>
        </w:rPr>
        <w:t>。</w:t>
      </w:r>
    </w:p>
    <w:p w14:paraId="2D56097C">
      <w:pPr>
        <w:pStyle w:val="2"/>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68" w:name="_Toc12353"/>
      <w:r>
        <w:rPr>
          <w:rFonts w:hint="eastAsia" w:ascii="Arial" w:hAnsi="Arial"/>
          <w:b/>
          <w:bCs/>
          <w:color w:val="auto"/>
          <w:kern w:val="2"/>
          <w:sz w:val="32"/>
          <w:szCs w:val="32"/>
          <w:highlight w:val="none"/>
          <w:lang w:val="en-US" w:eastAsia="zh-CN"/>
        </w:rPr>
        <w:t xml:space="preserve">第三章 </w:t>
      </w:r>
      <w:bookmarkEnd w:id="68"/>
      <w:r>
        <w:rPr>
          <w:rFonts w:hint="eastAsia" w:ascii="Arial" w:hAnsi="Arial"/>
          <w:b/>
          <w:bCs/>
          <w:color w:val="auto"/>
          <w:kern w:val="2"/>
          <w:sz w:val="32"/>
          <w:szCs w:val="32"/>
          <w:highlight w:val="none"/>
          <w:lang w:val="en-US" w:eastAsia="zh-CN"/>
        </w:rPr>
        <w:t>采购需求</w:t>
      </w:r>
    </w:p>
    <w:p w14:paraId="24340E3D">
      <w:pPr>
        <w:spacing w:line="360" w:lineRule="auto"/>
        <w:ind w:firstLine="562" w:firstLineChars="200"/>
        <w:rPr>
          <w:sz w:val="28"/>
          <w:szCs w:val="28"/>
        </w:rPr>
      </w:pPr>
      <w:bookmarkStart w:id="69" w:name="_Toc16371"/>
      <w:r>
        <w:rPr>
          <w:rFonts w:hint="eastAsia" w:ascii="宋体" w:hAnsi="宋体"/>
          <w:b/>
          <w:bCs/>
          <w:sz w:val="28"/>
          <w:szCs w:val="28"/>
        </w:rPr>
        <w:t>一、商务要求：</w:t>
      </w:r>
    </w:p>
    <w:tbl>
      <w:tblPr>
        <w:tblStyle w:val="62"/>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884"/>
      </w:tblGrid>
      <w:tr w14:paraId="6C0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1055F66A">
            <w:pPr>
              <w:pStyle w:val="32"/>
              <w:jc w:val="center"/>
              <w:rPr>
                <w:rFonts w:cs="Wingdings" w:asciiTheme="minorEastAsia" w:hAnsiTheme="minorEastAsia"/>
                <w:b/>
                <w:sz w:val="28"/>
                <w:szCs w:val="28"/>
              </w:rPr>
            </w:pPr>
            <w:r>
              <w:rPr>
                <w:rFonts w:hint="eastAsia" w:cs="Wingdings" w:asciiTheme="minorEastAsia" w:hAnsiTheme="minorEastAsia"/>
                <w:b/>
                <w:sz w:val="28"/>
                <w:szCs w:val="28"/>
              </w:rPr>
              <w:t>序号</w:t>
            </w:r>
          </w:p>
        </w:tc>
        <w:tc>
          <w:tcPr>
            <w:tcW w:w="2391" w:type="dxa"/>
            <w:vAlign w:val="center"/>
          </w:tcPr>
          <w:p w14:paraId="6E2B50B3">
            <w:pPr>
              <w:pStyle w:val="32"/>
              <w:jc w:val="center"/>
              <w:rPr>
                <w:sz w:val="28"/>
                <w:szCs w:val="28"/>
              </w:rPr>
            </w:pPr>
            <w:r>
              <w:rPr>
                <w:rFonts w:hint="eastAsia" w:asciiTheme="minorEastAsia" w:hAnsiTheme="minorEastAsia"/>
                <w:b/>
                <w:bCs/>
                <w:sz w:val="28"/>
                <w:szCs w:val="28"/>
              </w:rPr>
              <w:t>条款名称</w:t>
            </w:r>
          </w:p>
        </w:tc>
        <w:tc>
          <w:tcPr>
            <w:tcW w:w="5884" w:type="dxa"/>
            <w:vAlign w:val="center"/>
          </w:tcPr>
          <w:p w14:paraId="60D085B1">
            <w:pPr>
              <w:pStyle w:val="32"/>
              <w:jc w:val="center"/>
              <w:rPr>
                <w:rFonts w:cs="Wingdings" w:asciiTheme="minorEastAsia" w:hAnsiTheme="minorEastAsia"/>
                <w:b/>
                <w:sz w:val="28"/>
                <w:szCs w:val="28"/>
              </w:rPr>
            </w:pPr>
            <w:r>
              <w:rPr>
                <w:rFonts w:hint="eastAsia" w:cs="Wingdings" w:asciiTheme="minorEastAsia" w:hAnsiTheme="minorEastAsia"/>
                <w:b/>
                <w:sz w:val="28"/>
                <w:szCs w:val="28"/>
              </w:rPr>
              <w:t>具体要求内容</w:t>
            </w:r>
          </w:p>
        </w:tc>
      </w:tr>
      <w:tr w14:paraId="6289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808" w:type="dxa"/>
            <w:vAlign w:val="center"/>
          </w:tcPr>
          <w:p w14:paraId="5718AE4C">
            <w:pPr>
              <w:jc w:val="center"/>
              <w:rPr>
                <w:rFonts w:asciiTheme="minorEastAsia" w:hAnsiTheme="minorEastAsia" w:eastAsiaTheme="minorEastAsia"/>
                <w:sz w:val="28"/>
                <w:szCs w:val="28"/>
              </w:rPr>
            </w:pPr>
            <w:r>
              <w:rPr>
                <w:rFonts w:asciiTheme="minorEastAsia" w:hAnsiTheme="minorEastAsia" w:eastAsiaTheme="minorEastAsia"/>
                <w:sz w:val="28"/>
                <w:szCs w:val="28"/>
              </w:rPr>
              <w:t>1</w:t>
            </w:r>
          </w:p>
        </w:tc>
        <w:tc>
          <w:tcPr>
            <w:tcW w:w="2391" w:type="dxa"/>
            <w:vAlign w:val="center"/>
          </w:tcPr>
          <w:p w14:paraId="7F3CB39D">
            <w:pPr>
              <w:jc w:val="center"/>
              <w:rPr>
                <w:rFonts w:ascii="宋体" w:hAnsi="宋体"/>
                <w:sz w:val="28"/>
                <w:szCs w:val="28"/>
              </w:rPr>
            </w:pPr>
            <w:r>
              <w:rPr>
                <w:rFonts w:asciiTheme="minorEastAsia" w:hAnsiTheme="minorEastAsia" w:eastAsiaTheme="minorEastAsia"/>
                <w:sz w:val="28"/>
                <w:szCs w:val="28"/>
              </w:rPr>
              <w:t>付款方式</w:t>
            </w:r>
          </w:p>
        </w:tc>
        <w:tc>
          <w:tcPr>
            <w:tcW w:w="5884" w:type="dxa"/>
            <w:vAlign w:val="center"/>
          </w:tcPr>
          <w:p w14:paraId="45DCF696">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按实际发生的文印类别及数量按月据实结算</w:t>
            </w:r>
          </w:p>
        </w:tc>
      </w:tr>
      <w:tr w14:paraId="193B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08" w:type="dxa"/>
            <w:vAlign w:val="center"/>
          </w:tcPr>
          <w:p w14:paraId="0D513324">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391" w:type="dxa"/>
            <w:vAlign w:val="center"/>
          </w:tcPr>
          <w:p w14:paraId="02E31182">
            <w:pPr>
              <w:jc w:val="center"/>
              <w:rPr>
                <w:rFonts w:ascii="宋体" w:hAnsi="宋体"/>
                <w:sz w:val="28"/>
                <w:szCs w:val="28"/>
              </w:rPr>
            </w:pPr>
            <w:r>
              <w:rPr>
                <w:rFonts w:hint="eastAsia" w:ascii="宋体" w:hAnsi="宋体"/>
                <w:sz w:val="28"/>
                <w:szCs w:val="28"/>
              </w:rPr>
              <w:t>服务地点</w:t>
            </w:r>
          </w:p>
        </w:tc>
        <w:tc>
          <w:tcPr>
            <w:tcW w:w="5884" w:type="dxa"/>
            <w:vAlign w:val="center"/>
          </w:tcPr>
          <w:p w14:paraId="36280093">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桐城师范高等专科学校</w:t>
            </w:r>
          </w:p>
        </w:tc>
      </w:tr>
      <w:tr w14:paraId="1F75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808" w:type="dxa"/>
            <w:vAlign w:val="center"/>
          </w:tcPr>
          <w:p w14:paraId="1DD7B33E">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391" w:type="dxa"/>
            <w:vAlign w:val="center"/>
          </w:tcPr>
          <w:p w14:paraId="7530F893">
            <w:pPr>
              <w:jc w:val="center"/>
              <w:rPr>
                <w:rFonts w:ascii="宋体" w:hAnsi="宋体"/>
                <w:sz w:val="28"/>
                <w:szCs w:val="28"/>
              </w:rPr>
            </w:pPr>
            <w:r>
              <w:rPr>
                <w:rFonts w:hint="eastAsia" w:ascii="宋体" w:hAnsi="宋体"/>
                <w:sz w:val="28"/>
                <w:szCs w:val="28"/>
              </w:rPr>
              <w:t>服务期限</w:t>
            </w:r>
          </w:p>
        </w:tc>
        <w:tc>
          <w:tcPr>
            <w:tcW w:w="5884" w:type="dxa"/>
            <w:vAlign w:val="center"/>
          </w:tcPr>
          <w:p w14:paraId="33E40A50">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1年</w:t>
            </w:r>
          </w:p>
        </w:tc>
      </w:tr>
    </w:tbl>
    <w:p w14:paraId="4FE4EB3C">
      <w:pPr>
        <w:pStyle w:val="6"/>
        <w:pageBreakBefore w:val="0"/>
        <w:widowControl w:val="0"/>
        <w:numPr>
          <w:ilvl w:val="0"/>
          <w:numId w:val="7"/>
        </w:numPr>
        <w:kinsoku/>
        <w:overflowPunct/>
        <w:topLinePunct w:val="0"/>
        <w:autoSpaceDE/>
        <w:autoSpaceDN/>
        <w:bidi w:val="0"/>
        <w:adjustRightInd/>
        <w:snapToGrid/>
        <w:spacing w:line="360" w:lineRule="auto"/>
        <w:ind w:firstLine="551" w:firstLineChars="196"/>
        <w:textAlignment w:val="auto"/>
        <w:rPr>
          <w:bCs/>
          <w:sz w:val="28"/>
          <w:szCs w:val="28"/>
        </w:rPr>
      </w:pPr>
      <w:r>
        <w:rPr>
          <w:rFonts w:hint="eastAsia"/>
          <w:bCs/>
          <w:sz w:val="28"/>
          <w:szCs w:val="28"/>
        </w:rPr>
        <w:t>服务内容</w:t>
      </w:r>
    </w:p>
    <w:p w14:paraId="7FEE4B8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主要业务</w:t>
      </w:r>
    </w:p>
    <w:p w14:paraId="4DABF5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承接本校各处室、</w:t>
      </w:r>
      <w:r>
        <w:rPr>
          <w:rFonts w:hint="eastAsia" w:asciiTheme="minorEastAsia" w:hAnsiTheme="minorEastAsia" w:eastAsiaTheme="minorEastAsia" w:cstheme="minorEastAsia"/>
          <w:color w:val="auto"/>
          <w:sz w:val="24"/>
          <w:szCs w:val="24"/>
          <w:lang w:eastAsia="zh-CN"/>
        </w:rPr>
        <w:t>院系</w:t>
      </w:r>
      <w:r>
        <w:rPr>
          <w:rFonts w:hint="eastAsia" w:asciiTheme="minorEastAsia" w:hAnsiTheme="minorEastAsia" w:eastAsiaTheme="minorEastAsia" w:cstheme="minorEastAsia"/>
          <w:color w:val="auto"/>
          <w:sz w:val="24"/>
          <w:szCs w:val="24"/>
        </w:rPr>
        <w:t>及师生的复印、打印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速印、彩印</w:t>
      </w:r>
      <w:r>
        <w:rPr>
          <w:rFonts w:hint="eastAsia" w:asciiTheme="minorEastAsia" w:hAnsiTheme="minorEastAsia" w:eastAsiaTheme="minorEastAsia" w:cstheme="minorEastAsia"/>
          <w:color w:val="auto"/>
          <w:sz w:val="24"/>
          <w:szCs w:val="24"/>
        </w:rPr>
        <w:t>等文印业务及与之相配套</w:t>
      </w:r>
      <w:r>
        <w:rPr>
          <w:rFonts w:hint="eastAsia" w:asciiTheme="minorEastAsia" w:hAnsiTheme="minorEastAsia" w:eastAsiaTheme="minorEastAsia" w:cstheme="minorEastAsia"/>
          <w:color w:val="auto"/>
          <w:sz w:val="24"/>
          <w:szCs w:val="24"/>
          <w:lang w:val="en-US" w:eastAsia="zh-CN"/>
        </w:rPr>
        <w:t>切纸、装订、胶装等</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u w:val="none"/>
        </w:rPr>
        <w:t>确保按时保质保量完成本校各项文印业务，确保机要文件、论文</w:t>
      </w:r>
      <w:r>
        <w:rPr>
          <w:rFonts w:hint="eastAsia" w:asciiTheme="minorEastAsia" w:hAnsiTheme="minorEastAsia" w:eastAsiaTheme="minorEastAsia" w:cstheme="minorEastAsia"/>
          <w:color w:val="auto"/>
          <w:sz w:val="24"/>
          <w:szCs w:val="24"/>
          <w:u w:val="none"/>
          <w:lang w:val="en-US" w:eastAsia="zh-CN"/>
        </w:rPr>
        <w:t>等资料</w:t>
      </w:r>
      <w:r>
        <w:rPr>
          <w:rFonts w:hint="eastAsia" w:asciiTheme="minorEastAsia" w:hAnsiTheme="minorEastAsia" w:eastAsiaTheme="minorEastAsia" w:cstheme="minorEastAsia"/>
          <w:color w:val="auto"/>
          <w:sz w:val="24"/>
          <w:szCs w:val="24"/>
          <w:u w:val="none"/>
        </w:rPr>
        <w:t>安全。</w:t>
      </w:r>
    </w:p>
    <w:p w14:paraId="3A15CA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文印场所及租金</w:t>
      </w:r>
    </w:p>
    <w:p w14:paraId="25C485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学校提供文印室场所，</w:t>
      </w:r>
      <w:r>
        <w:rPr>
          <w:rFonts w:hint="eastAsia" w:asciiTheme="minorEastAsia" w:hAnsiTheme="minorEastAsia" w:eastAsiaTheme="minorEastAsia" w:cstheme="minorEastAsia"/>
          <w:b w:val="0"/>
          <w:bCs w:val="0"/>
          <w:color w:val="auto"/>
          <w:sz w:val="24"/>
          <w:szCs w:val="24"/>
          <w:u w:val="none"/>
        </w:rPr>
        <w:t>面积约</w:t>
      </w:r>
      <w:r>
        <w:rPr>
          <w:rFonts w:hint="eastAsia" w:asciiTheme="minorEastAsia" w:hAnsiTheme="minorEastAsia" w:eastAsiaTheme="minorEastAsia" w:cstheme="minorEastAsia"/>
          <w:b w:val="0"/>
          <w:bCs w:val="0"/>
          <w:color w:val="auto"/>
          <w:sz w:val="24"/>
          <w:szCs w:val="24"/>
          <w:u w:val="none"/>
          <w:lang w:val="en-US" w:eastAsia="zh-CN"/>
        </w:rPr>
        <w:t>45</w:t>
      </w:r>
      <w:r>
        <w:rPr>
          <w:rFonts w:hint="eastAsia" w:asciiTheme="minorEastAsia" w:hAnsiTheme="minorEastAsia" w:eastAsiaTheme="minorEastAsia" w:cstheme="minorEastAsia"/>
          <w:b w:val="0"/>
          <w:bCs w:val="0"/>
          <w:color w:val="auto"/>
          <w:sz w:val="24"/>
          <w:szCs w:val="24"/>
          <w:u w:val="none"/>
        </w:rPr>
        <w:t>㎡，面向师生提供文印服务（试卷等涉密材料不得在校内场所打印）。</w:t>
      </w:r>
      <w:r>
        <w:rPr>
          <w:rFonts w:hint="eastAsia" w:asciiTheme="minorEastAsia" w:hAnsiTheme="minorEastAsia" w:eastAsiaTheme="minorEastAsia" w:cstheme="minorEastAsia"/>
          <w:b w:val="0"/>
          <w:bCs w:val="0"/>
          <w:color w:val="auto"/>
          <w:sz w:val="24"/>
          <w:szCs w:val="24"/>
          <w:u w:val="none"/>
          <w:lang w:val="en-US" w:eastAsia="zh-CN"/>
        </w:rPr>
        <w:t>场所租金800</w:t>
      </w:r>
      <w:r>
        <w:rPr>
          <w:rFonts w:hint="eastAsia" w:asciiTheme="minorEastAsia" w:hAnsiTheme="minorEastAsia" w:eastAsiaTheme="minorEastAsia" w:cstheme="minorEastAsia"/>
          <w:b w:val="0"/>
          <w:bCs w:val="0"/>
          <w:color w:val="auto"/>
          <w:sz w:val="24"/>
          <w:szCs w:val="24"/>
          <w:u w:val="none"/>
        </w:rPr>
        <w:t>元/月</w:t>
      </w:r>
      <w:r>
        <w:rPr>
          <w:rFonts w:hint="eastAsia" w:asciiTheme="minorEastAsia" w:hAnsiTheme="minorEastAsia" w:eastAsiaTheme="minorEastAsia" w:cstheme="minorEastAsia"/>
          <w:b w:val="0"/>
          <w:bCs w:val="0"/>
          <w:color w:val="auto"/>
          <w:sz w:val="24"/>
          <w:szCs w:val="24"/>
          <w:u w:val="none"/>
          <w:lang w:eastAsia="zh-CN"/>
        </w:rPr>
        <w:t>（</w:t>
      </w:r>
      <w:r>
        <w:rPr>
          <w:rFonts w:hint="eastAsia" w:asciiTheme="minorEastAsia" w:hAnsiTheme="minorEastAsia" w:eastAsiaTheme="minorEastAsia" w:cstheme="minorEastAsia"/>
          <w:b w:val="0"/>
          <w:bCs w:val="0"/>
          <w:color w:val="auto"/>
          <w:sz w:val="24"/>
          <w:szCs w:val="24"/>
          <w:u w:val="none"/>
          <w:lang w:val="en-US" w:eastAsia="zh-CN"/>
        </w:rPr>
        <w:t>水电费另行结算</w:t>
      </w:r>
      <w:r>
        <w:rPr>
          <w:rFonts w:hint="eastAsia" w:asciiTheme="minorEastAsia" w:hAnsiTheme="minorEastAsia" w:eastAsiaTheme="minorEastAsia" w:cstheme="minorEastAsia"/>
          <w:b w:val="0"/>
          <w:bCs w:val="0"/>
          <w:color w:val="auto"/>
          <w:sz w:val="24"/>
          <w:szCs w:val="24"/>
          <w:u w:val="none"/>
          <w:lang w:eastAsia="zh-CN"/>
        </w:rPr>
        <w:t>），由中标单位签订合同前向我方一次性缴纳当年租金</w:t>
      </w:r>
      <w:r>
        <w:rPr>
          <w:rFonts w:hint="eastAsia" w:asciiTheme="minorEastAsia" w:hAnsiTheme="minorEastAsia" w:eastAsiaTheme="minorEastAsia" w:cstheme="minorEastAsia"/>
          <w:b w:val="0"/>
          <w:bCs w:val="0"/>
          <w:color w:val="auto"/>
          <w:sz w:val="24"/>
          <w:szCs w:val="24"/>
          <w:u w:val="none"/>
          <w:lang w:val="en-US" w:eastAsia="zh-CN"/>
        </w:rPr>
        <w:t>9600元</w:t>
      </w:r>
      <w:r>
        <w:rPr>
          <w:rFonts w:hint="eastAsia" w:asciiTheme="minorEastAsia" w:hAnsiTheme="minorEastAsia" w:eastAsiaTheme="minorEastAsia" w:cstheme="minorEastAsia"/>
          <w:b w:val="0"/>
          <w:bCs w:val="0"/>
          <w:color w:val="auto"/>
          <w:sz w:val="24"/>
          <w:szCs w:val="24"/>
          <w:u w:val="none"/>
          <w:lang w:eastAsia="zh-CN"/>
        </w:rPr>
        <w:t>。</w:t>
      </w:r>
      <w:r>
        <w:rPr>
          <w:rFonts w:hint="eastAsia" w:asciiTheme="minorEastAsia" w:hAnsiTheme="minorEastAsia" w:eastAsiaTheme="minorEastAsia" w:cstheme="minorEastAsia"/>
          <w:b w:val="0"/>
          <w:bCs w:val="0"/>
          <w:color w:val="auto"/>
          <w:sz w:val="24"/>
          <w:szCs w:val="24"/>
          <w:u w:val="none"/>
        </w:rPr>
        <w:t xml:space="preserve"> </w:t>
      </w:r>
    </w:p>
    <w:p w14:paraId="710918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3.付款要求</w:t>
      </w:r>
    </w:p>
    <w:p w14:paraId="785398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按实际发生的文印类别及数量按月据实结算，非本项目的服务内容费用不得在本项目结算，喷绘等宣传品的设计及制作费用一律不得从本项目结算，合同履行期限内每年结算费用不超过人民币 28万元。</w:t>
      </w:r>
    </w:p>
    <w:p w14:paraId="4141435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Times New Roman"/>
          <w:b/>
          <w:bCs/>
          <w:kern w:val="2"/>
          <w:sz w:val="28"/>
          <w:szCs w:val="28"/>
          <w:shd w:val="clear" w:color="auto" w:fill="FFFFFF"/>
          <w:lang w:val="en-US" w:eastAsia="zh-CN" w:bidi="ar-SA"/>
        </w:rPr>
      </w:pPr>
      <w:r>
        <w:rPr>
          <w:rFonts w:hint="eastAsia" w:ascii="宋体" w:hAnsi="宋体" w:eastAsia="宋体" w:cs="Times New Roman"/>
          <w:b/>
          <w:bCs/>
          <w:kern w:val="2"/>
          <w:sz w:val="28"/>
          <w:szCs w:val="28"/>
          <w:shd w:val="clear" w:color="auto" w:fill="FFFFFF"/>
          <w:lang w:val="en-US" w:eastAsia="zh-CN" w:bidi="ar-SA"/>
        </w:rPr>
        <w:t>三、服务要求</w:t>
      </w:r>
    </w:p>
    <w:p w14:paraId="2E7582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自行承担完成文印业务所需的设备、材料、</w:t>
      </w:r>
      <w:r>
        <w:rPr>
          <w:rFonts w:hint="eastAsia" w:asciiTheme="minorEastAsia" w:hAnsiTheme="minorEastAsia" w:eastAsiaTheme="minorEastAsia" w:cstheme="minorEastAsia"/>
          <w:color w:val="auto"/>
          <w:sz w:val="24"/>
          <w:szCs w:val="24"/>
          <w:lang w:val="en-US" w:eastAsia="zh-CN"/>
        </w:rPr>
        <w:t>人员工资</w:t>
      </w:r>
      <w:r>
        <w:rPr>
          <w:rFonts w:hint="eastAsia" w:asciiTheme="minorEastAsia" w:hAnsiTheme="minorEastAsia" w:eastAsiaTheme="minorEastAsia" w:cstheme="minorEastAsia"/>
          <w:color w:val="auto"/>
          <w:sz w:val="24"/>
          <w:szCs w:val="24"/>
        </w:rPr>
        <w:t>、水电费、保险、税费、场地</w:t>
      </w:r>
      <w:r>
        <w:rPr>
          <w:rFonts w:hint="eastAsia" w:asciiTheme="minorEastAsia" w:hAnsiTheme="minorEastAsia" w:eastAsiaTheme="minorEastAsia" w:cstheme="minorEastAsia"/>
          <w:color w:val="auto"/>
          <w:sz w:val="24"/>
          <w:szCs w:val="24"/>
          <w:lang w:val="en-US" w:eastAsia="zh-CN"/>
        </w:rPr>
        <w:t>改造</w:t>
      </w:r>
      <w:r>
        <w:rPr>
          <w:rFonts w:hint="eastAsia" w:asciiTheme="minorEastAsia" w:hAnsiTheme="minorEastAsia" w:eastAsiaTheme="minorEastAsia" w:cstheme="minorEastAsia"/>
          <w:color w:val="auto"/>
          <w:sz w:val="24"/>
          <w:szCs w:val="24"/>
        </w:rPr>
        <w:t>等相关费用，所购设备</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自行保管和维修。</w:t>
      </w:r>
    </w:p>
    <w:p w14:paraId="1AA75F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应凭打印签单</w:t>
      </w:r>
      <w:r>
        <w:rPr>
          <w:rFonts w:hint="eastAsia" w:asciiTheme="minorEastAsia" w:hAnsiTheme="minorEastAsia" w:eastAsiaTheme="minorEastAsia" w:cstheme="minorEastAsia"/>
          <w:color w:val="auto"/>
          <w:sz w:val="24"/>
          <w:szCs w:val="24"/>
          <w:lang w:eastAsia="zh-CN"/>
        </w:rPr>
        <w:t>（签单内容不得有协议约定以外的服务项，例如喷绘等宣传品及其他非协议约定项印刷不得从中列支）</w:t>
      </w:r>
      <w:r>
        <w:rPr>
          <w:rFonts w:hint="eastAsia" w:asciiTheme="minorEastAsia" w:hAnsiTheme="minorEastAsia" w:eastAsiaTheme="minorEastAsia" w:cstheme="minorEastAsia"/>
          <w:color w:val="auto"/>
          <w:sz w:val="24"/>
          <w:szCs w:val="24"/>
        </w:rPr>
        <w:t>与校方相关处室、</w:t>
      </w:r>
      <w:r>
        <w:rPr>
          <w:rFonts w:hint="eastAsia" w:asciiTheme="minorEastAsia" w:hAnsiTheme="minorEastAsia" w:eastAsiaTheme="minorEastAsia" w:cstheme="minorEastAsia"/>
          <w:color w:val="auto"/>
          <w:sz w:val="24"/>
          <w:szCs w:val="24"/>
          <w:lang w:eastAsia="zh-CN"/>
        </w:rPr>
        <w:t>院系</w:t>
      </w:r>
      <w:r>
        <w:rPr>
          <w:rFonts w:hint="eastAsia" w:asciiTheme="minorEastAsia" w:hAnsiTheme="minorEastAsia" w:eastAsiaTheme="minorEastAsia" w:cstheme="minorEastAsia"/>
          <w:color w:val="auto"/>
          <w:sz w:val="24"/>
          <w:szCs w:val="24"/>
        </w:rPr>
        <w:t>按月做好验收、结算工作。</w:t>
      </w:r>
    </w:p>
    <w:p w14:paraId="1BBAA1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必须遵纪守法，不得承印非法印刷品，经营过程中的一切安全责任由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负责。</w:t>
      </w:r>
    </w:p>
    <w:p w14:paraId="59CFEC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4.投标方应具备校外独立的保密印刷场所，在校外独立保密印刷场所内完成试卷、机要件等涉密文件的印刷。</w:t>
      </w:r>
      <w:r>
        <w:rPr>
          <w:rFonts w:hint="eastAsia" w:asciiTheme="minorEastAsia" w:hAnsiTheme="minorEastAsia" w:eastAsiaTheme="minorEastAsia" w:cstheme="minorEastAsia"/>
          <w:color w:val="FF0000"/>
          <w:sz w:val="24"/>
          <w:szCs w:val="24"/>
          <w:lang w:val="en-US" w:eastAsia="zh-CN"/>
        </w:rPr>
        <w:t>投标时需提供营业执照、房产证或营业场所租房合同（协议）等相关证明材料的影印件、现场照片（照片中需体现基本印刷设备）、保密承诺书</w:t>
      </w:r>
      <w:r>
        <w:rPr>
          <w:rFonts w:hint="eastAsia" w:asciiTheme="minorEastAsia" w:hAnsiTheme="minorEastAsia" w:eastAsiaTheme="minorEastAsia" w:cstheme="minorEastAsia"/>
          <w:color w:val="auto"/>
          <w:sz w:val="24"/>
          <w:szCs w:val="24"/>
          <w:lang w:val="en-US" w:eastAsia="zh-CN"/>
        </w:rPr>
        <w:t>。</w:t>
      </w:r>
    </w:p>
    <w:p w14:paraId="3C45AC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lang w:val="en-US" w:eastAsia="zh-CN"/>
        </w:rPr>
        <w:t>服务期内</w:t>
      </w:r>
      <w:r>
        <w:rPr>
          <w:rFonts w:hint="eastAsia" w:asciiTheme="minorEastAsia" w:hAnsiTheme="minorEastAsia" w:eastAsiaTheme="minorEastAsia" w:cstheme="minorEastAsia"/>
          <w:color w:val="auto"/>
          <w:sz w:val="24"/>
          <w:szCs w:val="24"/>
        </w:rPr>
        <w:t>单方面中止合同，在</w:t>
      </w:r>
      <w:r>
        <w:rPr>
          <w:rFonts w:hint="eastAsia" w:asciiTheme="minorEastAsia" w:hAnsiTheme="minorEastAsia" w:eastAsiaTheme="minorEastAsia" w:cstheme="minorEastAsia"/>
          <w:color w:val="auto"/>
          <w:sz w:val="24"/>
          <w:szCs w:val="24"/>
          <w:lang w:eastAsia="zh-CN"/>
        </w:rPr>
        <w:t>服务期</w:t>
      </w:r>
      <w:r>
        <w:rPr>
          <w:rFonts w:hint="eastAsia" w:asciiTheme="minorEastAsia" w:hAnsiTheme="minorEastAsia" w:eastAsiaTheme="minorEastAsia" w:cstheme="minorEastAsia"/>
          <w:color w:val="auto"/>
          <w:sz w:val="24"/>
          <w:szCs w:val="24"/>
        </w:rPr>
        <w:t>间，因违反国家规定，导致停业、罚款等事故，由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单方面承担责任；</w:t>
      </w:r>
      <w:r>
        <w:rPr>
          <w:rFonts w:hint="eastAsia" w:asciiTheme="minorEastAsia" w:hAnsiTheme="minorEastAsia" w:eastAsiaTheme="minorEastAsia" w:cstheme="minorEastAsia"/>
          <w:color w:val="auto"/>
          <w:sz w:val="24"/>
          <w:szCs w:val="24"/>
          <w:lang w:eastAsia="zh-CN"/>
        </w:rPr>
        <w:t>服务期</w:t>
      </w:r>
      <w:r>
        <w:rPr>
          <w:rFonts w:hint="eastAsia" w:asciiTheme="minorEastAsia" w:hAnsiTheme="minorEastAsia" w:eastAsiaTheme="minorEastAsia" w:cstheme="minorEastAsia"/>
          <w:color w:val="auto"/>
          <w:sz w:val="24"/>
          <w:szCs w:val="24"/>
        </w:rPr>
        <w:t>满后，</w:t>
      </w:r>
      <w:r>
        <w:rPr>
          <w:rFonts w:hint="eastAsia" w:asciiTheme="minorEastAsia" w:hAnsiTheme="minorEastAsia" w:eastAsiaTheme="minorEastAsia" w:cstheme="minorEastAsia"/>
          <w:color w:val="auto"/>
          <w:sz w:val="24"/>
          <w:szCs w:val="24"/>
          <w:lang w:eastAsia="zh-CN"/>
        </w:rPr>
        <w:t>成交供应商应</w:t>
      </w:r>
      <w:r>
        <w:rPr>
          <w:rFonts w:hint="eastAsia" w:asciiTheme="minorEastAsia" w:hAnsiTheme="minorEastAsia" w:eastAsiaTheme="minorEastAsia" w:cstheme="minorEastAsia"/>
          <w:color w:val="auto"/>
          <w:sz w:val="24"/>
          <w:szCs w:val="24"/>
          <w:lang w:val="en-US" w:eastAsia="zh-CN"/>
        </w:rPr>
        <w:t>在</w:t>
      </w:r>
      <w:r>
        <w:rPr>
          <w:rFonts w:hint="eastAsia" w:asciiTheme="minorEastAsia" w:hAnsiTheme="minorEastAsia" w:eastAsiaTheme="minorEastAsia" w:cstheme="minorEastAsia"/>
          <w:b w:val="0"/>
          <w:bCs w:val="0"/>
          <w:color w:val="auto"/>
          <w:sz w:val="24"/>
          <w:szCs w:val="24"/>
          <w:u w:val="none"/>
          <w:lang w:val="en-US" w:eastAsia="zh-CN"/>
        </w:rPr>
        <w:t>7个工作日内</w:t>
      </w:r>
      <w:r>
        <w:rPr>
          <w:rFonts w:hint="eastAsia" w:asciiTheme="minorEastAsia" w:hAnsiTheme="minorEastAsia" w:eastAsiaTheme="minorEastAsia" w:cstheme="minorEastAsia"/>
          <w:color w:val="auto"/>
          <w:sz w:val="24"/>
          <w:szCs w:val="24"/>
        </w:rPr>
        <w:t>让出营业场所，否则，逾期按500元/天进行罚款，从履约保证金中扣除。</w:t>
      </w:r>
    </w:p>
    <w:p w14:paraId="4F19CD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成交后不得将本项目进行转包或分包，一经发现，采购方有权终止合同，并追究其相关责任。</w:t>
      </w:r>
    </w:p>
    <w:p w14:paraId="3D3A08B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四、</w:t>
      </w:r>
      <w:r>
        <w:rPr>
          <w:rFonts w:hint="eastAsia" w:asciiTheme="minorEastAsia" w:hAnsiTheme="minorEastAsia" w:eastAsiaTheme="minorEastAsia" w:cstheme="minorEastAsia"/>
          <w:b/>
          <w:bCs/>
          <w:color w:val="auto"/>
          <w:sz w:val="28"/>
          <w:szCs w:val="28"/>
        </w:rPr>
        <w:t>学校的职责和权利</w:t>
      </w:r>
    </w:p>
    <w:p w14:paraId="0C8A9A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1.学校负责提供文印服务经营场所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配备安装独立电表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中标</w:t>
      </w:r>
      <w:r>
        <w:rPr>
          <w:rFonts w:hint="eastAsia" w:asciiTheme="minorEastAsia" w:hAnsiTheme="minorEastAsia" w:eastAsiaTheme="minorEastAsia" w:cstheme="minorEastAsia"/>
          <w:color w:val="auto"/>
          <w:sz w:val="24"/>
          <w:szCs w:val="24"/>
          <w:lang w:eastAsia="zh-CN"/>
        </w:rPr>
        <w:t>供应商因设备用电负荷超载，需重新布线，</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服务经营</w:t>
      </w:r>
      <w:r>
        <w:rPr>
          <w:rFonts w:hint="eastAsia" w:asciiTheme="minorEastAsia" w:hAnsiTheme="minorEastAsia" w:eastAsiaTheme="minorEastAsia" w:cstheme="minorEastAsia"/>
          <w:color w:val="auto"/>
          <w:sz w:val="24"/>
          <w:szCs w:val="24"/>
          <w:lang w:val="en-US" w:eastAsia="zh-CN"/>
        </w:rPr>
        <w:t>场所需要装饰改造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费用</w:t>
      </w:r>
      <w:r>
        <w:rPr>
          <w:rFonts w:hint="eastAsia" w:asciiTheme="minorEastAsia" w:hAnsiTheme="minorEastAsia" w:eastAsiaTheme="minorEastAsia" w:cstheme="minorEastAsia"/>
          <w:color w:val="auto"/>
          <w:sz w:val="24"/>
          <w:szCs w:val="24"/>
          <w:lang w:val="en-US" w:eastAsia="zh-CN"/>
        </w:rPr>
        <w:t>与一切安全责任由</w:t>
      </w:r>
      <w:r>
        <w:rPr>
          <w:rFonts w:hint="eastAsia" w:asciiTheme="minorEastAsia" w:hAnsiTheme="minorEastAsia" w:eastAsiaTheme="minorEastAsia" w:cstheme="minorEastAsia"/>
          <w:color w:val="auto"/>
          <w:sz w:val="24"/>
          <w:szCs w:val="24"/>
          <w:lang w:eastAsia="zh-CN"/>
        </w:rPr>
        <w:t>中标方承担</w:t>
      </w:r>
      <w:r>
        <w:rPr>
          <w:rFonts w:hint="eastAsia" w:asciiTheme="minorEastAsia" w:hAnsiTheme="minorEastAsia" w:eastAsiaTheme="minorEastAsia" w:cstheme="minorEastAsia"/>
          <w:color w:val="auto"/>
          <w:sz w:val="24"/>
          <w:szCs w:val="24"/>
        </w:rPr>
        <w:t>。</w:t>
      </w:r>
    </w:p>
    <w:p w14:paraId="7CDFB9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2.学校有权对</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承印的质量进行监督，发现废品可拒收。</w:t>
      </w:r>
    </w:p>
    <w:p w14:paraId="090990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服务费用原则上按月结算，成交供应商应及时办理报销手续</w:t>
      </w:r>
      <w:r>
        <w:rPr>
          <w:rFonts w:hint="eastAsia" w:asciiTheme="minorEastAsia" w:hAnsiTheme="minorEastAsia" w:eastAsiaTheme="minorEastAsia" w:cstheme="minorEastAsia"/>
          <w:color w:val="auto"/>
          <w:sz w:val="24"/>
          <w:szCs w:val="24"/>
        </w:rPr>
        <w:t>。</w:t>
      </w:r>
    </w:p>
    <w:p w14:paraId="18E2E2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服务期</w:t>
      </w:r>
      <w:r>
        <w:rPr>
          <w:rFonts w:hint="eastAsia" w:asciiTheme="minorEastAsia" w:hAnsiTheme="minorEastAsia" w:eastAsiaTheme="minorEastAsia" w:cstheme="minorEastAsia"/>
          <w:color w:val="auto"/>
          <w:sz w:val="24"/>
          <w:szCs w:val="24"/>
        </w:rPr>
        <w:t>内，</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应遵守学校常规管理和有关合同协议，</w:t>
      </w:r>
      <w:r>
        <w:rPr>
          <w:rFonts w:hint="eastAsia" w:asciiTheme="minorEastAsia" w:hAnsiTheme="minorEastAsia" w:eastAsiaTheme="minorEastAsia" w:cstheme="minorEastAsia"/>
          <w:color w:val="auto"/>
          <w:sz w:val="24"/>
          <w:szCs w:val="24"/>
          <w:lang w:val="en-US" w:eastAsia="zh-CN"/>
        </w:rPr>
        <w:t>在服务期内，若成交供应商无法满足本项目的采购要求，且经学校通知后拒不整改的，学校有权单方中止本合同。</w:t>
      </w:r>
      <w:r>
        <w:rPr>
          <w:rFonts w:hint="eastAsia" w:asciiTheme="minorEastAsia" w:hAnsiTheme="minorEastAsia" w:eastAsiaTheme="minorEastAsia" w:cstheme="minorEastAsia"/>
          <w:color w:val="auto"/>
          <w:sz w:val="24"/>
          <w:szCs w:val="24"/>
        </w:rPr>
        <w:br w:type="page"/>
      </w:r>
    </w:p>
    <w:p w14:paraId="2F6CECBF">
      <w:pPr>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产品明细清单</w:t>
      </w:r>
    </w:p>
    <w:tbl>
      <w:tblPr>
        <w:tblStyle w:val="6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994"/>
        <w:gridCol w:w="1742"/>
        <w:gridCol w:w="1144"/>
        <w:gridCol w:w="2232"/>
        <w:gridCol w:w="1160"/>
      </w:tblGrid>
      <w:tr w14:paraId="114B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05" w:type="dxa"/>
            <w:noWrap w:val="0"/>
            <w:vAlign w:val="center"/>
          </w:tcPr>
          <w:p w14:paraId="05D75A07">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类别</w:t>
            </w:r>
          </w:p>
        </w:tc>
        <w:tc>
          <w:tcPr>
            <w:tcW w:w="994" w:type="dxa"/>
            <w:noWrap w:val="0"/>
            <w:vAlign w:val="center"/>
          </w:tcPr>
          <w:p w14:paraId="1FC000EB">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spacing w:val="-11"/>
                <w:kern w:val="0"/>
                <w:sz w:val="28"/>
                <w:szCs w:val="28"/>
              </w:rPr>
              <w:t>序号</w:t>
            </w:r>
          </w:p>
        </w:tc>
        <w:tc>
          <w:tcPr>
            <w:tcW w:w="1742" w:type="dxa"/>
            <w:noWrap w:val="0"/>
            <w:vAlign w:val="center"/>
          </w:tcPr>
          <w:p w14:paraId="3E97115F">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名称规格及要求</w:t>
            </w:r>
          </w:p>
        </w:tc>
        <w:tc>
          <w:tcPr>
            <w:tcW w:w="1144" w:type="dxa"/>
            <w:noWrap w:val="0"/>
            <w:vAlign w:val="center"/>
          </w:tcPr>
          <w:p w14:paraId="5FB0A758">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单位</w:t>
            </w:r>
          </w:p>
        </w:tc>
        <w:tc>
          <w:tcPr>
            <w:tcW w:w="2232" w:type="dxa"/>
            <w:noWrap w:val="0"/>
            <w:vAlign w:val="center"/>
          </w:tcPr>
          <w:p w14:paraId="0FCF7A54">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材质等要求说明</w:t>
            </w:r>
          </w:p>
        </w:tc>
        <w:tc>
          <w:tcPr>
            <w:tcW w:w="1160" w:type="dxa"/>
            <w:noWrap w:val="0"/>
            <w:vAlign w:val="center"/>
          </w:tcPr>
          <w:p w14:paraId="79455091">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单价</w:t>
            </w:r>
          </w:p>
        </w:tc>
      </w:tr>
      <w:tr w14:paraId="2256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50AC842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复印</w:t>
            </w:r>
          </w:p>
          <w:p w14:paraId="500B5C7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2D35795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1742" w:type="dxa"/>
            <w:noWrap w:val="0"/>
            <w:vAlign w:val="center"/>
          </w:tcPr>
          <w:p w14:paraId="3E36CB6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3670DE1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508777D">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5122DB9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w:t>
            </w:r>
          </w:p>
        </w:tc>
      </w:tr>
      <w:tr w14:paraId="106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D39DA51">
            <w:pPr>
              <w:widowControl/>
              <w:adjustRightInd w:val="0"/>
              <w:snapToGrid w:val="0"/>
              <w:jc w:val="center"/>
              <w:rPr>
                <w:rFonts w:ascii="宋体" w:hAnsi="宋体" w:cs="宋体"/>
                <w:color w:val="auto"/>
                <w:kern w:val="0"/>
                <w:sz w:val="28"/>
                <w:szCs w:val="28"/>
              </w:rPr>
            </w:pPr>
          </w:p>
        </w:tc>
        <w:tc>
          <w:tcPr>
            <w:tcW w:w="994" w:type="dxa"/>
            <w:noWrap w:val="0"/>
            <w:vAlign w:val="center"/>
          </w:tcPr>
          <w:p w14:paraId="34192C7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1742" w:type="dxa"/>
            <w:noWrap w:val="0"/>
            <w:vAlign w:val="center"/>
          </w:tcPr>
          <w:p w14:paraId="42A009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6B9CEF7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2B96EED6">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057A25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0.36</w:t>
            </w:r>
          </w:p>
        </w:tc>
      </w:tr>
      <w:tr w14:paraId="1208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7494C1C">
            <w:pPr>
              <w:widowControl/>
              <w:adjustRightInd w:val="0"/>
              <w:snapToGrid w:val="0"/>
              <w:jc w:val="center"/>
              <w:rPr>
                <w:rFonts w:ascii="宋体" w:hAnsi="宋体" w:cs="宋体"/>
                <w:color w:val="auto"/>
                <w:kern w:val="0"/>
                <w:sz w:val="28"/>
                <w:szCs w:val="28"/>
              </w:rPr>
            </w:pPr>
          </w:p>
        </w:tc>
        <w:tc>
          <w:tcPr>
            <w:tcW w:w="994" w:type="dxa"/>
            <w:noWrap w:val="0"/>
            <w:vAlign w:val="center"/>
          </w:tcPr>
          <w:p w14:paraId="6C635E1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w:t>
            </w:r>
          </w:p>
        </w:tc>
        <w:tc>
          <w:tcPr>
            <w:tcW w:w="1742" w:type="dxa"/>
            <w:noWrap w:val="0"/>
            <w:vAlign w:val="center"/>
          </w:tcPr>
          <w:p w14:paraId="621F018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7BAED183">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E1D32C5">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19AFC15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4324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67439E0">
            <w:pPr>
              <w:widowControl/>
              <w:adjustRightInd w:val="0"/>
              <w:snapToGrid w:val="0"/>
              <w:jc w:val="center"/>
              <w:rPr>
                <w:rFonts w:ascii="宋体" w:hAnsi="宋体" w:cs="宋体"/>
                <w:color w:val="auto"/>
                <w:kern w:val="0"/>
                <w:sz w:val="28"/>
                <w:szCs w:val="28"/>
              </w:rPr>
            </w:pPr>
          </w:p>
        </w:tc>
        <w:tc>
          <w:tcPr>
            <w:tcW w:w="994" w:type="dxa"/>
            <w:noWrap w:val="0"/>
            <w:vAlign w:val="center"/>
          </w:tcPr>
          <w:p w14:paraId="4FDF32A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4</w:t>
            </w:r>
          </w:p>
        </w:tc>
        <w:tc>
          <w:tcPr>
            <w:tcW w:w="1742" w:type="dxa"/>
            <w:noWrap w:val="0"/>
            <w:vAlign w:val="center"/>
          </w:tcPr>
          <w:p w14:paraId="6F2CDEA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57C3D1EA">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19A7437">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01B3ABB">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5F77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C15161E">
            <w:pPr>
              <w:widowControl/>
              <w:adjustRightInd w:val="0"/>
              <w:snapToGrid w:val="0"/>
              <w:jc w:val="center"/>
              <w:rPr>
                <w:rFonts w:ascii="宋体" w:hAnsi="宋体" w:cs="宋体"/>
                <w:color w:val="auto"/>
                <w:kern w:val="0"/>
                <w:sz w:val="28"/>
                <w:szCs w:val="28"/>
              </w:rPr>
            </w:pPr>
          </w:p>
        </w:tc>
        <w:tc>
          <w:tcPr>
            <w:tcW w:w="994" w:type="dxa"/>
            <w:noWrap w:val="0"/>
            <w:vAlign w:val="center"/>
          </w:tcPr>
          <w:p w14:paraId="072FF46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5</w:t>
            </w:r>
          </w:p>
        </w:tc>
        <w:tc>
          <w:tcPr>
            <w:tcW w:w="1742" w:type="dxa"/>
            <w:noWrap w:val="0"/>
            <w:vAlign w:val="center"/>
          </w:tcPr>
          <w:p w14:paraId="0448168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546208DD">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05EE2D4">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6ABB65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0.4</w:t>
            </w:r>
          </w:p>
        </w:tc>
      </w:tr>
      <w:tr w14:paraId="6EFE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49B08A7">
            <w:pPr>
              <w:widowControl/>
              <w:adjustRightInd w:val="0"/>
              <w:snapToGrid w:val="0"/>
              <w:jc w:val="center"/>
              <w:rPr>
                <w:rFonts w:ascii="宋体" w:hAnsi="宋体" w:cs="宋体"/>
                <w:color w:val="auto"/>
                <w:kern w:val="0"/>
                <w:sz w:val="28"/>
                <w:szCs w:val="28"/>
              </w:rPr>
            </w:pPr>
          </w:p>
        </w:tc>
        <w:tc>
          <w:tcPr>
            <w:tcW w:w="994" w:type="dxa"/>
            <w:noWrap w:val="0"/>
            <w:vAlign w:val="center"/>
          </w:tcPr>
          <w:p w14:paraId="68C3F40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6</w:t>
            </w:r>
          </w:p>
        </w:tc>
        <w:tc>
          <w:tcPr>
            <w:tcW w:w="1742" w:type="dxa"/>
            <w:noWrap w:val="0"/>
            <w:vAlign w:val="center"/>
          </w:tcPr>
          <w:p w14:paraId="47B2140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1724455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1108CF7">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082DCB09">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0.75</w:t>
            </w:r>
          </w:p>
        </w:tc>
      </w:tr>
      <w:tr w14:paraId="0E6E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825860E">
            <w:pPr>
              <w:widowControl/>
              <w:adjustRightInd w:val="0"/>
              <w:snapToGrid w:val="0"/>
              <w:jc w:val="center"/>
              <w:rPr>
                <w:rFonts w:ascii="宋体" w:hAnsi="宋体" w:cs="宋体"/>
                <w:color w:val="auto"/>
                <w:kern w:val="0"/>
                <w:sz w:val="28"/>
                <w:szCs w:val="28"/>
              </w:rPr>
            </w:pPr>
          </w:p>
        </w:tc>
        <w:tc>
          <w:tcPr>
            <w:tcW w:w="994" w:type="dxa"/>
            <w:noWrap w:val="0"/>
            <w:vAlign w:val="center"/>
          </w:tcPr>
          <w:p w14:paraId="7AFB9AD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7</w:t>
            </w:r>
          </w:p>
        </w:tc>
        <w:tc>
          <w:tcPr>
            <w:tcW w:w="1742" w:type="dxa"/>
            <w:noWrap w:val="0"/>
            <w:vAlign w:val="center"/>
          </w:tcPr>
          <w:p w14:paraId="23AD58A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68C9DBD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2875D308">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52D1E6E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0829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0713F44">
            <w:pPr>
              <w:widowControl/>
              <w:adjustRightInd w:val="0"/>
              <w:snapToGrid w:val="0"/>
              <w:jc w:val="center"/>
              <w:rPr>
                <w:rFonts w:ascii="宋体" w:hAnsi="宋体" w:cs="宋体"/>
                <w:color w:val="auto"/>
                <w:kern w:val="0"/>
                <w:sz w:val="28"/>
                <w:szCs w:val="28"/>
              </w:rPr>
            </w:pPr>
          </w:p>
        </w:tc>
        <w:tc>
          <w:tcPr>
            <w:tcW w:w="994" w:type="dxa"/>
            <w:noWrap w:val="0"/>
            <w:vAlign w:val="center"/>
          </w:tcPr>
          <w:p w14:paraId="29DFD16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w:t>
            </w:r>
          </w:p>
        </w:tc>
        <w:tc>
          <w:tcPr>
            <w:tcW w:w="1742" w:type="dxa"/>
            <w:noWrap w:val="0"/>
            <w:vAlign w:val="center"/>
          </w:tcPr>
          <w:p w14:paraId="75370B4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427C3537">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41632F6">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04BD339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0.55</w:t>
            </w:r>
          </w:p>
        </w:tc>
      </w:tr>
      <w:tr w14:paraId="38EB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3EAA8E3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打印</w:t>
            </w:r>
          </w:p>
          <w:p w14:paraId="476B646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12D0790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9</w:t>
            </w:r>
          </w:p>
        </w:tc>
        <w:tc>
          <w:tcPr>
            <w:tcW w:w="1742" w:type="dxa"/>
            <w:noWrap w:val="0"/>
            <w:vAlign w:val="center"/>
          </w:tcPr>
          <w:p w14:paraId="6355A17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43761A4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F447C5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4F157F1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70BD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868DC44">
            <w:pPr>
              <w:widowControl/>
              <w:adjustRightInd w:val="0"/>
              <w:snapToGrid w:val="0"/>
              <w:jc w:val="center"/>
              <w:rPr>
                <w:rFonts w:ascii="宋体" w:hAnsi="宋体" w:cs="宋体"/>
                <w:color w:val="auto"/>
                <w:kern w:val="0"/>
                <w:sz w:val="28"/>
                <w:szCs w:val="28"/>
              </w:rPr>
            </w:pPr>
          </w:p>
        </w:tc>
        <w:tc>
          <w:tcPr>
            <w:tcW w:w="994" w:type="dxa"/>
            <w:noWrap w:val="0"/>
            <w:vAlign w:val="center"/>
          </w:tcPr>
          <w:p w14:paraId="5C595C3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10</w:t>
            </w:r>
          </w:p>
        </w:tc>
        <w:tc>
          <w:tcPr>
            <w:tcW w:w="1742" w:type="dxa"/>
            <w:noWrap w:val="0"/>
            <w:vAlign w:val="center"/>
          </w:tcPr>
          <w:p w14:paraId="6EFD896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31266A3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CE9351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652C4DC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0.6</w:t>
            </w:r>
          </w:p>
        </w:tc>
      </w:tr>
      <w:tr w14:paraId="5641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CC85EBA">
            <w:pPr>
              <w:widowControl/>
              <w:adjustRightInd w:val="0"/>
              <w:snapToGrid w:val="0"/>
              <w:jc w:val="center"/>
              <w:rPr>
                <w:rFonts w:ascii="宋体" w:hAnsi="宋体" w:cs="宋体"/>
                <w:color w:val="auto"/>
                <w:kern w:val="0"/>
                <w:sz w:val="28"/>
                <w:szCs w:val="28"/>
              </w:rPr>
            </w:pPr>
          </w:p>
        </w:tc>
        <w:tc>
          <w:tcPr>
            <w:tcW w:w="994" w:type="dxa"/>
            <w:noWrap w:val="0"/>
            <w:vAlign w:val="center"/>
          </w:tcPr>
          <w:p w14:paraId="1FECD2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11</w:t>
            </w:r>
          </w:p>
        </w:tc>
        <w:tc>
          <w:tcPr>
            <w:tcW w:w="1742" w:type="dxa"/>
            <w:noWrap w:val="0"/>
            <w:vAlign w:val="center"/>
          </w:tcPr>
          <w:p w14:paraId="77EB8E7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61C8374C">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C21C179">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42B81D7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0.25</w:t>
            </w:r>
          </w:p>
        </w:tc>
      </w:tr>
      <w:tr w14:paraId="3B2D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C599825">
            <w:pPr>
              <w:widowControl/>
              <w:adjustRightInd w:val="0"/>
              <w:snapToGrid w:val="0"/>
              <w:jc w:val="center"/>
              <w:rPr>
                <w:rFonts w:ascii="宋体" w:hAnsi="宋体" w:cs="宋体"/>
                <w:color w:val="auto"/>
                <w:kern w:val="0"/>
                <w:sz w:val="28"/>
                <w:szCs w:val="28"/>
              </w:rPr>
            </w:pPr>
          </w:p>
        </w:tc>
        <w:tc>
          <w:tcPr>
            <w:tcW w:w="994" w:type="dxa"/>
            <w:noWrap w:val="0"/>
            <w:vAlign w:val="center"/>
          </w:tcPr>
          <w:p w14:paraId="5095FBD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12</w:t>
            </w:r>
          </w:p>
        </w:tc>
        <w:tc>
          <w:tcPr>
            <w:tcW w:w="1742" w:type="dxa"/>
            <w:noWrap w:val="0"/>
            <w:vAlign w:val="center"/>
          </w:tcPr>
          <w:p w14:paraId="42D48FF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450F198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CD4798E">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1AB75C1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w:t>
            </w:r>
          </w:p>
        </w:tc>
      </w:tr>
      <w:tr w14:paraId="0A74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91CD6F8">
            <w:pPr>
              <w:widowControl/>
              <w:adjustRightInd w:val="0"/>
              <w:snapToGrid w:val="0"/>
              <w:jc w:val="center"/>
              <w:rPr>
                <w:rFonts w:ascii="宋体" w:hAnsi="宋体" w:cs="宋体"/>
                <w:color w:val="auto"/>
                <w:kern w:val="0"/>
                <w:sz w:val="28"/>
                <w:szCs w:val="28"/>
              </w:rPr>
            </w:pPr>
          </w:p>
        </w:tc>
        <w:tc>
          <w:tcPr>
            <w:tcW w:w="994" w:type="dxa"/>
            <w:noWrap w:val="0"/>
            <w:vAlign w:val="center"/>
          </w:tcPr>
          <w:p w14:paraId="058BC4A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13</w:t>
            </w:r>
          </w:p>
        </w:tc>
        <w:tc>
          <w:tcPr>
            <w:tcW w:w="1742" w:type="dxa"/>
            <w:noWrap w:val="0"/>
            <w:vAlign w:val="center"/>
          </w:tcPr>
          <w:p w14:paraId="78A650B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2D9785D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3ACAC0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5E9F096">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w:t>
            </w:r>
          </w:p>
        </w:tc>
      </w:tr>
      <w:tr w14:paraId="0AFD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6A8301A">
            <w:pPr>
              <w:widowControl/>
              <w:adjustRightInd w:val="0"/>
              <w:snapToGrid w:val="0"/>
              <w:jc w:val="center"/>
              <w:rPr>
                <w:rFonts w:ascii="宋体" w:hAnsi="宋体" w:cs="宋体"/>
                <w:color w:val="auto"/>
                <w:kern w:val="0"/>
                <w:sz w:val="28"/>
                <w:szCs w:val="28"/>
              </w:rPr>
            </w:pPr>
          </w:p>
        </w:tc>
        <w:tc>
          <w:tcPr>
            <w:tcW w:w="994" w:type="dxa"/>
            <w:noWrap w:val="0"/>
            <w:vAlign w:val="center"/>
          </w:tcPr>
          <w:p w14:paraId="69BF70A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14</w:t>
            </w:r>
          </w:p>
        </w:tc>
        <w:tc>
          <w:tcPr>
            <w:tcW w:w="1742" w:type="dxa"/>
            <w:noWrap w:val="0"/>
            <w:vAlign w:val="center"/>
          </w:tcPr>
          <w:p w14:paraId="25E020E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433E4E4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8473890">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A27CE8E">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w:t>
            </w:r>
          </w:p>
        </w:tc>
      </w:tr>
      <w:tr w14:paraId="2A9D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B3A3608">
            <w:pPr>
              <w:widowControl/>
              <w:adjustRightInd w:val="0"/>
              <w:snapToGrid w:val="0"/>
              <w:jc w:val="center"/>
              <w:rPr>
                <w:rFonts w:ascii="宋体" w:hAnsi="宋体" w:cs="宋体"/>
                <w:color w:val="auto"/>
                <w:kern w:val="0"/>
                <w:sz w:val="28"/>
                <w:szCs w:val="28"/>
              </w:rPr>
            </w:pPr>
          </w:p>
        </w:tc>
        <w:tc>
          <w:tcPr>
            <w:tcW w:w="994" w:type="dxa"/>
            <w:noWrap w:val="0"/>
            <w:vAlign w:val="center"/>
          </w:tcPr>
          <w:p w14:paraId="6E2AB96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15</w:t>
            </w:r>
          </w:p>
        </w:tc>
        <w:tc>
          <w:tcPr>
            <w:tcW w:w="1742" w:type="dxa"/>
            <w:noWrap w:val="0"/>
            <w:vAlign w:val="center"/>
          </w:tcPr>
          <w:p w14:paraId="799F8AC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59759E6D">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3E206EF">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5341154A">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0.45</w:t>
            </w:r>
          </w:p>
        </w:tc>
      </w:tr>
      <w:tr w14:paraId="1716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5228E8C">
            <w:pPr>
              <w:widowControl/>
              <w:adjustRightInd w:val="0"/>
              <w:snapToGrid w:val="0"/>
              <w:jc w:val="center"/>
              <w:rPr>
                <w:rFonts w:ascii="宋体" w:hAnsi="宋体" w:cs="宋体"/>
                <w:color w:val="auto"/>
                <w:kern w:val="0"/>
                <w:sz w:val="28"/>
                <w:szCs w:val="28"/>
              </w:rPr>
            </w:pPr>
          </w:p>
        </w:tc>
        <w:tc>
          <w:tcPr>
            <w:tcW w:w="994" w:type="dxa"/>
            <w:noWrap w:val="0"/>
            <w:vAlign w:val="center"/>
          </w:tcPr>
          <w:p w14:paraId="44194D3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w:t>
            </w:r>
          </w:p>
        </w:tc>
        <w:tc>
          <w:tcPr>
            <w:tcW w:w="1742" w:type="dxa"/>
            <w:noWrap w:val="0"/>
            <w:vAlign w:val="center"/>
          </w:tcPr>
          <w:p w14:paraId="47A3D50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7BB5E07B">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34B52AA">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AFEC01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0.9</w:t>
            </w:r>
          </w:p>
        </w:tc>
      </w:tr>
      <w:tr w14:paraId="06BF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3745F54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速印</w:t>
            </w:r>
          </w:p>
          <w:p w14:paraId="6CE9279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69751CF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17</w:t>
            </w:r>
          </w:p>
        </w:tc>
        <w:tc>
          <w:tcPr>
            <w:tcW w:w="1742" w:type="dxa"/>
            <w:noWrap w:val="0"/>
            <w:vAlign w:val="center"/>
          </w:tcPr>
          <w:p w14:paraId="5CAD612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2918419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E7A1C71">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3F753977">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w:t>
            </w:r>
          </w:p>
        </w:tc>
      </w:tr>
      <w:tr w14:paraId="56EB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B90AD1E">
            <w:pPr>
              <w:widowControl/>
              <w:adjustRightInd w:val="0"/>
              <w:snapToGrid w:val="0"/>
              <w:jc w:val="center"/>
              <w:rPr>
                <w:rFonts w:ascii="宋体" w:hAnsi="宋体" w:cs="宋体"/>
                <w:color w:val="auto"/>
                <w:kern w:val="0"/>
                <w:sz w:val="28"/>
                <w:szCs w:val="28"/>
              </w:rPr>
            </w:pPr>
          </w:p>
        </w:tc>
        <w:tc>
          <w:tcPr>
            <w:tcW w:w="994" w:type="dxa"/>
            <w:noWrap w:val="0"/>
            <w:vAlign w:val="center"/>
          </w:tcPr>
          <w:p w14:paraId="17CEED3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18</w:t>
            </w:r>
          </w:p>
        </w:tc>
        <w:tc>
          <w:tcPr>
            <w:tcW w:w="1742" w:type="dxa"/>
            <w:noWrap w:val="0"/>
            <w:vAlign w:val="center"/>
          </w:tcPr>
          <w:p w14:paraId="69A975E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572FE03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2E0EC37">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661C26F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661C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4115F00">
            <w:pPr>
              <w:widowControl/>
              <w:adjustRightInd w:val="0"/>
              <w:snapToGrid w:val="0"/>
              <w:jc w:val="center"/>
              <w:rPr>
                <w:rFonts w:ascii="宋体" w:hAnsi="宋体" w:cs="宋体"/>
                <w:color w:val="auto"/>
                <w:kern w:val="0"/>
                <w:sz w:val="28"/>
                <w:szCs w:val="28"/>
              </w:rPr>
            </w:pPr>
          </w:p>
        </w:tc>
        <w:tc>
          <w:tcPr>
            <w:tcW w:w="994" w:type="dxa"/>
            <w:noWrap w:val="0"/>
            <w:vAlign w:val="center"/>
          </w:tcPr>
          <w:p w14:paraId="4724CE2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19</w:t>
            </w:r>
          </w:p>
        </w:tc>
        <w:tc>
          <w:tcPr>
            <w:tcW w:w="1742" w:type="dxa"/>
            <w:noWrap w:val="0"/>
            <w:vAlign w:val="center"/>
          </w:tcPr>
          <w:p w14:paraId="58D6A06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6FE7684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270DCEF2">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130AEFC1">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0.08</w:t>
            </w:r>
          </w:p>
        </w:tc>
      </w:tr>
      <w:tr w14:paraId="4BE4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9C47A72">
            <w:pPr>
              <w:widowControl/>
              <w:adjustRightInd w:val="0"/>
              <w:snapToGrid w:val="0"/>
              <w:jc w:val="center"/>
              <w:rPr>
                <w:rFonts w:ascii="宋体" w:hAnsi="宋体" w:cs="宋体"/>
                <w:color w:val="auto"/>
                <w:kern w:val="0"/>
                <w:sz w:val="28"/>
                <w:szCs w:val="28"/>
              </w:rPr>
            </w:pPr>
          </w:p>
        </w:tc>
        <w:tc>
          <w:tcPr>
            <w:tcW w:w="994" w:type="dxa"/>
            <w:noWrap w:val="0"/>
            <w:vAlign w:val="center"/>
          </w:tcPr>
          <w:p w14:paraId="3E7A4CD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20</w:t>
            </w:r>
          </w:p>
        </w:tc>
        <w:tc>
          <w:tcPr>
            <w:tcW w:w="1742" w:type="dxa"/>
            <w:noWrap w:val="0"/>
            <w:vAlign w:val="center"/>
          </w:tcPr>
          <w:p w14:paraId="4D455D8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56B7251C">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E7FE3E9">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063F090D">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0.12</w:t>
            </w:r>
          </w:p>
        </w:tc>
      </w:tr>
      <w:tr w14:paraId="116A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02439D9">
            <w:pPr>
              <w:widowControl/>
              <w:adjustRightInd w:val="0"/>
              <w:snapToGrid w:val="0"/>
              <w:jc w:val="center"/>
              <w:rPr>
                <w:rFonts w:ascii="宋体" w:hAnsi="宋体" w:cs="宋体"/>
                <w:color w:val="auto"/>
                <w:kern w:val="0"/>
                <w:sz w:val="28"/>
                <w:szCs w:val="28"/>
              </w:rPr>
            </w:pPr>
          </w:p>
        </w:tc>
        <w:tc>
          <w:tcPr>
            <w:tcW w:w="994" w:type="dxa"/>
            <w:noWrap w:val="0"/>
            <w:vAlign w:val="center"/>
          </w:tcPr>
          <w:p w14:paraId="6D3D3C7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21</w:t>
            </w:r>
          </w:p>
        </w:tc>
        <w:tc>
          <w:tcPr>
            <w:tcW w:w="1742" w:type="dxa"/>
            <w:noWrap w:val="0"/>
            <w:vAlign w:val="center"/>
          </w:tcPr>
          <w:p w14:paraId="13F58DE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6BB9660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8C3254C">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4408058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0C81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C150F7C">
            <w:pPr>
              <w:widowControl/>
              <w:adjustRightInd w:val="0"/>
              <w:snapToGrid w:val="0"/>
              <w:jc w:val="center"/>
              <w:rPr>
                <w:rFonts w:ascii="宋体" w:hAnsi="宋体" w:cs="宋体"/>
                <w:color w:val="auto"/>
                <w:kern w:val="0"/>
                <w:sz w:val="28"/>
                <w:szCs w:val="28"/>
              </w:rPr>
            </w:pPr>
          </w:p>
        </w:tc>
        <w:tc>
          <w:tcPr>
            <w:tcW w:w="994" w:type="dxa"/>
            <w:noWrap w:val="0"/>
            <w:vAlign w:val="center"/>
          </w:tcPr>
          <w:p w14:paraId="720171F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22</w:t>
            </w:r>
          </w:p>
        </w:tc>
        <w:tc>
          <w:tcPr>
            <w:tcW w:w="1742" w:type="dxa"/>
            <w:noWrap w:val="0"/>
            <w:vAlign w:val="center"/>
          </w:tcPr>
          <w:p w14:paraId="217DFDD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6FB0696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36FE8C2">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788DE2E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0.25</w:t>
            </w:r>
          </w:p>
        </w:tc>
      </w:tr>
      <w:tr w14:paraId="5571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70FA107">
            <w:pPr>
              <w:widowControl/>
              <w:adjustRightInd w:val="0"/>
              <w:snapToGrid w:val="0"/>
              <w:jc w:val="center"/>
              <w:rPr>
                <w:rFonts w:ascii="宋体" w:hAnsi="宋体" w:cs="宋体"/>
                <w:color w:val="auto"/>
                <w:kern w:val="0"/>
                <w:sz w:val="28"/>
                <w:szCs w:val="28"/>
              </w:rPr>
            </w:pPr>
          </w:p>
        </w:tc>
        <w:tc>
          <w:tcPr>
            <w:tcW w:w="994" w:type="dxa"/>
            <w:noWrap w:val="0"/>
            <w:vAlign w:val="center"/>
          </w:tcPr>
          <w:p w14:paraId="578B0F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23</w:t>
            </w:r>
          </w:p>
        </w:tc>
        <w:tc>
          <w:tcPr>
            <w:tcW w:w="1742" w:type="dxa"/>
            <w:noWrap w:val="0"/>
            <w:vAlign w:val="center"/>
          </w:tcPr>
          <w:p w14:paraId="412D605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259EDC47">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690254F">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23BADDE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0.14</w:t>
            </w:r>
          </w:p>
        </w:tc>
      </w:tr>
      <w:tr w14:paraId="5C87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CC5CF1C">
            <w:pPr>
              <w:widowControl/>
              <w:adjustRightInd w:val="0"/>
              <w:snapToGrid w:val="0"/>
              <w:jc w:val="center"/>
              <w:rPr>
                <w:rFonts w:ascii="宋体" w:hAnsi="宋体" w:cs="宋体"/>
                <w:color w:val="auto"/>
                <w:kern w:val="0"/>
                <w:sz w:val="28"/>
                <w:szCs w:val="28"/>
              </w:rPr>
            </w:pPr>
          </w:p>
        </w:tc>
        <w:tc>
          <w:tcPr>
            <w:tcW w:w="994" w:type="dxa"/>
            <w:noWrap w:val="0"/>
            <w:vAlign w:val="center"/>
          </w:tcPr>
          <w:p w14:paraId="47721F5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24</w:t>
            </w:r>
          </w:p>
        </w:tc>
        <w:tc>
          <w:tcPr>
            <w:tcW w:w="1742" w:type="dxa"/>
            <w:noWrap w:val="0"/>
            <w:vAlign w:val="center"/>
          </w:tcPr>
          <w:p w14:paraId="14A5CE1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40F040C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CE9A4F4">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53A0CD36">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0.23</w:t>
            </w:r>
          </w:p>
        </w:tc>
      </w:tr>
      <w:tr w14:paraId="71AE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5288375D">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彩色</w:t>
            </w:r>
          </w:p>
          <w:p w14:paraId="6EFF677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打印</w:t>
            </w:r>
          </w:p>
        </w:tc>
        <w:tc>
          <w:tcPr>
            <w:tcW w:w="994" w:type="dxa"/>
            <w:noWrap w:val="0"/>
            <w:vAlign w:val="center"/>
          </w:tcPr>
          <w:p w14:paraId="6865265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25</w:t>
            </w:r>
          </w:p>
        </w:tc>
        <w:tc>
          <w:tcPr>
            <w:tcW w:w="1742" w:type="dxa"/>
            <w:noWrap w:val="0"/>
            <w:vAlign w:val="center"/>
          </w:tcPr>
          <w:p w14:paraId="020AA63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245A946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B68D4D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6BB52EA">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3085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6ED59AB2">
            <w:pPr>
              <w:widowControl/>
              <w:adjustRightInd w:val="0"/>
              <w:snapToGrid w:val="0"/>
              <w:jc w:val="center"/>
              <w:rPr>
                <w:rFonts w:ascii="宋体" w:hAnsi="宋体" w:cs="宋体"/>
                <w:color w:val="auto"/>
                <w:kern w:val="0"/>
                <w:sz w:val="28"/>
                <w:szCs w:val="28"/>
              </w:rPr>
            </w:pPr>
          </w:p>
        </w:tc>
        <w:tc>
          <w:tcPr>
            <w:tcW w:w="994" w:type="dxa"/>
            <w:noWrap w:val="0"/>
            <w:vAlign w:val="center"/>
          </w:tcPr>
          <w:p w14:paraId="5FCC583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26</w:t>
            </w:r>
          </w:p>
        </w:tc>
        <w:tc>
          <w:tcPr>
            <w:tcW w:w="1742" w:type="dxa"/>
            <w:noWrap w:val="0"/>
            <w:vAlign w:val="center"/>
          </w:tcPr>
          <w:p w14:paraId="10A1105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59F833E1">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B140392">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910A33C">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1730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9AD3BD3">
            <w:pPr>
              <w:widowControl/>
              <w:adjustRightInd w:val="0"/>
              <w:snapToGrid w:val="0"/>
              <w:jc w:val="center"/>
              <w:rPr>
                <w:rFonts w:ascii="宋体" w:hAnsi="宋体" w:cs="宋体"/>
                <w:color w:val="auto"/>
                <w:kern w:val="0"/>
                <w:sz w:val="28"/>
                <w:szCs w:val="28"/>
              </w:rPr>
            </w:pPr>
          </w:p>
        </w:tc>
        <w:tc>
          <w:tcPr>
            <w:tcW w:w="994" w:type="dxa"/>
            <w:noWrap w:val="0"/>
            <w:vAlign w:val="center"/>
          </w:tcPr>
          <w:p w14:paraId="0A738FE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27</w:t>
            </w:r>
          </w:p>
        </w:tc>
        <w:tc>
          <w:tcPr>
            <w:tcW w:w="1742" w:type="dxa"/>
            <w:noWrap w:val="0"/>
            <w:vAlign w:val="center"/>
          </w:tcPr>
          <w:p w14:paraId="574128F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41797E1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F56997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ED8B476">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0C0B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B6E568F">
            <w:pPr>
              <w:widowControl/>
              <w:adjustRightInd w:val="0"/>
              <w:snapToGrid w:val="0"/>
              <w:jc w:val="center"/>
              <w:rPr>
                <w:rFonts w:ascii="宋体" w:hAnsi="宋体" w:cs="宋体"/>
                <w:color w:val="auto"/>
                <w:kern w:val="0"/>
                <w:sz w:val="28"/>
                <w:szCs w:val="28"/>
              </w:rPr>
            </w:pPr>
          </w:p>
        </w:tc>
        <w:tc>
          <w:tcPr>
            <w:tcW w:w="994" w:type="dxa"/>
            <w:noWrap w:val="0"/>
            <w:vAlign w:val="center"/>
          </w:tcPr>
          <w:p w14:paraId="7745D9D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28</w:t>
            </w:r>
          </w:p>
        </w:tc>
        <w:tc>
          <w:tcPr>
            <w:tcW w:w="1742" w:type="dxa"/>
            <w:noWrap w:val="0"/>
            <w:vAlign w:val="center"/>
          </w:tcPr>
          <w:p w14:paraId="3C1F89D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191CBA4A">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E60F7B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FD903FC">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5505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5BA16D6">
            <w:pPr>
              <w:widowControl/>
              <w:adjustRightInd w:val="0"/>
              <w:snapToGrid w:val="0"/>
              <w:jc w:val="center"/>
              <w:rPr>
                <w:rFonts w:ascii="宋体" w:hAnsi="宋体" w:cs="宋体"/>
                <w:color w:val="auto"/>
                <w:kern w:val="0"/>
                <w:sz w:val="28"/>
                <w:szCs w:val="28"/>
              </w:rPr>
            </w:pPr>
          </w:p>
        </w:tc>
        <w:tc>
          <w:tcPr>
            <w:tcW w:w="994" w:type="dxa"/>
            <w:noWrap w:val="0"/>
            <w:vAlign w:val="center"/>
          </w:tcPr>
          <w:p w14:paraId="1BEBA3B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29</w:t>
            </w:r>
          </w:p>
        </w:tc>
        <w:tc>
          <w:tcPr>
            <w:tcW w:w="1742" w:type="dxa"/>
            <w:noWrap w:val="0"/>
            <w:vAlign w:val="center"/>
          </w:tcPr>
          <w:p w14:paraId="1E5FB56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2D9BF83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C9A3F7E">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4D66ABA">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r>
      <w:tr w14:paraId="2ED4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ED5D432">
            <w:pPr>
              <w:widowControl/>
              <w:adjustRightInd w:val="0"/>
              <w:snapToGrid w:val="0"/>
              <w:jc w:val="center"/>
              <w:rPr>
                <w:rFonts w:ascii="宋体" w:hAnsi="宋体" w:cs="宋体"/>
                <w:color w:val="auto"/>
                <w:kern w:val="0"/>
                <w:sz w:val="28"/>
                <w:szCs w:val="28"/>
              </w:rPr>
            </w:pPr>
          </w:p>
        </w:tc>
        <w:tc>
          <w:tcPr>
            <w:tcW w:w="994" w:type="dxa"/>
            <w:noWrap w:val="0"/>
            <w:vAlign w:val="center"/>
          </w:tcPr>
          <w:p w14:paraId="4DAF631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30</w:t>
            </w:r>
          </w:p>
        </w:tc>
        <w:tc>
          <w:tcPr>
            <w:tcW w:w="1742" w:type="dxa"/>
            <w:noWrap w:val="0"/>
            <w:vAlign w:val="center"/>
          </w:tcPr>
          <w:p w14:paraId="7EA871A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5B353E9B">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899FBE3">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1C333C13">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r>
      <w:tr w14:paraId="6880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2A1960BC">
            <w:pPr>
              <w:widowControl/>
              <w:adjustRightInd w:val="0"/>
              <w:snapToGrid w:val="0"/>
              <w:jc w:val="center"/>
              <w:rPr>
                <w:rFonts w:ascii="宋体" w:hAnsi="宋体" w:cs="宋体"/>
                <w:color w:val="auto"/>
                <w:kern w:val="0"/>
                <w:sz w:val="28"/>
                <w:szCs w:val="28"/>
              </w:rPr>
            </w:pPr>
          </w:p>
        </w:tc>
        <w:tc>
          <w:tcPr>
            <w:tcW w:w="994" w:type="dxa"/>
            <w:noWrap w:val="0"/>
            <w:vAlign w:val="center"/>
          </w:tcPr>
          <w:p w14:paraId="0B08F31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31</w:t>
            </w:r>
          </w:p>
        </w:tc>
        <w:tc>
          <w:tcPr>
            <w:tcW w:w="1742" w:type="dxa"/>
            <w:noWrap w:val="0"/>
            <w:vAlign w:val="center"/>
          </w:tcPr>
          <w:p w14:paraId="11FDDCC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2EE9C93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531D74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520EB15F">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r>
      <w:tr w14:paraId="6E7D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BC3C6A9">
            <w:pPr>
              <w:widowControl/>
              <w:adjustRightInd w:val="0"/>
              <w:snapToGrid w:val="0"/>
              <w:jc w:val="center"/>
              <w:rPr>
                <w:rFonts w:ascii="宋体" w:hAnsi="宋体" w:cs="宋体"/>
                <w:color w:val="auto"/>
                <w:kern w:val="0"/>
                <w:sz w:val="28"/>
                <w:szCs w:val="28"/>
              </w:rPr>
            </w:pPr>
          </w:p>
        </w:tc>
        <w:tc>
          <w:tcPr>
            <w:tcW w:w="994" w:type="dxa"/>
            <w:noWrap w:val="0"/>
            <w:vAlign w:val="center"/>
          </w:tcPr>
          <w:p w14:paraId="039EEEE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32</w:t>
            </w:r>
          </w:p>
        </w:tc>
        <w:tc>
          <w:tcPr>
            <w:tcW w:w="1742" w:type="dxa"/>
            <w:noWrap w:val="0"/>
            <w:vAlign w:val="center"/>
          </w:tcPr>
          <w:p w14:paraId="49864A5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3E9B0CD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1E07FB2">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74878DC">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r>
      <w:tr w14:paraId="3058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78632D3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打字及</w:t>
            </w:r>
          </w:p>
          <w:p w14:paraId="2CA2C28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排版</w:t>
            </w:r>
          </w:p>
        </w:tc>
        <w:tc>
          <w:tcPr>
            <w:tcW w:w="994" w:type="dxa"/>
            <w:noWrap w:val="0"/>
            <w:vAlign w:val="center"/>
          </w:tcPr>
          <w:p w14:paraId="7BA82CF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33</w:t>
            </w:r>
          </w:p>
        </w:tc>
        <w:tc>
          <w:tcPr>
            <w:tcW w:w="1742" w:type="dxa"/>
            <w:noWrap w:val="0"/>
            <w:vAlign w:val="center"/>
          </w:tcPr>
          <w:p w14:paraId="6C010FD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 xml:space="preserve">A4 </w:t>
            </w:r>
          </w:p>
        </w:tc>
        <w:tc>
          <w:tcPr>
            <w:tcW w:w="1144" w:type="dxa"/>
            <w:noWrap w:val="0"/>
            <w:vAlign w:val="center"/>
          </w:tcPr>
          <w:p w14:paraId="4F0F37FF">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4BD6F07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08ADBBD">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2.5</w:t>
            </w:r>
          </w:p>
        </w:tc>
      </w:tr>
      <w:tr w14:paraId="2429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6E6346A4">
            <w:pPr>
              <w:widowControl/>
              <w:adjustRightInd w:val="0"/>
              <w:snapToGrid w:val="0"/>
              <w:jc w:val="center"/>
              <w:rPr>
                <w:rFonts w:ascii="宋体" w:hAnsi="宋体" w:cs="宋体"/>
                <w:color w:val="auto"/>
                <w:kern w:val="0"/>
                <w:sz w:val="28"/>
                <w:szCs w:val="28"/>
              </w:rPr>
            </w:pPr>
          </w:p>
        </w:tc>
        <w:tc>
          <w:tcPr>
            <w:tcW w:w="994" w:type="dxa"/>
            <w:noWrap w:val="0"/>
            <w:vAlign w:val="center"/>
          </w:tcPr>
          <w:p w14:paraId="701CEAB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34</w:t>
            </w:r>
          </w:p>
        </w:tc>
        <w:tc>
          <w:tcPr>
            <w:tcW w:w="1742" w:type="dxa"/>
            <w:noWrap w:val="0"/>
            <w:vAlign w:val="center"/>
          </w:tcPr>
          <w:p w14:paraId="56018D3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w:t>
            </w:r>
          </w:p>
        </w:tc>
        <w:tc>
          <w:tcPr>
            <w:tcW w:w="1144" w:type="dxa"/>
            <w:noWrap w:val="0"/>
            <w:vAlign w:val="center"/>
          </w:tcPr>
          <w:p w14:paraId="0E2F63B7">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0108E81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2747A54">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3C4B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03133EA">
            <w:pPr>
              <w:widowControl/>
              <w:adjustRightInd w:val="0"/>
              <w:snapToGrid w:val="0"/>
              <w:jc w:val="center"/>
              <w:rPr>
                <w:rFonts w:ascii="宋体" w:hAnsi="宋体" w:cs="宋体"/>
                <w:color w:val="auto"/>
                <w:kern w:val="0"/>
                <w:sz w:val="28"/>
                <w:szCs w:val="28"/>
              </w:rPr>
            </w:pPr>
          </w:p>
        </w:tc>
        <w:tc>
          <w:tcPr>
            <w:tcW w:w="994" w:type="dxa"/>
            <w:noWrap w:val="0"/>
            <w:vAlign w:val="center"/>
          </w:tcPr>
          <w:p w14:paraId="1232114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35</w:t>
            </w:r>
          </w:p>
        </w:tc>
        <w:tc>
          <w:tcPr>
            <w:tcW w:w="1742" w:type="dxa"/>
            <w:noWrap w:val="0"/>
            <w:vAlign w:val="center"/>
          </w:tcPr>
          <w:p w14:paraId="5FA1753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w:t>
            </w:r>
          </w:p>
        </w:tc>
        <w:tc>
          <w:tcPr>
            <w:tcW w:w="1144" w:type="dxa"/>
            <w:noWrap w:val="0"/>
            <w:vAlign w:val="center"/>
          </w:tcPr>
          <w:p w14:paraId="7CB27EC8">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6EA96053">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7B2DAE79">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r>
      <w:tr w14:paraId="6802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5BD4EFA">
            <w:pPr>
              <w:widowControl/>
              <w:adjustRightInd w:val="0"/>
              <w:snapToGrid w:val="0"/>
              <w:jc w:val="center"/>
              <w:rPr>
                <w:rFonts w:ascii="宋体" w:hAnsi="宋体" w:cs="宋体"/>
                <w:color w:val="auto"/>
                <w:kern w:val="0"/>
                <w:sz w:val="28"/>
                <w:szCs w:val="28"/>
              </w:rPr>
            </w:pPr>
          </w:p>
        </w:tc>
        <w:tc>
          <w:tcPr>
            <w:tcW w:w="994" w:type="dxa"/>
            <w:noWrap w:val="0"/>
            <w:vAlign w:val="center"/>
          </w:tcPr>
          <w:p w14:paraId="3EBD19F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36</w:t>
            </w:r>
          </w:p>
        </w:tc>
        <w:tc>
          <w:tcPr>
            <w:tcW w:w="1742" w:type="dxa"/>
            <w:noWrap w:val="0"/>
            <w:vAlign w:val="center"/>
          </w:tcPr>
          <w:p w14:paraId="0A48C0B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w:t>
            </w:r>
          </w:p>
        </w:tc>
        <w:tc>
          <w:tcPr>
            <w:tcW w:w="1144" w:type="dxa"/>
            <w:noWrap w:val="0"/>
            <w:vAlign w:val="center"/>
          </w:tcPr>
          <w:p w14:paraId="43D617A0">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3BCD9584">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7B612AB">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4215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4EA9CB6B">
            <w:pPr>
              <w:widowControl/>
              <w:adjustRightInd w:val="0"/>
              <w:snapToGrid w:val="0"/>
              <w:jc w:val="center"/>
              <w:rPr>
                <w:rFonts w:hint="eastAsia"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胶装</w:t>
            </w:r>
          </w:p>
        </w:tc>
        <w:tc>
          <w:tcPr>
            <w:tcW w:w="994" w:type="dxa"/>
            <w:noWrap w:val="0"/>
            <w:vAlign w:val="center"/>
          </w:tcPr>
          <w:p w14:paraId="2044E70D">
            <w:pPr>
              <w:widowControl/>
              <w:adjustRightInd w:val="0"/>
              <w:snapToGrid w:val="0"/>
              <w:jc w:val="center"/>
              <w:rPr>
                <w:rFonts w:hint="default"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37</w:t>
            </w:r>
          </w:p>
        </w:tc>
        <w:tc>
          <w:tcPr>
            <w:tcW w:w="1742" w:type="dxa"/>
            <w:noWrap w:val="0"/>
            <w:vAlign w:val="center"/>
          </w:tcPr>
          <w:p w14:paraId="4DC99E82">
            <w:pPr>
              <w:widowControl/>
              <w:adjustRightInd w:val="0"/>
              <w:snapToGrid w:val="0"/>
              <w:jc w:val="center"/>
              <w:rPr>
                <w:rFonts w:hint="default" w:ascii="宋体" w:hAnsi="宋体" w:eastAsia="仿宋" w:cs="宋体"/>
                <w:color w:val="auto"/>
                <w:kern w:val="0"/>
                <w:sz w:val="28"/>
                <w:szCs w:val="28"/>
                <w:lang w:val="en-US" w:eastAsia="zh-CN" w:bidi="ar-SA"/>
              </w:rPr>
            </w:pPr>
            <w:r>
              <w:rPr>
                <w:rFonts w:hint="eastAsia" w:ascii="宋体" w:hAnsi="宋体" w:cs="宋体"/>
                <w:color w:val="auto"/>
                <w:kern w:val="0"/>
                <w:sz w:val="28"/>
                <w:szCs w:val="28"/>
              </w:rPr>
              <w:t>A4</w:t>
            </w:r>
          </w:p>
        </w:tc>
        <w:tc>
          <w:tcPr>
            <w:tcW w:w="1144" w:type="dxa"/>
            <w:noWrap w:val="0"/>
            <w:vAlign w:val="center"/>
          </w:tcPr>
          <w:p w14:paraId="7ABDC756">
            <w:pPr>
              <w:adjustRightInd w:val="0"/>
              <w:snapToGrid w:val="0"/>
              <w:jc w:val="center"/>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本</w:t>
            </w:r>
          </w:p>
        </w:tc>
        <w:tc>
          <w:tcPr>
            <w:tcW w:w="2232" w:type="dxa"/>
            <w:noWrap w:val="0"/>
            <w:vAlign w:val="center"/>
          </w:tcPr>
          <w:p w14:paraId="25DC655F">
            <w:pPr>
              <w:keepNext w:val="0"/>
              <w:keepLines w:val="0"/>
              <w:widowControl/>
              <w:suppressLineNumbers w:val="0"/>
              <w:jc w:val="left"/>
              <w:rPr>
                <w:rFonts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A4彩纸打印封面+胶装+切边</w:t>
            </w:r>
          </w:p>
        </w:tc>
        <w:tc>
          <w:tcPr>
            <w:tcW w:w="1160" w:type="dxa"/>
            <w:noWrap w:val="0"/>
            <w:vAlign w:val="center"/>
          </w:tcPr>
          <w:p w14:paraId="75CDB83D">
            <w:pPr>
              <w:adjustRightInd w:val="0"/>
              <w:snapToGrid w:val="0"/>
              <w:jc w:val="center"/>
              <w:rPr>
                <w:rFonts w:hint="default" w:ascii="宋体" w:hAnsi="宋体" w:eastAsia="仿宋" w:cs="宋体"/>
                <w:color w:val="auto"/>
                <w:kern w:val="2"/>
                <w:sz w:val="28"/>
                <w:szCs w:val="28"/>
                <w:lang w:val="en-US" w:eastAsia="zh-CN" w:bidi="ar-SA"/>
              </w:rPr>
            </w:pPr>
            <w:r>
              <w:rPr>
                <w:rFonts w:hint="eastAsia" w:ascii="宋体" w:hAnsi="宋体" w:eastAsia="仿宋" w:cs="宋体"/>
                <w:color w:val="auto"/>
                <w:kern w:val="2"/>
                <w:sz w:val="28"/>
                <w:szCs w:val="28"/>
                <w:lang w:val="en-US" w:eastAsia="zh-CN" w:bidi="ar-SA"/>
              </w:rPr>
              <w:t>7</w:t>
            </w:r>
          </w:p>
        </w:tc>
      </w:tr>
      <w:tr w14:paraId="167B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F04F424">
            <w:pPr>
              <w:widowControl/>
              <w:adjustRightInd w:val="0"/>
              <w:snapToGrid w:val="0"/>
              <w:jc w:val="center"/>
              <w:rPr>
                <w:rFonts w:ascii="宋体" w:hAnsi="宋体" w:cs="宋体"/>
                <w:color w:val="auto"/>
                <w:kern w:val="0"/>
                <w:sz w:val="28"/>
                <w:szCs w:val="28"/>
              </w:rPr>
            </w:pPr>
          </w:p>
        </w:tc>
        <w:tc>
          <w:tcPr>
            <w:tcW w:w="994" w:type="dxa"/>
            <w:noWrap w:val="0"/>
            <w:vAlign w:val="center"/>
          </w:tcPr>
          <w:p w14:paraId="2E977649">
            <w:pPr>
              <w:widowControl/>
              <w:adjustRightInd w:val="0"/>
              <w:snapToGrid w:val="0"/>
              <w:jc w:val="center"/>
              <w:rPr>
                <w:rFonts w:hint="default"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38</w:t>
            </w:r>
          </w:p>
        </w:tc>
        <w:tc>
          <w:tcPr>
            <w:tcW w:w="1742" w:type="dxa"/>
            <w:noWrap w:val="0"/>
            <w:vAlign w:val="center"/>
          </w:tcPr>
          <w:p w14:paraId="0995D1E0">
            <w:pPr>
              <w:widowControl/>
              <w:adjustRightInd w:val="0"/>
              <w:snapToGrid w:val="0"/>
              <w:jc w:val="center"/>
              <w:rPr>
                <w:rFonts w:hint="eastAsia" w:ascii="宋体" w:hAnsi="宋体" w:eastAsia="仿宋" w:cs="宋体"/>
                <w:color w:val="auto"/>
                <w:kern w:val="0"/>
                <w:sz w:val="28"/>
                <w:szCs w:val="28"/>
                <w:lang w:val="en-US" w:eastAsia="zh-CN" w:bidi="ar-SA"/>
              </w:rPr>
            </w:pPr>
            <w:r>
              <w:rPr>
                <w:rFonts w:hint="eastAsia" w:ascii="宋体" w:hAnsi="宋体" w:cs="宋体"/>
                <w:color w:val="auto"/>
                <w:kern w:val="0"/>
                <w:sz w:val="28"/>
                <w:szCs w:val="28"/>
                <w:lang w:val="en-US" w:eastAsia="zh-CN"/>
              </w:rPr>
              <w:t>A3</w:t>
            </w:r>
          </w:p>
        </w:tc>
        <w:tc>
          <w:tcPr>
            <w:tcW w:w="1144" w:type="dxa"/>
            <w:noWrap w:val="0"/>
            <w:vAlign w:val="center"/>
          </w:tcPr>
          <w:p w14:paraId="21889AF1">
            <w:pPr>
              <w:adjustRightInd w:val="0"/>
              <w:snapToGrid w:val="0"/>
              <w:jc w:val="center"/>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本</w:t>
            </w:r>
          </w:p>
        </w:tc>
        <w:tc>
          <w:tcPr>
            <w:tcW w:w="2232" w:type="dxa"/>
            <w:noWrap w:val="0"/>
            <w:vAlign w:val="center"/>
          </w:tcPr>
          <w:p w14:paraId="1168883C">
            <w:pPr>
              <w:keepNext w:val="0"/>
              <w:keepLines w:val="0"/>
              <w:widowControl/>
              <w:suppressLineNumbers w:val="0"/>
              <w:jc w:val="left"/>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A3 彩纸打印封面+胶装+切边</w:t>
            </w:r>
          </w:p>
        </w:tc>
        <w:tc>
          <w:tcPr>
            <w:tcW w:w="1160" w:type="dxa"/>
            <w:noWrap w:val="0"/>
            <w:vAlign w:val="center"/>
          </w:tcPr>
          <w:p w14:paraId="5591CC0D">
            <w:pPr>
              <w:adjustRightInd w:val="0"/>
              <w:snapToGrid w:val="0"/>
              <w:jc w:val="center"/>
              <w:rPr>
                <w:rFonts w:hint="default" w:ascii="宋体" w:hAnsi="宋体" w:eastAsia="仿宋" w:cs="宋体"/>
                <w:color w:val="auto"/>
                <w:kern w:val="2"/>
                <w:sz w:val="28"/>
                <w:szCs w:val="28"/>
                <w:lang w:val="en-US" w:eastAsia="zh-CN" w:bidi="ar-SA"/>
              </w:rPr>
            </w:pPr>
            <w:r>
              <w:rPr>
                <w:rFonts w:hint="eastAsia" w:ascii="宋体" w:hAnsi="宋体" w:eastAsia="仿宋" w:cs="宋体"/>
                <w:color w:val="auto"/>
                <w:kern w:val="2"/>
                <w:sz w:val="28"/>
                <w:szCs w:val="28"/>
                <w:lang w:val="en-US" w:eastAsia="zh-CN" w:bidi="ar-SA"/>
              </w:rPr>
              <w:t>9</w:t>
            </w:r>
          </w:p>
        </w:tc>
      </w:tr>
      <w:tr w14:paraId="2A51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977" w:type="dxa"/>
            <w:gridSpan w:val="6"/>
            <w:noWrap w:val="0"/>
            <w:vAlign w:val="center"/>
          </w:tcPr>
          <w:p w14:paraId="6647E1D5">
            <w:pPr>
              <w:adjustRightInd w:val="0"/>
              <w:snapToGrid w:val="0"/>
              <w:jc w:val="both"/>
              <w:rPr>
                <w:rFonts w:hint="eastAsia" w:ascii="宋体" w:hAnsi="宋体" w:cs="宋体"/>
                <w:b/>
                <w:bCs/>
                <w:color w:val="auto"/>
                <w:sz w:val="28"/>
                <w:szCs w:val="28"/>
              </w:rPr>
            </w:pPr>
            <w:r>
              <w:rPr>
                <w:rFonts w:hint="eastAsia" w:ascii="宋体" w:hAnsi="宋体" w:cs="宋体"/>
                <w:color w:val="auto"/>
                <w:sz w:val="28"/>
                <w:szCs w:val="28"/>
                <w:lang w:val="en-US" w:eastAsia="zh-CN"/>
              </w:rPr>
              <w:t>重要说明：</w:t>
            </w:r>
            <w:r>
              <w:rPr>
                <w:rFonts w:hint="default" w:ascii="宋体" w:hAnsi="宋体" w:cs="宋体"/>
                <w:color w:val="auto"/>
                <w:sz w:val="28"/>
                <w:szCs w:val="28"/>
                <w:lang w:val="en-US" w:eastAsia="zh-CN"/>
              </w:rPr>
              <w:t>本次采购项目涉及的文印类别</w:t>
            </w:r>
            <w:r>
              <w:rPr>
                <w:rFonts w:hint="eastAsia" w:ascii="宋体" w:hAnsi="宋体" w:cs="宋体"/>
                <w:b/>
                <w:bCs/>
                <w:color w:val="auto"/>
                <w:sz w:val="28"/>
                <w:szCs w:val="28"/>
                <w:lang w:val="en-US" w:eastAsia="zh-CN"/>
              </w:rPr>
              <w:t>包含</w:t>
            </w:r>
            <w:r>
              <w:rPr>
                <w:rFonts w:hint="eastAsia"/>
                <w:b/>
                <w:bCs/>
                <w:color w:val="auto"/>
                <w:sz w:val="28"/>
                <w:szCs w:val="28"/>
              </w:rPr>
              <w:t>复印、打印</w:t>
            </w:r>
            <w:r>
              <w:rPr>
                <w:rFonts w:hint="eastAsia"/>
                <w:b/>
                <w:bCs/>
                <w:color w:val="auto"/>
                <w:sz w:val="28"/>
                <w:szCs w:val="28"/>
                <w:lang w:eastAsia="zh-CN"/>
              </w:rPr>
              <w:t>、</w:t>
            </w:r>
            <w:r>
              <w:rPr>
                <w:rFonts w:hint="eastAsia"/>
                <w:b/>
                <w:bCs/>
                <w:color w:val="auto"/>
                <w:sz w:val="28"/>
                <w:szCs w:val="28"/>
                <w:lang w:val="en-US" w:eastAsia="zh-CN"/>
              </w:rPr>
              <w:t>速印、彩印</w:t>
            </w:r>
            <w:r>
              <w:rPr>
                <w:rFonts w:hint="eastAsia"/>
                <w:b/>
                <w:bCs/>
                <w:color w:val="auto"/>
                <w:sz w:val="28"/>
                <w:szCs w:val="28"/>
              </w:rPr>
              <w:t>等文印业务及与之相配套</w:t>
            </w:r>
            <w:r>
              <w:rPr>
                <w:rFonts w:hint="eastAsia"/>
                <w:b/>
                <w:bCs/>
                <w:color w:val="auto"/>
                <w:sz w:val="28"/>
                <w:szCs w:val="28"/>
                <w:lang w:val="en-US" w:eastAsia="zh-CN"/>
              </w:rPr>
              <w:t>切纸、装订、胶装等</w:t>
            </w:r>
            <w:r>
              <w:rPr>
                <w:rFonts w:hint="eastAsia"/>
                <w:b/>
                <w:bCs/>
                <w:color w:val="auto"/>
                <w:sz w:val="28"/>
                <w:szCs w:val="28"/>
              </w:rPr>
              <w:t>服务</w:t>
            </w:r>
            <w:r>
              <w:rPr>
                <w:rFonts w:hint="eastAsia"/>
                <w:color w:val="auto"/>
                <w:sz w:val="28"/>
                <w:szCs w:val="28"/>
                <w:lang w:eastAsia="zh-CN"/>
              </w:rPr>
              <w:t>，</w:t>
            </w:r>
            <w:r>
              <w:rPr>
                <w:rFonts w:hint="default" w:ascii="宋体" w:hAnsi="宋体" w:cs="宋体"/>
                <w:color w:val="auto"/>
                <w:sz w:val="28"/>
                <w:szCs w:val="28"/>
                <w:lang w:val="en-US" w:eastAsia="zh-CN"/>
              </w:rPr>
              <w:t>数量现无法确定</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按实际发生的文印类别及数量按</w:t>
            </w:r>
            <w:r>
              <w:rPr>
                <w:rFonts w:hint="eastAsia" w:ascii="宋体" w:hAnsi="宋体" w:cs="宋体"/>
                <w:color w:val="auto"/>
                <w:sz w:val="28"/>
                <w:szCs w:val="28"/>
                <w:lang w:val="en-US" w:eastAsia="zh-CN"/>
              </w:rPr>
              <w:t>月</w:t>
            </w:r>
            <w:r>
              <w:rPr>
                <w:rFonts w:hint="default" w:ascii="宋体" w:hAnsi="宋体" w:cs="宋体"/>
                <w:color w:val="auto"/>
                <w:sz w:val="28"/>
                <w:szCs w:val="28"/>
                <w:lang w:val="en-US" w:eastAsia="zh-CN"/>
              </w:rPr>
              <w:t>据实结算，</w:t>
            </w:r>
            <w:r>
              <w:rPr>
                <w:rFonts w:hint="eastAsia" w:ascii="宋体" w:hAnsi="宋体" w:cs="宋体"/>
                <w:color w:val="auto"/>
                <w:sz w:val="28"/>
                <w:szCs w:val="28"/>
                <w:lang w:val="en-US" w:eastAsia="zh-CN"/>
              </w:rPr>
              <w:t>非本项目的服务内容费用不得在本项目结算，</w:t>
            </w:r>
            <w:r>
              <w:rPr>
                <w:rFonts w:hint="default" w:ascii="宋体" w:hAnsi="宋体" w:cs="宋体"/>
                <w:color w:val="auto"/>
                <w:sz w:val="28"/>
                <w:szCs w:val="28"/>
                <w:lang w:val="en-US" w:eastAsia="zh-CN"/>
              </w:rPr>
              <w:t xml:space="preserve">合同履行期限内每年结算费用不超过人民币 </w:t>
            </w:r>
            <w:r>
              <w:rPr>
                <w:rFonts w:hint="eastAsia" w:ascii="宋体" w:hAnsi="宋体" w:cs="宋体"/>
                <w:color w:val="auto"/>
                <w:sz w:val="28"/>
                <w:szCs w:val="28"/>
                <w:lang w:val="en-US" w:eastAsia="zh-CN"/>
              </w:rPr>
              <w:t>28</w:t>
            </w:r>
            <w:r>
              <w:rPr>
                <w:rFonts w:hint="default" w:ascii="宋体" w:hAnsi="宋体" w:cs="宋体"/>
                <w:color w:val="auto"/>
                <w:sz w:val="28"/>
                <w:szCs w:val="28"/>
                <w:lang w:val="en-US" w:eastAsia="zh-CN"/>
              </w:rPr>
              <w:t xml:space="preserve">万元。采购人不保证成交供应商在服务期内其文印服务的工作业务量。 </w:t>
            </w:r>
          </w:p>
        </w:tc>
      </w:tr>
    </w:tbl>
    <w:p w14:paraId="07BB45B1">
      <w:pPr>
        <w:pStyle w:val="3"/>
        <w:numPr>
          <w:ilvl w:val="0"/>
          <w:numId w:val="0"/>
        </w:numPr>
        <w:tabs>
          <w:tab w:val="clear" w:pos="1440"/>
          <w:tab w:val="clear" w:pos="5670"/>
        </w:tabs>
        <w:spacing w:beforeLines="0" w:afterLines="0"/>
        <w:jc w:val="both"/>
        <w:rPr>
          <w:rFonts w:hint="eastAsia" w:ascii="Arial" w:hAnsi="Arial"/>
          <w:color w:val="auto"/>
          <w:kern w:val="2"/>
          <w:sz w:val="32"/>
          <w:szCs w:val="32"/>
          <w:highlight w:val="none"/>
          <w:lang w:val="en-US" w:eastAsia="zh-CN"/>
        </w:rPr>
      </w:pPr>
    </w:p>
    <w:p w14:paraId="5682C63D">
      <w:pPr>
        <w:rPr>
          <w:rFonts w:hint="eastAsia" w:ascii="Arial" w:hAnsi="Arial"/>
          <w:color w:val="auto"/>
          <w:kern w:val="2"/>
          <w:sz w:val="32"/>
          <w:szCs w:val="32"/>
          <w:highlight w:val="none"/>
          <w:lang w:val="en-US" w:eastAsia="zh-CN"/>
        </w:rPr>
      </w:pPr>
    </w:p>
    <w:p w14:paraId="2BB36ACF">
      <w:pPr>
        <w:rPr>
          <w:rFonts w:hint="eastAsia" w:ascii="Arial" w:hAnsi="Arial"/>
          <w:color w:val="auto"/>
          <w:kern w:val="2"/>
          <w:sz w:val="32"/>
          <w:szCs w:val="32"/>
          <w:highlight w:val="none"/>
          <w:lang w:val="en-US" w:eastAsia="zh-CN"/>
        </w:rPr>
      </w:pPr>
    </w:p>
    <w:p w14:paraId="1E9CDAB8">
      <w:pPr>
        <w:rPr>
          <w:rFonts w:hint="eastAsia" w:ascii="Arial" w:hAnsi="Arial"/>
          <w:color w:val="auto"/>
          <w:kern w:val="2"/>
          <w:sz w:val="32"/>
          <w:szCs w:val="32"/>
          <w:highlight w:val="none"/>
          <w:lang w:val="en-US" w:eastAsia="zh-CN"/>
        </w:rPr>
      </w:pPr>
    </w:p>
    <w:p w14:paraId="14FBAC37">
      <w:pPr>
        <w:rPr>
          <w:rFonts w:hint="eastAsia" w:ascii="Arial" w:hAnsi="Arial"/>
          <w:color w:val="auto"/>
          <w:kern w:val="2"/>
          <w:sz w:val="32"/>
          <w:szCs w:val="32"/>
          <w:highlight w:val="none"/>
          <w:lang w:val="en-US" w:eastAsia="zh-CN"/>
        </w:rPr>
      </w:pPr>
    </w:p>
    <w:p w14:paraId="1B2A7156">
      <w:pPr>
        <w:pStyle w:val="2"/>
        <w:rPr>
          <w:rFonts w:hint="eastAsia" w:ascii="Arial" w:hAnsi="Arial"/>
          <w:color w:val="auto"/>
          <w:kern w:val="2"/>
          <w:sz w:val="32"/>
          <w:szCs w:val="32"/>
          <w:highlight w:val="none"/>
          <w:lang w:val="en-US" w:eastAsia="zh-CN"/>
        </w:rPr>
      </w:pPr>
    </w:p>
    <w:p w14:paraId="4313A0B2">
      <w:pPr>
        <w:pStyle w:val="2"/>
        <w:rPr>
          <w:rFonts w:hint="eastAsia" w:ascii="Arial" w:hAnsi="Arial"/>
          <w:color w:val="auto"/>
          <w:kern w:val="2"/>
          <w:sz w:val="32"/>
          <w:szCs w:val="32"/>
          <w:highlight w:val="none"/>
          <w:lang w:val="en-US" w:eastAsia="zh-CN"/>
        </w:rPr>
      </w:pPr>
    </w:p>
    <w:p w14:paraId="2974FC95">
      <w:pPr>
        <w:pStyle w:val="2"/>
        <w:rPr>
          <w:rFonts w:hint="eastAsia" w:ascii="Arial" w:hAnsi="Arial"/>
          <w:color w:val="auto"/>
          <w:kern w:val="2"/>
          <w:sz w:val="32"/>
          <w:szCs w:val="32"/>
          <w:highlight w:val="none"/>
          <w:lang w:val="en-US" w:eastAsia="zh-CN"/>
        </w:rPr>
      </w:pPr>
    </w:p>
    <w:p w14:paraId="614BB968">
      <w:pPr>
        <w:pStyle w:val="2"/>
        <w:rPr>
          <w:rFonts w:hint="eastAsia" w:ascii="Arial" w:hAnsi="Arial"/>
          <w:color w:val="auto"/>
          <w:kern w:val="2"/>
          <w:sz w:val="32"/>
          <w:szCs w:val="32"/>
          <w:highlight w:val="none"/>
          <w:lang w:val="en-US" w:eastAsia="zh-CN"/>
        </w:rPr>
      </w:pPr>
    </w:p>
    <w:p w14:paraId="50560DF8">
      <w:pPr>
        <w:pStyle w:val="2"/>
        <w:rPr>
          <w:rFonts w:hint="eastAsia" w:ascii="Arial" w:hAnsi="Arial"/>
          <w:color w:val="auto"/>
          <w:kern w:val="2"/>
          <w:sz w:val="32"/>
          <w:szCs w:val="32"/>
          <w:highlight w:val="none"/>
          <w:lang w:val="en-US" w:eastAsia="zh-CN"/>
        </w:rPr>
      </w:pPr>
    </w:p>
    <w:p w14:paraId="26E56AC5">
      <w:pPr>
        <w:pStyle w:val="2"/>
        <w:rPr>
          <w:rFonts w:hint="eastAsia" w:ascii="Arial" w:hAnsi="Arial"/>
          <w:color w:val="auto"/>
          <w:kern w:val="2"/>
          <w:sz w:val="32"/>
          <w:szCs w:val="32"/>
          <w:highlight w:val="none"/>
          <w:lang w:val="en-US" w:eastAsia="zh-CN"/>
        </w:rPr>
      </w:pPr>
    </w:p>
    <w:p w14:paraId="5E44F256">
      <w:pPr>
        <w:rPr>
          <w:rFonts w:hint="eastAsia" w:ascii="Arial" w:hAnsi="Arial"/>
          <w:color w:val="auto"/>
          <w:kern w:val="2"/>
          <w:sz w:val="32"/>
          <w:szCs w:val="32"/>
          <w:highlight w:val="none"/>
          <w:lang w:val="en-US" w:eastAsia="zh-CN"/>
        </w:rPr>
      </w:pPr>
    </w:p>
    <w:p w14:paraId="4E03B452">
      <w:pPr>
        <w:pStyle w:val="3"/>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办法与标准</w:t>
      </w:r>
      <w:bookmarkEnd w:id="69"/>
    </w:p>
    <w:p w14:paraId="4D30F569">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193FE9BB">
      <w:pPr>
        <w:widowControl/>
        <w:numPr>
          <w:ilvl w:val="0"/>
          <w:numId w:val="0"/>
        </w:numPr>
        <w:spacing w:line="360" w:lineRule="auto"/>
        <w:ind w:firstLine="480" w:firstLineChars="200"/>
        <w:jc w:val="left"/>
        <w:rPr>
          <w:rFonts w:hint="eastAsia"/>
          <w:color w:val="auto"/>
          <w:highlight w:val="none"/>
          <w:lang w:val="en-US" w:eastAsia="zh-CN"/>
        </w:rPr>
      </w:pPr>
      <w:r>
        <w:rPr>
          <w:rFonts w:hint="eastAsia"/>
          <w:color w:val="auto"/>
          <w:sz w:val="24"/>
          <w:szCs w:val="24"/>
          <w:highlight w:val="none"/>
          <w:lang w:val="en-US" w:eastAsia="zh-CN"/>
        </w:rPr>
        <w:t>本项目将按照磋商文件第二章竞争性磋商须知的相关要求及本章的规定评</w:t>
      </w:r>
      <w:r>
        <w:rPr>
          <w:rFonts w:hint="eastAsia"/>
          <w:strike w:val="0"/>
          <w:dstrike w:val="0"/>
          <w:color w:val="auto"/>
          <w:sz w:val="24"/>
          <w:szCs w:val="24"/>
          <w:highlight w:val="none"/>
          <w:lang w:val="en-US" w:eastAsia="zh-CN"/>
        </w:rPr>
        <w:t>审</w:t>
      </w:r>
      <w:r>
        <w:rPr>
          <w:rFonts w:hint="eastAsia"/>
          <w:color w:val="auto"/>
          <w:sz w:val="24"/>
          <w:szCs w:val="24"/>
          <w:highlight w:val="none"/>
          <w:lang w:val="en-US" w:eastAsia="zh-CN"/>
        </w:rPr>
        <w:t>。</w:t>
      </w:r>
    </w:p>
    <w:p w14:paraId="210C9787">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77AB61B9">
      <w:pPr>
        <w:widowControl/>
        <w:numPr>
          <w:ilvl w:val="0"/>
          <w:numId w:val="0"/>
        </w:numPr>
        <w:spacing w:line="360" w:lineRule="auto"/>
        <w:ind w:firstLine="422" w:firstLineChars="200"/>
        <w:jc w:val="left"/>
        <w:rPr>
          <w:rFonts w:hint="eastAsia" w:ascii="宋体" w:hAnsi="宋体"/>
          <w:b/>
          <w:bCs w:val="0"/>
          <w:color w:val="auto"/>
          <w:szCs w:val="21"/>
          <w:highlight w:val="none"/>
          <w:lang w:val="en-US" w:eastAsia="zh-CN"/>
        </w:rPr>
      </w:pPr>
      <w:r>
        <w:rPr>
          <w:rFonts w:hint="eastAsia" w:ascii="宋体" w:hAnsi="宋体"/>
          <w:b/>
          <w:bCs w:val="0"/>
          <w:color w:val="auto"/>
          <w:szCs w:val="21"/>
          <w:highlight w:val="none"/>
          <w:lang w:val="en-US" w:eastAsia="zh-CN"/>
        </w:rPr>
        <w:t>2.1初审</w:t>
      </w:r>
    </w:p>
    <w:p w14:paraId="47A5618E">
      <w:pPr>
        <w:widowControl/>
        <w:numPr>
          <w:ilvl w:val="0"/>
          <w:numId w:val="0"/>
        </w:numPr>
        <w:spacing w:line="360" w:lineRule="auto"/>
        <w:ind w:firstLine="480" w:firstLineChars="200"/>
        <w:jc w:val="left"/>
        <w:rPr>
          <w:rFonts w:hint="default"/>
          <w:color w:val="auto"/>
          <w:sz w:val="24"/>
          <w:szCs w:val="24"/>
          <w:highlight w:val="none"/>
          <w:lang w:val="en-US"/>
        </w:rPr>
      </w:pPr>
      <w:r>
        <w:rPr>
          <w:rFonts w:hint="default"/>
          <w:color w:val="auto"/>
          <w:sz w:val="24"/>
          <w:szCs w:val="24"/>
          <w:highlight w:val="none"/>
          <w:lang w:val="en-US" w:eastAsia="zh-CN"/>
        </w:rPr>
        <w:t>磋商小组对供应商的响应文件进行初审，以确定其是否满足磋商文件的实质性要求。初审表如下</w:t>
      </w:r>
      <w:r>
        <w:rPr>
          <w:rFonts w:hint="eastAsia"/>
          <w:color w:val="auto"/>
          <w:sz w:val="24"/>
          <w:szCs w:val="24"/>
          <w:highlight w:val="none"/>
          <w:lang w:val="en-US" w:eastAsia="zh-CN"/>
        </w:rPr>
        <w:t>：</w:t>
      </w:r>
    </w:p>
    <w:tbl>
      <w:tblPr>
        <w:tblStyle w:val="62"/>
        <w:tblW w:w="10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05"/>
        <w:gridCol w:w="2696"/>
        <w:gridCol w:w="5053"/>
      </w:tblGrid>
      <w:tr w14:paraId="00CE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09" w:type="dxa"/>
            <w:gridSpan w:val="4"/>
            <w:tcBorders>
              <w:bottom w:val="single" w:color="auto" w:sz="4" w:space="0"/>
            </w:tcBorders>
            <w:vAlign w:val="center"/>
          </w:tcPr>
          <w:p w14:paraId="01B5EED7">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19E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tcBorders>
              <w:bottom w:val="single" w:color="auto" w:sz="4" w:space="0"/>
            </w:tcBorders>
            <w:vAlign w:val="center"/>
          </w:tcPr>
          <w:p w14:paraId="4FDC367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905" w:type="dxa"/>
            <w:tcBorders>
              <w:bottom w:val="single" w:color="auto" w:sz="4" w:space="0"/>
            </w:tcBorders>
            <w:vAlign w:val="center"/>
          </w:tcPr>
          <w:p w14:paraId="2A2C3D4D">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696" w:type="dxa"/>
            <w:tcBorders>
              <w:bottom w:val="single" w:color="auto" w:sz="4" w:space="0"/>
            </w:tcBorders>
            <w:vAlign w:val="center"/>
          </w:tcPr>
          <w:p w14:paraId="67A324C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053" w:type="dxa"/>
            <w:tcBorders>
              <w:bottom w:val="single" w:color="auto" w:sz="4" w:space="0"/>
            </w:tcBorders>
            <w:vAlign w:val="center"/>
          </w:tcPr>
          <w:p w14:paraId="3B0F5694">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3E23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55" w:type="dxa"/>
            <w:tcBorders>
              <w:bottom w:val="single" w:color="auto" w:sz="4" w:space="0"/>
            </w:tcBorders>
            <w:vAlign w:val="center"/>
          </w:tcPr>
          <w:p w14:paraId="0FD0B50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5" w:type="dxa"/>
            <w:tcBorders>
              <w:bottom w:val="single" w:color="auto" w:sz="4" w:space="0"/>
            </w:tcBorders>
            <w:vAlign w:val="center"/>
          </w:tcPr>
          <w:p w14:paraId="3BEB63D8">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696" w:type="dxa"/>
            <w:tcBorders>
              <w:bottom w:val="single" w:color="auto" w:sz="4" w:space="0"/>
            </w:tcBorders>
            <w:vAlign w:val="center"/>
          </w:tcPr>
          <w:p w14:paraId="66434161">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053" w:type="dxa"/>
            <w:vMerge w:val="restart"/>
            <w:vAlign w:val="center"/>
          </w:tcPr>
          <w:p w14:paraId="6E3BC1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w:t>
            </w:r>
          </w:p>
        </w:tc>
      </w:tr>
      <w:tr w14:paraId="6C92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tcBorders>
              <w:bottom w:val="single" w:color="auto" w:sz="4" w:space="0"/>
            </w:tcBorders>
            <w:vAlign w:val="center"/>
          </w:tcPr>
          <w:p w14:paraId="70C1312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5" w:type="dxa"/>
            <w:tcBorders>
              <w:bottom w:val="single" w:color="auto" w:sz="4" w:space="0"/>
            </w:tcBorders>
            <w:vAlign w:val="center"/>
          </w:tcPr>
          <w:p w14:paraId="5F20C72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696" w:type="dxa"/>
            <w:tcBorders>
              <w:bottom w:val="single" w:color="auto" w:sz="4" w:space="0"/>
            </w:tcBorders>
            <w:vAlign w:val="center"/>
          </w:tcPr>
          <w:p w14:paraId="7269FCF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053" w:type="dxa"/>
            <w:vMerge w:val="continue"/>
            <w:tcBorders>
              <w:bottom w:val="single" w:color="auto" w:sz="4" w:space="0"/>
            </w:tcBorders>
            <w:vAlign w:val="center"/>
          </w:tcPr>
          <w:p w14:paraId="23547C02">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2F50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5" w:type="dxa"/>
            <w:tcBorders>
              <w:bottom w:val="single" w:color="auto" w:sz="4" w:space="0"/>
            </w:tcBorders>
            <w:vAlign w:val="center"/>
          </w:tcPr>
          <w:p w14:paraId="4A4E0FBD">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05" w:type="dxa"/>
            <w:tcBorders>
              <w:bottom w:val="single" w:color="auto" w:sz="4" w:space="0"/>
            </w:tcBorders>
            <w:vAlign w:val="center"/>
          </w:tcPr>
          <w:p w14:paraId="78FBEE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2E3450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696" w:type="dxa"/>
            <w:tcBorders>
              <w:bottom w:val="single" w:color="auto" w:sz="4" w:space="0"/>
            </w:tcBorders>
            <w:vAlign w:val="center"/>
          </w:tcPr>
          <w:p w14:paraId="0A4F8864">
            <w:pPr>
              <w:spacing w:line="360" w:lineRule="auto"/>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5053" w:type="dxa"/>
            <w:tcBorders>
              <w:bottom w:val="single" w:color="auto" w:sz="4" w:space="0"/>
            </w:tcBorders>
            <w:vAlign w:val="center"/>
          </w:tcPr>
          <w:p w14:paraId="70DDA05E">
            <w:pPr>
              <w:spacing w:line="360" w:lineRule="auto"/>
              <w:jc w:val="center"/>
              <w:rPr>
                <w:rFonts w:hint="eastAsia"/>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553B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tcBorders>
              <w:bottom w:val="single" w:color="auto" w:sz="4" w:space="0"/>
            </w:tcBorders>
            <w:vAlign w:val="center"/>
          </w:tcPr>
          <w:p w14:paraId="59C2505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05" w:type="dxa"/>
            <w:tcBorders>
              <w:bottom w:val="single" w:color="auto" w:sz="4" w:space="0"/>
            </w:tcBorders>
            <w:vAlign w:val="center"/>
          </w:tcPr>
          <w:p w14:paraId="0E01B9D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696" w:type="dxa"/>
            <w:tcBorders>
              <w:bottom w:val="single" w:color="auto" w:sz="4" w:space="0"/>
            </w:tcBorders>
            <w:vAlign w:val="center"/>
          </w:tcPr>
          <w:p w14:paraId="43F22A8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公章</w:t>
            </w:r>
          </w:p>
        </w:tc>
        <w:tc>
          <w:tcPr>
            <w:tcW w:w="5053" w:type="dxa"/>
            <w:tcBorders>
              <w:bottom w:val="single" w:color="auto" w:sz="4" w:space="0"/>
            </w:tcBorders>
            <w:vAlign w:val="center"/>
          </w:tcPr>
          <w:p w14:paraId="77A795D3">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4422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69B399D">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5" w:type="dxa"/>
            <w:vAlign w:val="center"/>
          </w:tcPr>
          <w:p w14:paraId="56A9E6BB">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696" w:type="dxa"/>
            <w:vAlign w:val="center"/>
          </w:tcPr>
          <w:p w14:paraId="3B7ECB3D">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053" w:type="dxa"/>
            <w:vAlign w:val="center"/>
          </w:tcPr>
          <w:p w14:paraId="6B25C78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27A4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2F54C3DC">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905" w:type="dxa"/>
            <w:vAlign w:val="center"/>
          </w:tcPr>
          <w:p w14:paraId="4C0FB030">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696" w:type="dxa"/>
            <w:vAlign w:val="center"/>
          </w:tcPr>
          <w:p w14:paraId="4C989963">
            <w:pPr>
              <w:adjustRightInd w:val="0"/>
              <w:snapToGrid w:val="0"/>
              <w:spacing w:line="360" w:lineRule="auto"/>
              <w:ind w:right="-1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5053" w:type="dxa"/>
            <w:vAlign w:val="center"/>
          </w:tcPr>
          <w:p w14:paraId="471A9A29">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53FE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2D2F50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905" w:type="dxa"/>
            <w:vAlign w:val="center"/>
          </w:tcPr>
          <w:p w14:paraId="3491DE5E">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696" w:type="dxa"/>
            <w:vAlign w:val="center"/>
          </w:tcPr>
          <w:p w14:paraId="1967B9B4">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5053" w:type="dxa"/>
            <w:vAlign w:val="center"/>
          </w:tcPr>
          <w:p w14:paraId="6471128B">
            <w:pPr>
              <w:adjustRightInd w:val="0"/>
              <w:snapToGrid w:val="0"/>
              <w:spacing w:line="360" w:lineRule="auto"/>
              <w:ind w:right="-10" w:firstLine="1050" w:firstLineChars="5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7852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12CBCDF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905" w:type="dxa"/>
            <w:vAlign w:val="center"/>
          </w:tcPr>
          <w:p w14:paraId="19EB6A3B">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696" w:type="dxa"/>
            <w:vAlign w:val="center"/>
          </w:tcPr>
          <w:p w14:paraId="3B57F408">
            <w:pPr>
              <w:adjustRightInd w:val="0"/>
              <w:snapToGrid w:val="0"/>
              <w:spacing w:line="360" w:lineRule="auto"/>
              <w:ind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符合磋商文件供应商须知正文第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 条要求</w:t>
            </w:r>
          </w:p>
        </w:tc>
        <w:tc>
          <w:tcPr>
            <w:tcW w:w="5053" w:type="dxa"/>
            <w:vAlign w:val="center"/>
          </w:tcPr>
          <w:p w14:paraId="6216C94E">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w:t>
            </w:r>
            <w:r>
              <w:rPr>
                <w:rFonts w:hint="eastAsia" w:ascii="宋体" w:hAnsi="宋体" w:cs="宋体"/>
                <w:color w:val="auto"/>
                <w:kern w:val="0"/>
                <w:sz w:val="21"/>
                <w:szCs w:val="21"/>
                <w:highlight w:val="none"/>
                <w:lang w:val="en-US" w:eastAsia="zh-CN" w:bidi="ar"/>
              </w:rPr>
              <w:t>格式</w:t>
            </w:r>
          </w:p>
        </w:tc>
      </w:tr>
      <w:tr w14:paraId="61D4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6AAB7283">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905" w:type="dxa"/>
            <w:vAlign w:val="center"/>
          </w:tcPr>
          <w:p w14:paraId="00E057D7">
            <w:pPr>
              <w:spacing w:after="50" w:line="360" w:lineRule="auto"/>
              <w:ind w:right="-10" w:rightChars="0"/>
              <w:jc w:val="center"/>
              <w:rPr>
                <w:rFonts w:hint="eastAsia" w:ascii="宋体" w:hAnsi="宋体"/>
                <w:color w:val="auto"/>
                <w:szCs w:val="21"/>
                <w:highlight w:val="none"/>
                <w:lang w:val="en-US" w:eastAsia="zh-CN"/>
              </w:rPr>
            </w:pPr>
            <w:r>
              <w:rPr>
                <w:rFonts w:hint="eastAsia" w:ascii="宋体" w:hAnsi="宋体"/>
                <w:color w:val="auto"/>
                <w:szCs w:val="21"/>
                <w:highlight w:val="none"/>
              </w:rPr>
              <w:t>服务</w:t>
            </w:r>
            <w:r>
              <w:rPr>
                <w:rFonts w:hint="eastAsia" w:ascii="宋体" w:hAnsi="宋体"/>
                <w:color w:val="auto"/>
                <w:szCs w:val="21"/>
                <w:highlight w:val="none"/>
                <w:lang w:val="en-US" w:eastAsia="zh-CN"/>
              </w:rPr>
              <w:t>需求</w:t>
            </w:r>
          </w:p>
          <w:p w14:paraId="1629B923">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响应情况</w:t>
            </w:r>
          </w:p>
        </w:tc>
        <w:tc>
          <w:tcPr>
            <w:tcW w:w="2696" w:type="dxa"/>
            <w:vAlign w:val="center"/>
          </w:tcPr>
          <w:p w14:paraId="2130F216">
            <w:pPr>
              <w:adjustRightInd w:val="0"/>
              <w:snapToGrid w:val="0"/>
              <w:spacing w:line="360" w:lineRule="auto"/>
              <w:ind w:right="-1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符合磋商文件采购需求</w:t>
            </w:r>
          </w:p>
        </w:tc>
        <w:tc>
          <w:tcPr>
            <w:tcW w:w="5053" w:type="dxa"/>
            <w:vAlign w:val="center"/>
          </w:tcPr>
          <w:p w14:paraId="010D6096">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w:t>
            </w:r>
            <w:r>
              <w:rPr>
                <w:rFonts w:hint="eastAsia" w:ascii="宋体" w:hAnsi="宋体" w:cs="宋体"/>
                <w:color w:val="auto"/>
                <w:kern w:val="0"/>
                <w:sz w:val="21"/>
                <w:szCs w:val="21"/>
                <w:highlight w:val="none"/>
                <w:lang w:val="en-US" w:eastAsia="zh-CN" w:bidi="ar"/>
              </w:rPr>
              <w:t>格式</w:t>
            </w:r>
          </w:p>
        </w:tc>
      </w:tr>
      <w:tr w14:paraId="4716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55" w:type="dxa"/>
            <w:vAlign w:val="center"/>
          </w:tcPr>
          <w:p w14:paraId="012F7936">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905" w:type="dxa"/>
            <w:vAlign w:val="center"/>
          </w:tcPr>
          <w:p w14:paraId="13728CBC">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商务</w:t>
            </w:r>
            <w:r>
              <w:rPr>
                <w:rFonts w:hint="eastAsia" w:ascii="宋体" w:hAnsi="宋体" w:eastAsia="宋体" w:cs="宋体"/>
                <w:color w:val="auto"/>
                <w:kern w:val="0"/>
                <w:sz w:val="21"/>
                <w:szCs w:val="21"/>
                <w:highlight w:val="none"/>
                <w:lang w:val="en-US" w:eastAsia="zh-CN" w:bidi="ar"/>
              </w:rPr>
              <w:t>响应情况</w:t>
            </w:r>
          </w:p>
        </w:tc>
        <w:tc>
          <w:tcPr>
            <w:tcW w:w="2696" w:type="dxa"/>
            <w:vAlign w:val="center"/>
          </w:tcPr>
          <w:p w14:paraId="5645A80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符合磋商文件采购需求中付款方式、服务期限、服务地点的要求</w:t>
            </w:r>
          </w:p>
        </w:tc>
        <w:tc>
          <w:tcPr>
            <w:tcW w:w="5053" w:type="dxa"/>
            <w:vAlign w:val="center"/>
          </w:tcPr>
          <w:p w14:paraId="01298EA5">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4D8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55" w:type="dxa"/>
            <w:vAlign w:val="center"/>
          </w:tcPr>
          <w:p w14:paraId="5A951BCB">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905" w:type="dxa"/>
            <w:vAlign w:val="center"/>
          </w:tcPr>
          <w:p w14:paraId="2FA286BD">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696" w:type="dxa"/>
            <w:vAlign w:val="center"/>
          </w:tcPr>
          <w:p w14:paraId="5BBFCB86">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w:t>
            </w:r>
            <w:r>
              <w:rPr>
                <w:rFonts w:hint="eastAsia" w:ascii="宋体" w:hAnsi="宋体" w:cs="宋体"/>
                <w:color w:val="auto"/>
                <w:sz w:val="21"/>
                <w:szCs w:val="21"/>
                <w:highlight w:val="none"/>
                <w:lang w:val="en-US" w:eastAsia="zh-CN"/>
              </w:rPr>
              <w:t>公章</w:t>
            </w:r>
            <w:r>
              <w:rPr>
                <w:rFonts w:hint="eastAsia" w:ascii="宋体" w:hAnsi="宋体"/>
                <w:color w:val="auto"/>
                <w:szCs w:val="21"/>
                <w:highlight w:val="none"/>
                <w:lang w:val="en-US" w:eastAsia="zh-CN"/>
              </w:rPr>
              <w:t>。</w:t>
            </w:r>
          </w:p>
        </w:tc>
        <w:tc>
          <w:tcPr>
            <w:tcW w:w="5053" w:type="dxa"/>
            <w:vAlign w:val="center"/>
          </w:tcPr>
          <w:p w14:paraId="0439F535">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5C0E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55" w:type="dxa"/>
            <w:vAlign w:val="center"/>
          </w:tcPr>
          <w:p w14:paraId="50544763">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905" w:type="dxa"/>
            <w:vAlign w:val="center"/>
          </w:tcPr>
          <w:p w14:paraId="40DC6F56">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696" w:type="dxa"/>
            <w:vAlign w:val="center"/>
          </w:tcPr>
          <w:p w14:paraId="34CCB2A8">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053" w:type="dxa"/>
            <w:vAlign w:val="center"/>
          </w:tcPr>
          <w:p w14:paraId="26FF0CBF">
            <w:pPr>
              <w:spacing w:after="50" w:line="360" w:lineRule="auto"/>
              <w:ind w:right="-10" w:rightChars="0"/>
              <w:jc w:val="center"/>
              <w:rPr>
                <w:rFonts w:hint="eastAsia" w:ascii="宋体" w:hAnsi="宋体" w:eastAsia="宋体" w:cs="宋体"/>
                <w:color w:val="auto"/>
                <w:sz w:val="21"/>
                <w:szCs w:val="21"/>
                <w:highlight w:val="none"/>
              </w:rPr>
            </w:pPr>
          </w:p>
        </w:tc>
      </w:tr>
      <w:tr w14:paraId="095D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9" w:type="dxa"/>
            <w:gridSpan w:val="4"/>
            <w:tcBorders>
              <w:bottom w:val="single" w:color="auto" w:sz="4" w:space="0"/>
            </w:tcBorders>
            <w:vAlign w:val="center"/>
          </w:tcPr>
          <w:p w14:paraId="243C26D6">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51727B72">
            <w:pPr>
              <w:widowControl/>
              <w:spacing w:line="500" w:lineRule="exact"/>
              <w:jc w:val="left"/>
              <w:rPr>
                <w:rFonts w:hint="eastAsia"/>
                <w:color w:val="auto"/>
                <w:highlight w:val="none"/>
                <w:lang w:val="en-US" w:eastAsia="zh-CN"/>
              </w:rPr>
            </w:pPr>
            <w:r>
              <w:rPr>
                <w:rFonts w:hint="eastAsia"/>
                <w:color w:val="auto"/>
                <w:highlight w:val="none"/>
              </w:rPr>
              <w:t>注：</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tc>
      </w:tr>
    </w:tbl>
    <w:p w14:paraId="511E29BD">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default"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2.2</w:t>
      </w:r>
      <w:r>
        <w:rPr>
          <w:rFonts w:hint="default" w:ascii="宋体" w:hAnsi="宋体"/>
          <w:b/>
          <w:bCs w:val="0"/>
          <w:color w:val="auto"/>
          <w:sz w:val="24"/>
          <w:szCs w:val="24"/>
          <w:highlight w:val="none"/>
          <w:lang w:val="en-US" w:eastAsia="zh-CN"/>
        </w:rPr>
        <w:t xml:space="preserve"> 磋商。</w:t>
      </w:r>
    </w:p>
    <w:p w14:paraId="7F8681BD">
      <w:pPr>
        <w:spacing w:line="360" w:lineRule="auto"/>
        <w:ind w:firstLine="420" w:firstLineChars="200"/>
        <w:rPr>
          <w:rFonts w:hint="default" w:ascii="宋体" w:hAnsi="宋体" w:cs="宋体"/>
          <w:b w:val="0"/>
          <w:bCs/>
          <w:color w:val="auto"/>
          <w:szCs w:val="21"/>
          <w:highlight w:val="none"/>
          <w:lang w:val="en-US" w:eastAsia="zh-CN"/>
        </w:rPr>
      </w:pP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，磋商</w:t>
      </w:r>
      <w:r>
        <w:rPr>
          <w:rFonts w:hint="default" w:ascii="宋体" w:hAnsi="宋体" w:cs="宋体"/>
          <w:b w:val="0"/>
          <w:bCs/>
          <w:color w:val="auto"/>
          <w:szCs w:val="21"/>
          <w:highlight w:val="none"/>
          <w:lang w:val="en-US" w:eastAsia="zh-CN"/>
        </w:rPr>
        <w:t>小组将</w:t>
      </w:r>
      <w:r>
        <w:rPr>
          <w:rFonts w:hint="eastAsia" w:ascii="宋体" w:hAnsi="宋体" w:cs="宋体"/>
          <w:b w:val="0"/>
          <w:bCs/>
          <w:color w:val="auto"/>
          <w:szCs w:val="21"/>
          <w:highlight w:val="none"/>
          <w:lang w:val="en-US" w:eastAsia="zh-CN"/>
        </w:rPr>
        <w:t>与合格的</w:t>
      </w:r>
      <w:r>
        <w:rPr>
          <w:rFonts w:hint="default" w:ascii="宋体" w:hAnsi="宋体" w:cs="宋体"/>
          <w:b w:val="0"/>
          <w:bCs/>
          <w:color w:val="auto"/>
          <w:szCs w:val="21"/>
          <w:highlight w:val="none"/>
          <w:lang w:val="en-US" w:eastAsia="zh-CN"/>
        </w:rPr>
        <w:t>供应商进行</w:t>
      </w:r>
      <w:r>
        <w:rPr>
          <w:rFonts w:hint="eastAsia" w:ascii="宋体" w:hAnsi="宋体" w:cs="宋体"/>
          <w:b w:val="0"/>
          <w:bCs/>
          <w:color w:val="auto"/>
          <w:szCs w:val="21"/>
          <w:highlight w:val="none"/>
          <w:lang w:val="en-US" w:eastAsia="zh-CN"/>
        </w:rPr>
        <w:t>磋商</w:t>
      </w:r>
      <w:r>
        <w:rPr>
          <w:rFonts w:hint="default" w:ascii="宋体" w:hAnsi="宋体" w:cs="宋体"/>
          <w:b w:val="0"/>
          <w:bCs/>
          <w:color w:val="auto"/>
          <w:szCs w:val="21"/>
          <w:highlight w:val="none"/>
          <w:lang w:val="en-US" w:eastAsia="zh-CN"/>
        </w:rPr>
        <w:t>。</w:t>
      </w:r>
    </w:p>
    <w:p w14:paraId="3E634D7E">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default"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2.3</w:t>
      </w:r>
      <w:r>
        <w:rPr>
          <w:rFonts w:hint="default" w:ascii="宋体" w:hAnsi="宋体"/>
          <w:b/>
          <w:bCs w:val="0"/>
          <w:color w:val="auto"/>
          <w:sz w:val="24"/>
          <w:szCs w:val="24"/>
          <w:highlight w:val="none"/>
          <w:lang w:val="en-US" w:eastAsia="zh-CN"/>
        </w:rPr>
        <w:t xml:space="preserve"> </w:t>
      </w:r>
      <w:r>
        <w:rPr>
          <w:rFonts w:hint="eastAsia" w:ascii="宋体" w:hAnsi="宋体"/>
          <w:b/>
          <w:bCs w:val="0"/>
          <w:color w:val="auto"/>
          <w:sz w:val="24"/>
          <w:szCs w:val="24"/>
          <w:highlight w:val="none"/>
          <w:lang w:val="en-US" w:eastAsia="zh-CN"/>
        </w:rPr>
        <w:t>最后</w:t>
      </w:r>
      <w:r>
        <w:rPr>
          <w:rFonts w:hint="default" w:ascii="宋体" w:hAnsi="宋体"/>
          <w:b/>
          <w:bCs w:val="0"/>
          <w:color w:val="auto"/>
          <w:sz w:val="24"/>
          <w:szCs w:val="24"/>
          <w:highlight w:val="none"/>
          <w:lang w:val="en-US" w:eastAsia="zh-CN"/>
        </w:rPr>
        <w:t>报价</w:t>
      </w:r>
      <w:r>
        <w:rPr>
          <w:rFonts w:hint="eastAsia" w:ascii="宋体" w:hAnsi="宋体"/>
          <w:b/>
          <w:bCs w:val="0"/>
          <w:color w:val="auto"/>
          <w:sz w:val="24"/>
          <w:szCs w:val="24"/>
          <w:highlight w:val="none"/>
          <w:lang w:val="en-US" w:eastAsia="zh-CN"/>
        </w:rPr>
        <w:t>评审</w:t>
      </w:r>
      <w:r>
        <w:rPr>
          <w:rFonts w:hint="default" w:ascii="宋体" w:hAnsi="宋体"/>
          <w:b/>
          <w:bCs w:val="0"/>
          <w:color w:val="auto"/>
          <w:sz w:val="24"/>
          <w:szCs w:val="24"/>
          <w:highlight w:val="none"/>
          <w:lang w:val="en-US" w:eastAsia="zh-CN"/>
        </w:rPr>
        <w:t>。</w:t>
      </w:r>
    </w:p>
    <w:p w14:paraId="667F6CD6">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符合磋商文件供应商须知正文第 24 条要求。</w:t>
      </w:r>
    </w:p>
    <w:p w14:paraId="421662E4">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eastAsia"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 xml:space="preserve">2.4 综合评分 </w:t>
      </w:r>
    </w:p>
    <w:p w14:paraId="4094E454">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2.4.1 磋商小组按照下表对进入综合评分的所有供应商的响应文件进行综合评分。 </w:t>
      </w:r>
    </w:p>
    <w:p w14:paraId="1A28ADCA">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2.4.2 本项目综合评分满分均为100分，其中：技术资信分值占总分值的权重为 </w:t>
      </w:r>
      <w:r>
        <w:rPr>
          <w:rFonts w:hint="eastAsia" w:ascii="宋体" w:hAnsi="宋体" w:cs="宋体"/>
          <w:b w:val="0"/>
          <w:bCs/>
          <w:color w:val="auto"/>
          <w:szCs w:val="21"/>
          <w:highlight w:val="none"/>
          <w:lang w:val="en-US" w:eastAsia="zh-CN"/>
        </w:rPr>
        <w:t>70</w:t>
      </w:r>
      <w:r>
        <w:rPr>
          <w:rFonts w:hint="eastAsia" w:ascii="宋体" w:hAnsi="宋体" w:eastAsia="宋体" w:cs="宋体"/>
          <w:b w:val="0"/>
          <w:bCs/>
          <w:color w:val="auto"/>
          <w:szCs w:val="21"/>
          <w:highlight w:val="none"/>
          <w:lang w:val="en-US" w:eastAsia="zh-CN"/>
        </w:rPr>
        <w:t xml:space="preserve">  %，价格分值</w:t>
      </w:r>
      <w:r>
        <w:rPr>
          <w:rFonts w:hint="eastAsia" w:ascii="宋体" w:hAnsi="宋体" w:cs="宋体"/>
          <w:b w:val="0"/>
          <w:bCs/>
          <w:color w:val="auto"/>
          <w:szCs w:val="21"/>
          <w:highlight w:val="none"/>
          <w:lang w:val="en-US" w:eastAsia="zh-CN"/>
        </w:rPr>
        <w:t>（投标费率）</w:t>
      </w:r>
      <w:r>
        <w:rPr>
          <w:rFonts w:hint="eastAsia" w:ascii="宋体" w:hAnsi="宋体" w:eastAsia="宋体" w:cs="宋体"/>
          <w:b w:val="0"/>
          <w:bCs/>
          <w:color w:val="auto"/>
          <w:szCs w:val="21"/>
          <w:highlight w:val="none"/>
          <w:lang w:val="en-US" w:eastAsia="zh-CN"/>
        </w:rPr>
        <w:t xml:space="preserve">占总分值的权重为 </w:t>
      </w:r>
      <w:r>
        <w:rPr>
          <w:rFonts w:hint="eastAsia" w:ascii="宋体" w:hAnsi="宋体" w:cs="宋体"/>
          <w:b w:val="0"/>
          <w:bCs/>
          <w:color w:val="auto"/>
          <w:szCs w:val="21"/>
          <w:highlight w:val="none"/>
          <w:lang w:val="en-US" w:eastAsia="zh-CN"/>
        </w:rPr>
        <w:t>30</w:t>
      </w:r>
      <w:r>
        <w:rPr>
          <w:rFonts w:hint="eastAsia" w:ascii="宋体" w:hAnsi="宋体" w:eastAsia="宋体" w:cs="宋体"/>
          <w:b w:val="0"/>
          <w:bCs/>
          <w:color w:val="auto"/>
          <w:szCs w:val="21"/>
          <w:highlight w:val="none"/>
          <w:lang w:val="en-US" w:eastAsia="zh-CN"/>
        </w:rPr>
        <w:t xml:space="preserve">  %。具体评分细则如下：</w:t>
      </w:r>
    </w:p>
    <w:tbl>
      <w:tblPr>
        <w:tblStyle w:val="6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497"/>
        <w:gridCol w:w="782"/>
      </w:tblGrid>
      <w:tr w14:paraId="2024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5CD47EF9">
            <w:pPr>
              <w:spacing w:line="400" w:lineRule="exact"/>
              <w:jc w:val="center"/>
              <w:rPr>
                <w:rFonts w:ascii="宋体" w:hAnsi="宋体" w:cs="宋体"/>
                <w:b/>
                <w:bCs/>
                <w:sz w:val="24"/>
                <w:szCs w:val="24"/>
              </w:rPr>
            </w:pPr>
            <w:r>
              <w:rPr>
                <w:rFonts w:hint="eastAsia" w:ascii="宋体" w:hAnsi="宋体" w:cs="宋体"/>
                <w:b/>
                <w:bCs/>
                <w:sz w:val="24"/>
                <w:szCs w:val="24"/>
              </w:rPr>
              <w:t>类别</w:t>
            </w:r>
          </w:p>
        </w:tc>
        <w:tc>
          <w:tcPr>
            <w:tcW w:w="1074" w:type="dxa"/>
            <w:tcBorders>
              <w:top w:val="single" w:color="auto" w:sz="4" w:space="0"/>
              <w:left w:val="single" w:color="auto" w:sz="4" w:space="0"/>
              <w:bottom w:val="single" w:color="auto" w:sz="4" w:space="0"/>
              <w:right w:val="single" w:color="auto" w:sz="4" w:space="0"/>
            </w:tcBorders>
            <w:vAlign w:val="center"/>
          </w:tcPr>
          <w:p w14:paraId="394E1638">
            <w:pPr>
              <w:spacing w:line="400" w:lineRule="exact"/>
              <w:jc w:val="center"/>
              <w:rPr>
                <w:rFonts w:ascii="宋体" w:hAnsi="宋体" w:cs="宋体"/>
                <w:b/>
                <w:bCs/>
                <w:sz w:val="24"/>
                <w:szCs w:val="24"/>
              </w:rPr>
            </w:pPr>
            <w:r>
              <w:rPr>
                <w:rFonts w:hint="eastAsia" w:ascii="宋体" w:hAnsi="宋体" w:cs="宋体"/>
                <w:b/>
                <w:bCs/>
                <w:sz w:val="24"/>
                <w:szCs w:val="24"/>
              </w:rPr>
              <w:t>评分内容</w:t>
            </w:r>
          </w:p>
        </w:tc>
        <w:tc>
          <w:tcPr>
            <w:tcW w:w="6497" w:type="dxa"/>
            <w:tcBorders>
              <w:top w:val="single" w:color="auto" w:sz="4" w:space="0"/>
              <w:left w:val="single" w:color="auto" w:sz="4" w:space="0"/>
              <w:bottom w:val="single" w:color="auto" w:sz="4" w:space="0"/>
              <w:right w:val="single" w:color="auto" w:sz="4" w:space="0"/>
            </w:tcBorders>
            <w:vAlign w:val="center"/>
          </w:tcPr>
          <w:p w14:paraId="428C752B">
            <w:pPr>
              <w:spacing w:line="400" w:lineRule="exact"/>
              <w:jc w:val="center"/>
              <w:rPr>
                <w:rFonts w:ascii="宋体" w:hAnsi="宋体" w:cs="宋体"/>
                <w:b/>
                <w:bCs/>
                <w:sz w:val="24"/>
                <w:szCs w:val="24"/>
              </w:rPr>
            </w:pPr>
            <w:r>
              <w:rPr>
                <w:rFonts w:hint="eastAsia" w:ascii="宋体" w:hAnsi="宋体" w:cs="宋体"/>
                <w:b/>
                <w:bCs/>
                <w:sz w:val="24"/>
                <w:szCs w:val="24"/>
              </w:rPr>
              <w:t>评分标准</w:t>
            </w:r>
          </w:p>
        </w:tc>
        <w:tc>
          <w:tcPr>
            <w:tcW w:w="782" w:type="dxa"/>
            <w:tcBorders>
              <w:top w:val="single" w:color="auto" w:sz="4" w:space="0"/>
              <w:left w:val="single" w:color="auto" w:sz="4" w:space="0"/>
              <w:bottom w:val="single" w:color="auto" w:sz="4" w:space="0"/>
              <w:right w:val="single" w:color="auto" w:sz="4" w:space="0"/>
            </w:tcBorders>
            <w:vAlign w:val="center"/>
          </w:tcPr>
          <w:p w14:paraId="3265A510">
            <w:pPr>
              <w:spacing w:line="400" w:lineRule="exact"/>
              <w:jc w:val="center"/>
              <w:rPr>
                <w:rFonts w:ascii="宋体" w:hAnsi="宋体" w:cs="宋体"/>
                <w:b/>
                <w:bCs/>
                <w:sz w:val="24"/>
                <w:szCs w:val="24"/>
              </w:rPr>
            </w:pPr>
            <w:r>
              <w:rPr>
                <w:rFonts w:hint="eastAsia" w:ascii="宋体" w:hAnsi="宋体" w:cs="宋体"/>
                <w:b/>
                <w:bCs/>
                <w:sz w:val="24"/>
                <w:szCs w:val="24"/>
              </w:rPr>
              <w:t>分值范围</w:t>
            </w:r>
          </w:p>
        </w:tc>
      </w:tr>
      <w:tr w14:paraId="58A5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restart"/>
            <w:tcBorders>
              <w:left w:val="single" w:color="auto" w:sz="4" w:space="0"/>
              <w:right w:val="single" w:color="auto" w:sz="4" w:space="0"/>
            </w:tcBorders>
            <w:vAlign w:val="center"/>
          </w:tcPr>
          <w:p w14:paraId="35C0147B">
            <w:pPr>
              <w:spacing w:line="400" w:lineRule="exact"/>
              <w:jc w:val="center"/>
              <w:rPr>
                <w:rFonts w:ascii="宋体" w:hAnsi="宋体" w:cs="宋体"/>
                <w:b w:val="0"/>
                <w:bCs w:val="0"/>
                <w:sz w:val="22"/>
                <w:szCs w:val="22"/>
              </w:rPr>
            </w:pPr>
            <w:r>
              <w:rPr>
                <w:rFonts w:hint="eastAsia" w:ascii="宋体" w:hAnsi="宋体" w:cs="宋体"/>
                <w:b w:val="0"/>
                <w:bCs w:val="0"/>
                <w:sz w:val="22"/>
                <w:szCs w:val="22"/>
              </w:rPr>
              <w:t>技术分</w:t>
            </w:r>
          </w:p>
          <w:p w14:paraId="58713E0C">
            <w:pPr>
              <w:spacing w:line="400" w:lineRule="exact"/>
              <w:jc w:val="center"/>
              <w:rPr>
                <w:rFonts w:ascii="宋体" w:hAnsi="宋体" w:cs="宋体"/>
                <w:b w:val="0"/>
                <w:bCs w:val="0"/>
                <w:sz w:val="24"/>
                <w:szCs w:val="24"/>
              </w:rPr>
            </w:pPr>
            <w:r>
              <w:rPr>
                <w:rFonts w:hint="eastAsia" w:ascii="宋体" w:hAnsi="宋体" w:cs="宋体"/>
                <w:b w:val="0"/>
                <w:bCs w:val="0"/>
                <w:sz w:val="22"/>
                <w:szCs w:val="22"/>
              </w:rPr>
              <w:t>（</w:t>
            </w:r>
            <w:r>
              <w:rPr>
                <w:rFonts w:hint="eastAsia" w:ascii="宋体" w:hAnsi="宋体" w:cs="宋体"/>
                <w:b w:val="0"/>
                <w:bCs w:val="0"/>
                <w:sz w:val="22"/>
                <w:szCs w:val="22"/>
                <w:u w:val="single"/>
                <w:lang w:val="en-US" w:eastAsia="zh-CN"/>
              </w:rPr>
              <w:t>70</w:t>
            </w:r>
            <w:r>
              <w:rPr>
                <w:rFonts w:hint="eastAsia" w:ascii="宋体" w:hAnsi="宋体" w:cs="宋体"/>
                <w:b w:val="0"/>
                <w:bCs w:val="0"/>
                <w:sz w:val="22"/>
                <w:szCs w:val="22"/>
                <w:u w:val="single"/>
              </w:rPr>
              <w:t xml:space="preserve"> </w:t>
            </w:r>
            <w:r>
              <w:rPr>
                <w:rFonts w:hint="eastAsia" w:ascii="宋体" w:hAnsi="宋体" w:cs="宋体"/>
                <w:b w:val="0"/>
                <w:bCs w:val="0"/>
                <w:sz w:val="22"/>
                <w:szCs w:val="22"/>
              </w:rPr>
              <w:t>分）</w:t>
            </w:r>
          </w:p>
        </w:tc>
        <w:tc>
          <w:tcPr>
            <w:tcW w:w="1074" w:type="dxa"/>
            <w:tcBorders>
              <w:left w:val="single" w:color="auto" w:sz="4" w:space="0"/>
              <w:bottom w:val="single" w:color="auto" w:sz="4" w:space="0"/>
              <w:right w:val="single" w:color="auto" w:sz="4" w:space="0"/>
            </w:tcBorders>
            <w:vAlign w:val="center"/>
          </w:tcPr>
          <w:p w14:paraId="46DD6A19">
            <w:pPr>
              <w:widowControl/>
              <w:jc w:val="center"/>
              <w:textAlignment w:val="center"/>
              <w:rPr>
                <w:rFonts w:ascii="宋体" w:hAnsi="宋体" w:cs="宋体"/>
                <w:b w:val="0"/>
                <w:bCs w:val="0"/>
              </w:rPr>
            </w:pPr>
            <w:r>
              <w:rPr>
                <w:rFonts w:hint="eastAsia" w:ascii="宋体" w:hAnsi="宋体" w:cs="宋体"/>
                <w:b w:val="0"/>
                <w:bCs w:val="0"/>
                <w:color w:val="000000"/>
                <w:kern w:val="0"/>
                <w:lang w:eastAsia="zh-CN" w:bidi="ar"/>
              </w:rPr>
              <w:t>服务方案</w:t>
            </w:r>
            <w:r>
              <w:rPr>
                <w:rFonts w:hint="eastAsia" w:ascii="宋体" w:hAnsi="宋体" w:cs="宋体"/>
                <w:b w:val="0"/>
                <w:bCs w:val="0"/>
                <w:kern w:val="0"/>
                <w:lang w:bidi="ar"/>
              </w:rPr>
              <w:t>（</w:t>
            </w:r>
            <w:r>
              <w:rPr>
                <w:rFonts w:hint="eastAsia" w:ascii="宋体" w:hAnsi="宋体" w:cs="宋体"/>
                <w:b w:val="0"/>
                <w:bCs w:val="0"/>
                <w:kern w:val="0"/>
                <w:lang w:val="en-US" w:eastAsia="zh-CN" w:bidi="ar"/>
              </w:rPr>
              <w:t>10</w:t>
            </w:r>
            <w:r>
              <w:rPr>
                <w:rFonts w:hint="eastAsia" w:ascii="宋体" w:hAnsi="宋体" w:cs="宋体"/>
                <w:b w:val="0"/>
                <w:bCs w:val="0"/>
                <w:kern w:val="0"/>
                <w:lang w:bidi="ar"/>
              </w:rPr>
              <w:t>分）</w:t>
            </w:r>
          </w:p>
        </w:tc>
        <w:tc>
          <w:tcPr>
            <w:tcW w:w="6497" w:type="dxa"/>
            <w:tcBorders>
              <w:top w:val="single" w:color="auto" w:sz="4" w:space="0"/>
              <w:left w:val="single" w:color="auto" w:sz="4" w:space="0"/>
              <w:bottom w:val="single" w:color="auto" w:sz="4" w:space="0"/>
              <w:right w:val="single" w:color="auto" w:sz="4" w:space="0"/>
            </w:tcBorders>
          </w:tcPr>
          <w:p w14:paraId="37970EB2">
            <w:pPr>
              <w:widowControl/>
              <w:jc w:val="left"/>
              <w:textAlignment w:val="top"/>
              <w:rPr>
                <w:rFonts w:hint="eastAsia"/>
                <w:b w:val="0"/>
                <w:bCs w:val="0"/>
              </w:rPr>
            </w:pPr>
            <w:r>
              <w:rPr>
                <w:rFonts w:hint="eastAsia"/>
                <w:b w:val="0"/>
                <w:bCs w:val="0"/>
              </w:rPr>
              <w:t>根据供应商提供的经营服务方案（包括不仅限于经营目标、经营思路、合理化方案、管理措施、人员配备、服务质量等）的全面性、针对性、可行性描述等进行综合评分。</w:t>
            </w:r>
          </w:p>
          <w:p w14:paraId="4C7A4E10">
            <w:pPr>
              <w:widowControl/>
              <w:jc w:val="left"/>
              <w:textAlignment w:val="top"/>
              <w:rPr>
                <w:rFonts w:hint="eastAsia"/>
                <w:b w:val="0"/>
                <w:bCs w:val="0"/>
              </w:rPr>
            </w:pPr>
            <w:r>
              <w:rPr>
                <w:rFonts w:hint="eastAsia"/>
                <w:b w:val="0"/>
                <w:bCs w:val="0"/>
              </w:rPr>
              <w:t>（1）方案内容非常完整、全面、合理且可行的得10分；</w:t>
            </w:r>
          </w:p>
          <w:p w14:paraId="60FD106B">
            <w:pPr>
              <w:widowControl/>
              <w:jc w:val="left"/>
              <w:textAlignment w:val="top"/>
              <w:rPr>
                <w:rFonts w:hint="eastAsia"/>
                <w:b w:val="0"/>
                <w:bCs w:val="0"/>
              </w:rPr>
            </w:pPr>
            <w:r>
              <w:rPr>
                <w:rFonts w:hint="eastAsia"/>
                <w:b w:val="0"/>
                <w:bCs w:val="0"/>
              </w:rPr>
              <w:t>（2）方案内容比较完整、全面、合理且可行的得7分；</w:t>
            </w:r>
          </w:p>
          <w:p w14:paraId="5F3B3A08">
            <w:pPr>
              <w:widowControl/>
              <w:jc w:val="left"/>
              <w:textAlignment w:val="top"/>
              <w:rPr>
                <w:rFonts w:hint="eastAsia"/>
                <w:b w:val="0"/>
                <w:bCs w:val="0"/>
              </w:rPr>
            </w:pPr>
            <w:r>
              <w:rPr>
                <w:rFonts w:hint="eastAsia"/>
                <w:b w:val="0"/>
                <w:bCs w:val="0"/>
              </w:rPr>
              <w:t>（3）服务内容、形式等有待提高完善的得 3分；</w:t>
            </w:r>
          </w:p>
          <w:p w14:paraId="64F77BE9">
            <w:pPr>
              <w:widowControl/>
              <w:jc w:val="left"/>
              <w:textAlignment w:val="top"/>
              <w:rPr>
                <w:rFonts w:ascii="宋体" w:hAnsi="宋体" w:cs="宋体"/>
                <w:b w:val="0"/>
                <w:bCs w:val="0"/>
                <w:color w:val="000000"/>
                <w:kern w:val="0"/>
                <w:lang w:bidi="ar"/>
              </w:rPr>
            </w:pPr>
            <w:r>
              <w:rPr>
                <w:rFonts w:hint="eastAsia"/>
                <w:b w:val="0"/>
                <w:bCs w:val="0"/>
              </w:rPr>
              <w:t>（4）差的或未提供的不得分。</w:t>
            </w:r>
          </w:p>
        </w:tc>
        <w:tc>
          <w:tcPr>
            <w:tcW w:w="782" w:type="dxa"/>
            <w:tcBorders>
              <w:top w:val="single" w:color="auto" w:sz="4" w:space="0"/>
              <w:left w:val="single" w:color="auto" w:sz="4" w:space="0"/>
              <w:bottom w:val="single" w:color="auto" w:sz="4" w:space="0"/>
              <w:right w:val="single" w:color="auto" w:sz="4" w:space="0"/>
            </w:tcBorders>
            <w:vAlign w:val="center"/>
          </w:tcPr>
          <w:p w14:paraId="3AF5A3D7">
            <w:pPr>
              <w:widowControl/>
              <w:textAlignment w:val="center"/>
              <w:rPr>
                <w:rFonts w:ascii="宋体" w:hAnsi="宋体" w:cs="宋体"/>
                <w:b/>
                <w:bCs/>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10</w:t>
            </w:r>
            <w:r>
              <w:rPr>
                <w:rFonts w:hint="eastAsia" w:ascii="宋体" w:hAnsi="宋体" w:cs="宋体"/>
                <w:b/>
                <w:bCs/>
                <w:color w:val="000000"/>
                <w:kern w:val="0"/>
                <w:lang w:bidi="ar"/>
              </w:rPr>
              <w:t>分</w:t>
            </w:r>
          </w:p>
        </w:tc>
      </w:tr>
      <w:tr w14:paraId="2AE3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7EDDE7C2">
            <w:pPr>
              <w:spacing w:line="400" w:lineRule="exact"/>
              <w:jc w:val="center"/>
              <w:rPr>
                <w:rFonts w:ascii="宋体" w:hAnsi="宋体" w:cs="宋体"/>
                <w:b w:val="0"/>
                <w:bCs w:val="0"/>
                <w:sz w:val="24"/>
                <w:szCs w:val="24"/>
              </w:rPr>
            </w:pPr>
          </w:p>
        </w:tc>
        <w:tc>
          <w:tcPr>
            <w:tcW w:w="1074" w:type="dxa"/>
            <w:tcBorders>
              <w:left w:val="single" w:color="auto" w:sz="4" w:space="0"/>
              <w:bottom w:val="single" w:color="auto" w:sz="4" w:space="0"/>
              <w:right w:val="single" w:color="auto" w:sz="4" w:space="0"/>
            </w:tcBorders>
            <w:vAlign w:val="center"/>
          </w:tcPr>
          <w:p w14:paraId="166286EF">
            <w:pPr>
              <w:widowControl/>
              <w:jc w:val="center"/>
              <w:textAlignment w:val="center"/>
              <w:rPr>
                <w:rFonts w:ascii="宋体" w:hAnsi="宋体" w:cs="宋体"/>
                <w:b w:val="0"/>
                <w:bCs w:val="0"/>
              </w:rPr>
            </w:pPr>
            <w:r>
              <w:rPr>
                <w:rFonts w:hint="eastAsia" w:ascii="宋体" w:hAnsi="宋体" w:cs="宋体"/>
                <w:b w:val="0"/>
                <w:bCs w:val="0"/>
                <w:color w:val="000000"/>
                <w:kern w:val="0"/>
                <w:lang w:eastAsia="zh-CN" w:bidi="ar"/>
              </w:rPr>
              <w:t>服务承诺</w:t>
            </w:r>
            <w:r>
              <w:rPr>
                <w:rFonts w:hint="eastAsia" w:ascii="宋体" w:hAnsi="宋体" w:cs="宋体"/>
                <w:b w:val="0"/>
                <w:bCs w:val="0"/>
                <w:color w:val="000000"/>
                <w:kern w:val="0"/>
                <w:lang w:bidi="ar"/>
              </w:rPr>
              <w:t>（</w:t>
            </w:r>
            <w:r>
              <w:rPr>
                <w:rFonts w:hint="eastAsia" w:ascii="宋体" w:hAnsi="宋体" w:cs="宋体"/>
                <w:b w:val="0"/>
                <w:bCs w:val="0"/>
                <w:color w:val="000000"/>
                <w:kern w:val="0"/>
                <w:lang w:val="en-US" w:eastAsia="zh-CN" w:bidi="ar"/>
              </w:rPr>
              <w:t>13</w:t>
            </w:r>
            <w:r>
              <w:rPr>
                <w:rFonts w:hint="eastAsia" w:ascii="宋体" w:hAnsi="宋体" w:cs="宋体"/>
                <w:b w:val="0"/>
                <w:bCs w:val="0"/>
                <w:color w:val="000000"/>
                <w:kern w:val="0"/>
                <w:lang w:bidi="ar"/>
              </w:rPr>
              <w:t>分）</w:t>
            </w:r>
          </w:p>
        </w:tc>
        <w:tc>
          <w:tcPr>
            <w:tcW w:w="6497" w:type="dxa"/>
            <w:tcBorders>
              <w:top w:val="single" w:color="auto" w:sz="4" w:space="0"/>
              <w:left w:val="single" w:color="auto" w:sz="4" w:space="0"/>
              <w:bottom w:val="single" w:color="auto" w:sz="4" w:space="0"/>
              <w:right w:val="single" w:color="auto" w:sz="4" w:space="0"/>
            </w:tcBorders>
          </w:tcPr>
          <w:p w14:paraId="6A766F0D">
            <w:pPr>
              <w:widowControl/>
              <w:jc w:val="left"/>
              <w:textAlignment w:val="top"/>
              <w:rPr>
                <w:rFonts w:hint="eastAsia"/>
                <w:b w:val="0"/>
                <w:bCs w:val="0"/>
              </w:rPr>
            </w:pPr>
            <w:r>
              <w:rPr>
                <w:rFonts w:hint="eastAsia"/>
                <w:b w:val="0"/>
                <w:bCs w:val="0"/>
              </w:rPr>
              <w:t>1、投标人承诺接受学校组织的各类常规督查（服务价格、安全卫生等），并配合积极整改，得5分。（须提供承诺函，格式自拟。）</w:t>
            </w:r>
          </w:p>
          <w:p w14:paraId="467389E6">
            <w:pPr>
              <w:widowControl/>
              <w:jc w:val="left"/>
              <w:textAlignment w:val="top"/>
              <w:rPr>
                <w:rFonts w:hint="eastAsia"/>
                <w:b w:val="0"/>
                <w:bCs w:val="0"/>
              </w:rPr>
            </w:pPr>
            <w:r>
              <w:rPr>
                <w:rFonts w:hint="eastAsia"/>
                <w:b w:val="0"/>
                <w:bCs w:val="0"/>
              </w:rPr>
              <w:t>2供应商针对校园师生的学习工作需求提供文印相关的特色创新服务、增值服务，根据可提供服务的种类、价格进行综合评分：</w:t>
            </w:r>
          </w:p>
          <w:p w14:paraId="347DC6FC">
            <w:pPr>
              <w:widowControl/>
              <w:jc w:val="left"/>
              <w:textAlignment w:val="top"/>
              <w:rPr>
                <w:rFonts w:hint="eastAsia"/>
                <w:b w:val="0"/>
                <w:bCs w:val="0"/>
              </w:rPr>
            </w:pPr>
            <w:r>
              <w:rPr>
                <w:rFonts w:hint="eastAsia"/>
                <w:b w:val="0"/>
                <w:bCs w:val="0"/>
              </w:rPr>
              <w:t>提出两种及以上服务且价格明确、合理，得8分；</w:t>
            </w:r>
          </w:p>
          <w:p w14:paraId="1C97F422">
            <w:pPr>
              <w:widowControl/>
              <w:jc w:val="left"/>
              <w:textAlignment w:val="top"/>
              <w:rPr>
                <w:rFonts w:hint="eastAsia"/>
                <w:b w:val="0"/>
                <w:bCs w:val="0"/>
              </w:rPr>
            </w:pPr>
            <w:r>
              <w:rPr>
                <w:rFonts w:hint="eastAsia"/>
                <w:b w:val="0"/>
                <w:bCs w:val="0"/>
              </w:rPr>
              <w:t>提出一种服务且价格明确、合理，得5分；</w:t>
            </w:r>
          </w:p>
          <w:p w14:paraId="0567EC43">
            <w:pPr>
              <w:widowControl/>
              <w:jc w:val="left"/>
              <w:textAlignment w:val="top"/>
              <w:rPr>
                <w:b w:val="0"/>
                <w:bCs w:val="0"/>
                <w:sz w:val="22"/>
                <w:szCs w:val="28"/>
              </w:rPr>
            </w:pPr>
            <w:r>
              <w:rPr>
                <w:rFonts w:hint="eastAsia"/>
                <w:b w:val="0"/>
                <w:bCs w:val="0"/>
              </w:rPr>
              <w:t>其余情况不得分。（须提供服务价格表并加盖公章）</w:t>
            </w:r>
          </w:p>
        </w:tc>
        <w:tc>
          <w:tcPr>
            <w:tcW w:w="782" w:type="dxa"/>
            <w:tcBorders>
              <w:top w:val="single" w:color="auto" w:sz="4" w:space="0"/>
              <w:left w:val="single" w:color="auto" w:sz="4" w:space="0"/>
              <w:bottom w:val="single" w:color="auto" w:sz="4" w:space="0"/>
              <w:right w:val="single" w:color="auto" w:sz="4" w:space="0"/>
            </w:tcBorders>
            <w:vAlign w:val="center"/>
          </w:tcPr>
          <w:p w14:paraId="6DE653E0">
            <w:pPr>
              <w:widowControl/>
              <w:textAlignment w:val="center"/>
              <w:rPr>
                <w:rFonts w:ascii="宋体" w:hAnsi="宋体" w:cs="宋体"/>
                <w:b/>
                <w:bCs/>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13</w:t>
            </w:r>
            <w:r>
              <w:rPr>
                <w:rFonts w:hint="eastAsia" w:ascii="宋体" w:hAnsi="宋体" w:cs="宋体"/>
                <w:b/>
                <w:bCs/>
                <w:color w:val="000000"/>
                <w:kern w:val="0"/>
                <w:lang w:bidi="ar"/>
              </w:rPr>
              <w:t>分</w:t>
            </w:r>
          </w:p>
        </w:tc>
      </w:tr>
      <w:tr w14:paraId="70BA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01C61F6C">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tcPr>
          <w:p w14:paraId="282645E7">
            <w:pPr>
              <w:pStyle w:val="398"/>
              <w:jc w:val="center"/>
              <w:rPr>
                <w:rFonts w:ascii="Times New Roman" w:cs="Times New Roman"/>
                <w:b w:val="0"/>
                <w:bCs w:val="0"/>
                <w:color w:val="auto"/>
                <w:kern w:val="2"/>
                <w:sz w:val="21"/>
                <w:szCs w:val="21"/>
              </w:rPr>
            </w:pPr>
          </w:p>
          <w:p w14:paraId="2778E3DD">
            <w:pPr>
              <w:pStyle w:val="398"/>
              <w:jc w:val="center"/>
              <w:rPr>
                <w:rFonts w:hint="eastAsia" w:hAnsi="宋体"/>
                <w:b w:val="0"/>
                <w:bCs w:val="0"/>
                <w:sz w:val="21"/>
                <w:szCs w:val="21"/>
                <w:lang w:bidi="ar"/>
              </w:rPr>
            </w:pPr>
            <w:r>
              <w:rPr>
                <w:rFonts w:hint="eastAsia" w:hAnsi="宋体"/>
                <w:b w:val="0"/>
                <w:bCs w:val="0"/>
                <w:sz w:val="21"/>
                <w:szCs w:val="21"/>
                <w:lang w:bidi="ar"/>
              </w:rPr>
              <w:t>拟派服务团队</w:t>
            </w:r>
          </w:p>
          <w:p w14:paraId="63B903FF">
            <w:pPr>
              <w:pStyle w:val="398"/>
              <w:jc w:val="center"/>
              <w:rPr>
                <w:rFonts w:ascii="Times New Roman" w:cs="Times New Roman"/>
                <w:b w:val="0"/>
                <w:bCs w:val="0"/>
                <w:color w:val="auto"/>
                <w:kern w:val="2"/>
                <w:sz w:val="21"/>
                <w:szCs w:val="21"/>
              </w:rPr>
            </w:pPr>
            <w:r>
              <w:rPr>
                <w:rFonts w:hint="eastAsia" w:hAnsi="宋体"/>
                <w:b w:val="0"/>
                <w:bCs w:val="0"/>
                <w:sz w:val="21"/>
                <w:szCs w:val="21"/>
                <w:lang w:bidi="ar"/>
              </w:rPr>
              <w:t>(</w:t>
            </w:r>
            <w:r>
              <w:rPr>
                <w:rFonts w:hint="eastAsia" w:hAnsi="宋体"/>
                <w:b w:val="0"/>
                <w:bCs w:val="0"/>
                <w:sz w:val="21"/>
                <w:szCs w:val="21"/>
                <w:lang w:val="en-US" w:eastAsia="zh-CN" w:bidi="ar"/>
              </w:rPr>
              <w:t>13</w:t>
            </w:r>
            <w:r>
              <w:rPr>
                <w:rFonts w:hint="eastAsia" w:hAnsi="宋体"/>
                <w:b w:val="0"/>
                <w:bCs w:val="0"/>
                <w:sz w:val="21"/>
                <w:szCs w:val="21"/>
                <w:lang w:bidi="ar"/>
              </w:rPr>
              <w:t>分)</w:t>
            </w:r>
          </w:p>
        </w:tc>
        <w:tc>
          <w:tcPr>
            <w:tcW w:w="6497" w:type="dxa"/>
            <w:tcBorders>
              <w:top w:val="single" w:color="auto" w:sz="4" w:space="0"/>
              <w:left w:val="single" w:color="auto" w:sz="4" w:space="0"/>
              <w:bottom w:val="single" w:color="auto" w:sz="4" w:space="0"/>
              <w:right w:val="single" w:color="auto" w:sz="4" w:space="0"/>
            </w:tcBorders>
          </w:tcPr>
          <w:p w14:paraId="73AD2B21">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根据供应商拟为本项目配备的团队人员具有专业排版、编辑实力，是否具有职业资格等，磋商小组根据供应商提供的相关证明进行综合评审：</w:t>
            </w:r>
          </w:p>
          <w:p w14:paraId="0957D1D4">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（1）拟配备人员排版、编辑能力强，人员综合素质高的得13分；</w:t>
            </w:r>
          </w:p>
          <w:p w14:paraId="52E75324">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（2）拟配备人员排版、编辑能力较强，人员综合素质较高的得10分；</w:t>
            </w:r>
          </w:p>
          <w:p w14:paraId="65EA6C75">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（3）拟配备人员综合素质有待提高的得7分；</w:t>
            </w:r>
          </w:p>
          <w:p w14:paraId="280CADC5">
            <w:pPr>
              <w:pStyle w:val="398"/>
              <w:rPr>
                <w:rFonts w:ascii="Times New Roman" w:cs="Times New Roman"/>
                <w:b w:val="0"/>
                <w:bCs w:val="0"/>
                <w:color w:val="auto"/>
                <w:kern w:val="2"/>
                <w:sz w:val="21"/>
                <w:szCs w:val="21"/>
              </w:rPr>
            </w:pPr>
            <w:r>
              <w:rPr>
                <w:rFonts w:hint="eastAsia" w:ascii="Times New Roman" w:cs="Times New Roman"/>
                <w:b w:val="0"/>
                <w:bCs w:val="0"/>
                <w:color w:val="auto"/>
                <w:kern w:val="2"/>
                <w:sz w:val="21"/>
                <w:szCs w:val="21"/>
              </w:rPr>
              <w:t>（4）差的或未提供的不得分。</w:t>
            </w:r>
          </w:p>
        </w:tc>
        <w:tc>
          <w:tcPr>
            <w:tcW w:w="782" w:type="dxa"/>
            <w:tcBorders>
              <w:top w:val="single" w:color="auto" w:sz="4" w:space="0"/>
              <w:left w:val="single" w:color="auto" w:sz="4" w:space="0"/>
              <w:bottom w:val="single" w:color="auto" w:sz="4" w:space="0"/>
              <w:right w:val="single" w:color="auto" w:sz="4" w:space="0"/>
            </w:tcBorders>
            <w:vAlign w:val="center"/>
          </w:tcPr>
          <w:p w14:paraId="3B439204">
            <w:pPr>
              <w:widowControl/>
              <w:textAlignment w:val="center"/>
              <w:rPr>
                <w:rFonts w:ascii="宋体" w:hAnsi="宋体" w:cs="宋体"/>
                <w:b/>
                <w:bCs/>
                <w:color w:val="000000"/>
                <w:kern w:val="0"/>
                <w:lang w:bidi="ar"/>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13</w:t>
            </w:r>
            <w:r>
              <w:rPr>
                <w:rFonts w:hint="eastAsia" w:ascii="宋体" w:hAnsi="宋体" w:cs="宋体"/>
                <w:b/>
                <w:bCs/>
                <w:color w:val="000000"/>
                <w:kern w:val="0"/>
                <w:lang w:bidi="ar"/>
              </w:rPr>
              <w:t>分</w:t>
            </w:r>
          </w:p>
        </w:tc>
      </w:tr>
      <w:tr w14:paraId="65E6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0C98DF14">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611FD493">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lang w:eastAsia="zh-CN" w:bidi="ar"/>
              </w:rPr>
              <w:t>印刷设备</w:t>
            </w:r>
            <w:r>
              <w:rPr>
                <w:rFonts w:hint="eastAsia" w:ascii="宋体" w:hAnsi="宋体" w:cs="宋体"/>
                <w:b w:val="0"/>
                <w:bCs w:val="0"/>
                <w:color w:val="000000"/>
                <w:kern w:val="0"/>
                <w:lang w:bidi="ar"/>
              </w:rPr>
              <w:t>（</w:t>
            </w:r>
            <w:r>
              <w:rPr>
                <w:rFonts w:hint="eastAsia" w:ascii="宋体" w:hAnsi="宋体" w:cs="宋体"/>
                <w:b w:val="0"/>
                <w:bCs w:val="0"/>
                <w:color w:val="000000"/>
                <w:kern w:val="0"/>
                <w:lang w:val="en-US" w:eastAsia="zh-CN" w:bidi="ar"/>
              </w:rPr>
              <w:t>24</w:t>
            </w:r>
            <w:r>
              <w:rPr>
                <w:rFonts w:hint="eastAsia" w:ascii="宋体" w:hAnsi="宋体" w:cs="宋体"/>
                <w:b w:val="0"/>
                <w:bCs w:val="0"/>
                <w:color w:val="000000"/>
                <w:kern w:val="0"/>
                <w:lang w:bidi="ar"/>
              </w:rPr>
              <w:t>分）</w:t>
            </w:r>
          </w:p>
        </w:tc>
        <w:tc>
          <w:tcPr>
            <w:tcW w:w="6497" w:type="dxa"/>
            <w:tcBorders>
              <w:top w:val="single" w:color="auto" w:sz="4" w:space="0"/>
              <w:left w:val="single" w:color="auto" w:sz="4" w:space="0"/>
              <w:bottom w:val="single" w:color="auto" w:sz="4" w:space="0"/>
              <w:right w:val="single" w:color="auto" w:sz="4" w:space="0"/>
            </w:tcBorders>
          </w:tcPr>
          <w:p w14:paraId="16111BA1">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供应商具有设备： </w:t>
            </w:r>
          </w:p>
          <w:p w14:paraId="7332EF69">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（1）每具有一台高速打印机得 4分，最高得8分；</w:t>
            </w:r>
          </w:p>
          <w:p w14:paraId="73F502BE">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（2）每具有一台黑白激光复印机得 2 分，最高得4分；</w:t>
            </w:r>
          </w:p>
          <w:p w14:paraId="33174C42">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（3）每具有一台彩色激光打印机得3分，最高得3分；</w:t>
            </w:r>
          </w:p>
          <w:p w14:paraId="20312CEC">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（4）每具有一台彩色照片喷墨打印机得 3 分，最高得3分； </w:t>
            </w:r>
          </w:p>
          <w:p w14:paraId="196D8809">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（5）每具有一台无线胶装机得 3 分，最高得 3 分；</w:t>
            </w:r>
          </w:p>
          <w:p w14:paraId="2BA9BFA9">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（6）每具有一台电动切纸机得 3分， 最高得 3 分。 </w:t>
            </w:r>
          </w:p>
          <w:p w14:paraId="1AC9B5E0">
            <w:pPr>
              <w:pStyle w:val="398"/>
              <w:rPr>
                <w:rFonts w:hAnsi="宋体"/>
                <w:b w:val="0"/>
                <w:bCs w:val="0"/>
                <w:lang w:bidi="ar"/>
              </w:rPr>
            </w:pPr>
            <w:r>
              <w:rPr>
                <w:rFonts w:hint="eastAsia" w:ascii="宋体" w:hAnsi="宋体" w:eastAsia="宋体" w:cs="宋体"/>
                <w:b w:val="0"/>
                <w:bCs w:val="0"/>
                <w:color w:val="auto"/>
                <w:kern w:val="0"/>
                <w:sz w:val="21"/>
                <w:szCs w:val="21"/>
                <w:lang w:val="en-US" w:eastAsia="zh-CN" w:bidi="ar"/>
              </w:rPr>
              <w:t>注：若设备来源是供应商购买且具有所有权的，响应文件中提供设备清单及购置发票扫描件；若设备来源为租赁的，响应文件中提供设备清单及有效的租赁合同扫描件。</w:t>
            </w:r>
          </w:p>
        </w:tc>
        <w:tc>
          <w:tcPr>
            <w:tcW w:w="782" w:type="dxa"/>
            <w:tcBorders>
              <w:top w:val="single" w:color="auto" w:sz="4" w:space="0"/>
              <w:left w:val="single" w:color="auto" w:sz="4" w:space="0"/>
              <w:bottom w:val="single" w:color="auto" w:sz="4" w:space="0"/>
              <w:right w:val="single" w:color="auto" w:sz="4" w:space="0"/>
            </w:tcBorders>
            <w:vAlign w:val="center"/>
          </w:tcPr>
          <w:p w14:paraId="7E105644">
            <w:pPr>
              <w:widowControl/>
              <w:textAlignment w:val="center"/>
              <w:rPr>
                <w:rFonts w:ascii="宋体" w:hAnsi="宋体" w:cs="宋体"/>
                <w:b/>
                <w:bCs/>
                <w:color w:val="000000"/>
                <w:sz w:val="24"/>
                <w:szCs w:val="24"/>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24</w:t>
            </w:r>
            <w:r>
              <w:rPr>
                <w:rFonts w:hint="eastAsia" w:ascii="宋体" w:hAnsi="宋体" w:cs="宋体"/>
                <w:b/>
                <w:bCs/>
                <w:color w:val="000000"/>
                <w:kern w:val="0"/>
                <w:lang w:bidi="ar"/>
              </w:rPr>
              <w:t>分</w:t>
            </w:r>
          </w:p>
        </w:tc>
      </w:tr>
      <w:tr w14:paraId="5115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13C648C9">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134392C7">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lang w:bidi="ar"/>
              </w:rPr>
              <w:t>企业业绩（10分）</w:t>
            </w:r>
          </w:p>
        </w:tc>
        <w:tc>
          <w:tcPr>
            <w:tcW w:w="6497" w:type="dxa"/>
            <w:tcBorders>
              <w:top w:val="single" w:color="auto" w:sz="4" w:space="0"/>
              <w:left w:val="single" w:color="auto" w:sz="4" w:space="0"/>
              <w:bottom w:val="single" w:color="auto" w:sz="4" w:space="0"/>
              <w:right w:val="single" w:color="auto" w:sz="4" w:space="0"/>
            </w:tcBorders>
            <w:shd w:val="clear" w:color="auto" w:fill="auto"/>
            <w:vAlign w:val="top"/>
          </w:tcPr>
          <w:p w14:paraId="7A5F6727">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1、20</w:t>
            </w:r>
            <w:r>
              <w:rPr>
                <w:rFonts w:hint="eastAsia" w:ascii="宋体" w:hAnsi="宋体" w:cs="宋体"/>
                <w:b w:val="0"/>
                <w:bCs w:val="0"/>
                <w:color w:val="auto"/>
                <w:kern w:val="0"/>
                <w:sz w:val="21"/>
                <w:szCs w:val="21"/>
                <w:lang w:val="en-US" w:eastAsia="zh-CN" w:bidi="ar"/>
              </w:rPr>
              <w:t>22</w:t>
            </w:r>
            <w:r>
              <w:rPr>
                <w:rFonts w:hint="eastAsia" w:ascii="宋体" w:hAnsi="宋体" w:eastAsia="宋体" w:cs="宋体"/>
                <w:b w:val="0"/>
                <w:bCs w:val="0"/>
                <w:color w:val="auto"/>
                <w:kern w:val="0"/>
                <w:sz w:val="21"/>
                <w:szCs w:val="21"/>
                <w:lang w:val="en-US" w:eastAsia="zh-CN" w:bidi="ar"/>
              </w:rPr>
              <w:t>年1月1日以来（以合同签订时间为准），供应商每提供一项党政机关或事业单位委托的文印服务项目业绩得</w:t>
            </w:r>
            <w:r>
              <w:rPr>
                <w:rFonts w:hint="eastAsia" w:ascii="宋体" w:hAnsi="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val="en-US" w:eastAsia="zh-CN" w:bidi="ar"/>
              </w:rPr>
              <w:t xml:space="preserve"> 分，满分</w:t>
            </w:r>
            <w:r>
              <w:rPr>
                <w:rFonts w:hint="eastAsia" w:ascii="宋体" w:hAnsi="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val="en-US" w:eastAsia="zh-CN" w:bidi="ar"/>
              </w:rPr>
              <w:t xml:space="preserve">分。 </w:t>
            </w:r>
          </w:p>
          <w:p w14:paraId="1F3B781B">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注：（1）响应文件中提供业绩合同扫描件，如合同中无法体现合同签订时间、项目类型等关键评审内容的，须另附业主（或合同甲方）证明材料扫描件。 </w:t>
            </w:r>
          </w:p>
          <w:p w14:paraId="07D21400">
            <w:pPr>
              <w:keepNext w:val="0"/>
              <w:keepLines w:val="0"/>
              <w:widowControl/>
              <w:numPr>
                <w:ilvl w:val="0"/>
                <w:numId w:val="0"/>
              </w:numPr>
              <w:suppressLineNumbers w:val="0"/>
              <w:ind w:leftChars="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（2）上述党政机关包括党的机关、人大机关、行政机关、政协机关、审判机关、检察机关及各级党政机 关派出机构、直属事业单位及工会、共青团、妇联等。</w:t>
            </w:r>
          </w:p>
          <w:p w14:paraId="41E5CC0A">
            <w:pPr>
              <w:keepNext w:val="0"/>
              <w:keepLines w:val="0"/>
              <w:widowControl/>
              <w:numPr>
                <w:ilvl w:val="0"/>
                <w:numId w:val="0"/>
              </w:numPr>
              <w:suppressLineNumbers w:val="0"/>
              <w:ind w:leftChars="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（3）同一业绩满足多项要求，不累计计分；正在履约或已完成业绩均认可。</w:t>
            </w:r>
          </w:p>
          <w:p w14:paraId="2A484AED">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2、以上经磋商小组</w:t>
            </w:r>
            <w:r>
              <w:rPr>
                <w:rFonts w:hint="eastAsia" w:ascii="宋体" w:hAnsi="宋体" w:cs="宋体"/>
                <w:b w:val="0"/>
                <w:bCs w:val="0"/>
                <w:color w:val="auto"/>
                <w:kern w:val="0"/>
                <w:sz w:val="21"/>
                <w:szCs w:val="21"/>
                <w:lang w:val="en-US" w:eastAsia="zh-CN" w:bidi="ar"/>
              </w:rPr>
              <w:t>评审通过</w:t>
            </w:r>
            <w:r>
              <w:rPr>
                <w:rFonts w:hint="eastAsia" w:ascii="宋体" w:hAnsi="宋体" w:eastAsia="宋体" w:cs="宋体"/>
                <w:b w:val="0"/>
                <w:bCs w:val="0"/>
                <w:color w:val="auto"/>
                <w:kern w:val="0"/>
                <w:sz w:val="21"/>
                <w:szCs w:val="21"/>
                <w:lang w:val="en-US" w:eastAsia="zh-CN" w:bidi="ar"/>
              </w:rPr>
              <w:t xml:space="preserve">的业绩中，业主履约评价为良好（或满意）及以上的，每提供一个得 2 分，满分4分。 </w:t>
            </w:r>
          </w:p>
          <w:p w14:paraId="66B826BE">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注：1、响应文件中须提供加盖业主单位（或合同甲方）公章的履约评价或验收报告等证明材料扫描件，未提供的不得分。 </w:t>
            </w:r>
          </w:p>
          <w:p w14:paraId="66C96742">
            <w:pPr>
              <w:keepNext w:val="0"/>
              <w:keepLines w:val="0"/>
              <w:widowControl/>
              <w:suppressLineNumbers w:val="0"/>
              <w:jc w:val="left"/>
              <w:rPr>
                <w:rFonts w:ascii="Times New Roman" w:hAnsi="Times New Roman" w:eastAsia="宋体" w:cs="Times New Roman"/>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lang w:val="en-US" w:eastAsia="zh-CN" w:bidi="ar"/>
              </w:rPr>
              <w:t>2、同一业绩提供多份评价，仅得分一次。</w:t>
            </w:r>
          </w:p>
        </w:tc>
        <w:tc>
          <w:tcPr>
            <w:tcW w:w="782" w:type="dxa"/>
            <w:tcBorders>
              <w:top w:val="single" w:color="auto" w:sz="4" w:space="0"/>
              <w:left w:val="single" w:color="auto" w:sz="4" w:space="0"/>
              <w:bottom w:val="single" w:color="auto" w:sz="4" w:space="0"/>
              <w:right w:val="single" w:color="auto" w:sz="4" w:space="0"/>
            </w:tcBorders>
            <w:vAlign w:val="center"/>
          </w:tcPr>
          <w:p w14:paraId="7605F0CD">
            <w:pPr>
              <w:widowControl/>
              <w:textAlignment w:val="center"/>
              <w:rPr>
                <w:rFonts w:ascii="宋体" w:hAnsi="宋体" w:cs="宋体"/>
                <w:b/>
                <w:bCs/>
                <w:color w:val="000000"/>
                <w:sz w:val="24"/>
                <w:szCs w:val="24"/>
              </w:rPr>
            </w:pPr>
            <w:r>
              <w:rPr>
                <w:rFonts w:hint="eastAsia" w:ascii="宋体" w:hAnsi="宋体" w:cs="宋体"/>
                <w:b/>
                <w:bCs/>
                <w:color w:val="000000"/>
                <w:kern w:val="0"/>
                <w:lang w:bidi="ar"/>
              </w:rPr>
              <w:t>0-10分</w:t>
            </w:r>
          </w:p>
        </w:tc>
      </w:tr>
      <w:tr w14:paraId="7011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tcBorders>
              <w:left w:val="single" w:color="auto" w:sz="4" w:space="0"/>
              <w:right w:val="single" w:color="auto" w:sz="4" w:space="0"/>
            </w:tcBorders>
            <w:vAlign w:val="center"/>
          </w:tcPr>
          <w:p w14:paraId="7B518704">
            <w:pPr>
              <w:spacing w:line="400" w:lineRule="exact"/>
              <w:jc w:val="center"/>
              <w:rPr>
                <w:rFonts w:hint="eastAsia" w:ascii="宋体" w:hAnsi="宋体" w:cs="宋体"/>
                <w:sz w:val="24"/>
                <w:szCs w:val="24"/>
              </w:rPr>
            </w:pPr>
            <w:r>
              <w:rPr>
                <w:rFonts w:hint="eastAsia" w:ascii="宋体" w:hAnsi="宋体" w:cs="宋体"/>
                <w:sz w:val="24"/>
                <w:szCs w:val="24"/>
              </w:rPr>
              <w:t>价格分</w:t>
            </w:r>
          </w:p>
          <w:p w14:paraId="485B8D8E">
            <w:pPr>
              <w:spacing w:line="400" w:lineRule="exact"/>
              <w:jc w:val="cente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30分</w:t>
            </w:r>
            <w:r>
              <w:rPr>
                <w:rFonts w:hint="eastAsia" w:ascii="宋体" w:hAnsi="宋体" w:cs="宋体"/>
                <w:sz w:val="24"/>
                <w:szCs w:val="24"/>
                <w:lang w:eastAsia="zh-CN"/>
              </w:rPr>
              <w:t>）</w:t>
            </w:r>
          </w:p>
        </w:tc>
        <w:tc>
          <w:tcPr>
            <w:tcW w:w="7571" w:type="dxa"/>
            <w:gridSpan w:val="2"/>
            <w:tcBorders>
              <w:left w:val="single" w:color="auto" w:sz="4" w:space="0"/>
              <w:bottom w:val="single" w:color="auto" w:sz="4" w:space="0"/>
              <w:right w:val="single" w:color="auto" w:sz="4" w:space="0"/>
            </w:tcBorders>
            <w:vAlign w:val="center"/>
          </w:tcPr>
          <w:p w14:paraId="6B8DCC41">
            <w:pPr>
              <w:pStyle w:val="419"/>
              <w:autoSpaceDE w:val="0"/>
              <w:autoSpaceDN w:val="0"/>
              <w:snapToGrid w:val="0"/>
              <w:spacing w:line="312" w:lineRule="auto"/>
              <w:rPr>
                <w:rFonts w:hint="eastAsia"/>
                <w:color w:val="auto"/>
                <w:lang w:val="en-US" w:bidi="ar-SA"/>
              </w:rPr>
            </w:pPr>
            <w:r>
              <w:rPr>
                <w:rFonts w:hint="eastAsia"/>
                <w:color w:val="auto"/>
                <w:lang w:val="en-US" w:bidi="ar-SA"/>
              </w:rPr>
              <w:t>投标人</w:t>
            </w:r>
            <w:r>
              <w:rPr>
                <w:rFonts w:hint="eastAsia"/>
                <w:color w:val="auto"/>
                <w:lang w:val="en-US" w:eastAsia="zh-CN" w:bidi="ar-SA"/>
              </w:rPr>
              <w:t>投标费率</w:t>
            </w:r>
            <w:r>
              <w:rPr>
                <w:rFonts w:hint="eastAsia"/>
                <w:color w:val="auto"/>
                <w:lang w:val="en-US" w:bidi="ar-SA"/>
              </w:rPr>
              <w:t>高于最高限价为无效投标。</w:t>
            </w:r>
          </w:p>
          <w:p w14:paraId="00B32D0F">
            <w:pPr>
              <w:snapToGrid w:val="0"/>
              <w:spacing w:line="312" w:lineRule="auto"/>
              <w:rPr>
                <w:rFonts w:hint="eastAsia" w:ascii="宋体" w:hAnsi="宋体" w:cs="宋体"/>
                <w:color w:val="auto"/>
              </w:rPr>
            </w:pPr>
            <w:r>
              <w:rPr>
                <w:rFonts w:hint="eastAsia" w:ascii="宋体" w:hAnsi="宋体" w:cs="宋体"/>
                <w:color w:val="auto"/>
              </w:rPr>
              <w:t>价格分统一采用低价优先法，即满足磋商文件要求且报价最低的最后磋商报价为评标基准价，其价格分为满分</w:t>
            </w:r>
            <w:r>
              <w:rPr>
                <w:rFonts w:hint="eastAsia" w:ascii="宋体" w:hAnsi="宋体" w:cs="宋体"/>
                <w:color w:val="auto"/>
                <w:lang w:val="en-US" w:eastAsia="zh-CN"/>
              </w:rPr>
              <w:t>30</w:t>
            </w:r>
            <w:r>
              <w:rPr>
                <w:rFonts w:hint="eastAsia" w:ascii="宋体" w:hAnsi="宋体" w:cs="宋体"/>
                <w:color w:val="auto"/>
              </w:rPr>
              <w:t xml:space="preserve">分。其他供应商的价格分统一按照下列公式计算： </w:t>
            </w:r>
          </w:p>
          <w:p w14:paraId="503A05B0">
            <w:pPr>
              <w:snapToGrid w:val="0"/>
              <w:spacing w:line="312" w:lineRule="auto"/>
              <w:rPr>
                <w:rFonts w:hint="eastAsia" w:ascii="宋体" w:hAnsi="宋体" w:cs="宋体"/>
                <w:color w:val="auto"/>
              </w:rPr>
            </w:pPr>
            <w:r>
              <w:rPr>
                <w:rFonts w:hint="eastAsia" w:ascii="宋体" w:hAnsi="宋体" w:cs="宋体"/>
                <w:color w:val="auto"/>
              </w:rPr>
              <w:t>磋商报价得分＝（评标基准价/最后磋商报价）×</w:t>
            </w:r>
            <w:r>
              <w:rPr>
                <w:rFonts w:hint="eastAsia" w:ascii="宋体" w:hAnsi="宋体" w:cs="宋体"/>
                <w:color w:val="auto"/>
                <w:lang w:val="en-US" w:eastAsia="zh-CN"/>
              </w:rPr>
              <w:t>30</w:t>
            </w:r>
            <w:r>
              <w:rPr>
                <w:rFonts w:hint="eastAsia" w:ascii="宋体" w:hAnsi="宋体" w:cs="宋体"/>
                <w:color w:val="auto"/>
              </w:rPr>
              <w:t>％×100 ，小数点后保留二位小数，第三位四舍五入。</w:t>
            </w:r>
          </w:p>
          <w:p w14:paraId="44E530FB">
            <w:pPr>
              <w:widowControl/>
              <w:jc w:val="left"/>
              <w:textAlignment w:val="top"/>
              <w:rPr>
                <w:rFonts w:hint="eastAsia"/>
              </w:rPr>
            </w:pPr>
            <w:r>
              <w:rPr>
                <w:rFonts w:hint="eastAsia" w:ascii="宋体" w:hAnsi="宋体" w:cs="宋体"/>
                <w:color w:val="auto"/>
                <w:sz w:val="21"/>
                <w:szCs w:val="21"/>
              </w:rPr>
              <w:t>最后磋商报价，若有报价扣除，以扣除后价格参与评审。</w:t>
            </w:r>
          </w:p>
        </w:tc>
        <w:tc>
          <w:tcPr>
            <w:tcW w:w="782" w:type="dxa"/>
            <w:tcBorders>
              <w:top w:val="single" w:color="auto" w:sz="4" w:space="0"/>
              <w:left w:val="single" w:color="auto" w:sz="4" w:space="0"/>
              <w:bottom w:val="single" w:color="auto" w:sz="4" w:space="0"/>
              <w:right w:val="single" w:color="auto" w:sz="4" w:space="0"/>
            </w:tcBorders>
            <w:vAlign w:val="center"/>
          </w:tcPr>
          <w:p w14:paraId="7800EB77">
            <w:pPr>
              <w:widowControl/>
              <w:textAlignment w:val="center"/>
              <w:rPr>
                <w:rFonts w:hint="eastAsia" w:ascii="宋体" w:hAnsi="宋体" w:cs="宋体"/>
                <w:b/>
                <w:bCs/>
                <w:color w:val="000000"/>
                <w:kern w:val="0"/>
                <w:lang w:bidi="ar"/>
              </w:rPr>
            </w:pPr>
          </w:p>
        </w:tc>
      </w:tr>
    </w:tbl>
    <w:p w14:paraId="3C765779">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备注：</w:t>
      </w:r>
    </w:p>
    <w:p w14:paraId="0C5E5794">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（1）以上评分汇总分精确至小数点后二位、小数点后第三位四舍五入。</w:t>
      </w:r>
    </w:p>
    <w:p w14:paraId="0D1EBA61">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（2）响应人提供的证明材料要能清晰反映评分的实质内容，如因材料模糊不清，导致无法辨认的磋商小组，磋商小组可以不予认可，一切后果由响应人自行承担。</w:t>
      </w:r>
    </w:p>
    <w:p w14:paraId="5E256C84">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（3）以上评分项中要求响应人提供的证明文件，响应人提供证明文件的扫描件或复印件或影印件加盖响应人公章。</w:t>
      </w:r>
    </w:p>
    <w:p w14:paraId="28B7551D">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2.4.3 分值汇总 </w:t>
      </w:r>
    </w:p>
    <w:p w14:paraId="22FFB30D">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33AABA51">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（2）将每个供应商的技术资信分加上根据上述标准计算出的价格分，即为该供应商的综合总得分。</w:t>
      </w:r>
    </w:p>
    <w:p w14:paraId="33ADBED3">
      <w:pPr>
        <w:spacing w:line="360" w:lineRule="auto"/>
        <w:ind w:firstLine="420"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57DAED48">
      <w:pPr>
        <w:pStyle w:val="3"/>
        <w:numPr>
          <w:ilvl w:val="0"/>
          <w:numId w:val="0"/>
        </w:numPr>
        <w:tabs>
          <w:tab w:val="clear" w:pos="1440"/>
          <w:tab w:val="clear" w:pos="5670"/>
        </w:tabs>
        <w:ind w:leftChars="1203"/>
        <w:rPr>
          <w:color w:val="auto"/>
          <w:highlight w:val="none"/>
        </w:rPr>
      </w:pPr>
      <w:bookmarkStart w:id="70" w:name="_Toc431"/>
      <w:bookmarkStart w:id="71" w:name="_Toc28300"/>
      <w:bookmarkStart w:id="72" w:name="_Toc7241"/>
      <w:bookmarkStart w:id="73" w:name="_Toc3977"/>
      <w:bookmarkStart w:id="74" w:name="_Toc27586"/>
      <w:bookmarkStart w:id="75" w:name="_Toc10569"/>
      <w:bookmarkStart w:id="76" w:name="_Toc54941340"/>
      <w:r>
        <w:rPr>
          <w:rFonts w:hint="eastAsia"/>
          <w:color w:val="auto"/>
          <w:highlight w:val="none"/>
          <w:lang w:val="en-US" w:eastAsia="zh-CN"/>
        </w:rPr>
        <w:t xml:space="preserve">第五章  </w:t>
      </w:r>
      <w:r>
        <w:rPr>
          <w:rFonts w:hint="eastAsia"/>
          <w:color w:val="auto"/>
          <w:highlight w:val="none"/>
        </w:rPr>
        <w:t>政府采购合同主要条款</w:t>
      </w:r>
      <w:bookmarkEnd w:id="70"/>
      <w:bookmarkEnd w:id="71"/>
      <w:bookmarkEnd w:id="72"/>
      <w:bookmarkEnd w:id="73"/>
      <w:bookmarkEnd w:id="74"/>
      <w:r>
        <w:rPr>
          <w:rFonts w:hint="eastAsia"/>
          <w:color w:val="auto"/>
          <w:highlight w:val="none"/>
        </w:rPr>
        <w:t xml:space="preserve"> </w:t>
      </w:r>
    </w:p>
    <w:p w14:paraId="5C1AA18F">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14:paraId="33AC2DE3">
      <w:pPr>
        <w:spacing w:line="480" w:lineRule="auto"/>
        <w:jc w:val="center"/>
        <w:rPr>
          <w:rFonts w:asciiTheme="minorEastAsia" w:hAnsiTheme="minorEastAsia" w:eastAsiaTheme="minorEastAsia"/>
          <w:b/>
          <w:color w:val="auto"/>
          <w:sz w:val="24"/>
          <w:highlight w:val="none"/>
        </w:rPr>
      </w:pPr>
    </w:p>
    <w:p w14:paraId="61EBA41B">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549AFC93">
      <w:pPr>
        <w:spacing w:before="120" w:line="480" w:lineRule="auto"/>
        <w:ind w:left="960"/>
        <w:rPr>
          <w:rFonts w:asciiTheme="minorEastAsia" w:hAnsiTheme="minorEastAsia" w:eastAsiaTheme="minorEastAsia"/>
          <w:color w:val="auto"/>
          <w:sz w:val="24"/>
          <w:highlight w:val="none"/>
        </w:rPr>
      </w:pPr>
    </w:p>
    <w:p w14:paraId="0248F785">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lang w:val="en-US" w:eastAsia="zh-CN"/>
        </w:rPr>
        <w:t xml:space="preserve">                                        </w:t>
      </w:r>
    </w:p>
    <w:p w14:paraId="7AEBEAF3">
      <w:pPr>
        <w:spacing w:before="120" w:line="480" w:lineRule="auto"/>
        <w:ind w:left="960"/>
        <w:rPr>
          <w:rFonts w:asciiTheme="minorEastAsia" w:hAnsiTheme="minorEastAsia" w:eastAsiaTheme="minorEastAsia"/>
          <w:color w:val="auto"/>
          <w:sz w:val="24"/>
          <w:highlight w:val="none"/>
        </w:rPr>
      </w:pPr>
    </w:p>
    <w:p w14:paraId="291B2733">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乙方（成交人）：</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u w:val="single"/>
          <w:lang w:val="en-US" w:eastAsia="zh-CN"/>
        </w:rPr>
        <w:t xml:space="preserve">                                       </w:t>
      </w:r>
    </w:p>
    <w:p w14:paraId="6C8FBE5B">
      <w:pPr>
        <w:spacing w:before="120" w:line="480" w:lineRule="auto"/>
        <w:ind w:firstLine="960" w:firstLineChars="400"/>
        <w:rPr>
          <w:rFonts w:asciiTheme="minorEastAsia" w:hAnsiTheme="minorEastAsia" w:eastAsiaTheme="minorEastAsia"/>
          <w:color w:val="auto"/>
          <w:sz w:val="24"/>
          <w:highlight w:val="none"/>
        </w:rPr>
      </w:pPr>
    </w:p>
    <w:p w14:paraId="60607F4A">
      <w:pPr>
        <w:spacing w:before="120" w:line="480" w:lineRule="auto"/>
        <w:ind w:firstLine="960" w:firstLineChars="400"/>
        <w:rPr>
          <w:rFonts w:asciiTheme="minorEastAsia" w:hAnsiTheme="minorEastAsia" w:eastAsiaTheme="minorEastAsia"/>
          <w:color w:val="auto"/>
          <w:sz w:val="24"/>
          <w:highlight w:val="none"/>
        </w:rPr>
      </w:pPr>
    </w:p>
    <w:p w14:paraId="0E6E84EF">
      <w:pPr>
        <w:spacing w:before="120" w:line="480" w:lineRule="auto"/>
        <w:ind w:firstLine="960" w:firstLineChars="400"/>
        <w:rPr>
          <w:rFonts w:asciiTheme="minorEastAsia" w:hAnsiTheme="minorEastAsia" w:eastAsiaTheme="minorEastAsia"/>
          <w:color w:val="auto"/>
          <w:sz w:val="24"/>
          <w:highlight w:val="none"/>
        </w:rPr>
      </w:pPr>
    </w:p>
    <w:p w14:paraId="5C9369DD">
      <w:pPr>
        <w:spacing w:before="120" w:line="480" w:lineRule="auto"/>
        <w:rPr>
          <w:rFonts w:asciiTheme="minorEastAsia" w:hAnsiTheme="minorEastAsia" w:eastAsiaTheme="minorEastAsia"/>
          <w:color w:val="auto"/>
          <w:sz w:val="24"/>
          <w:highlight w:val="none"/>
        </w:rPr>
      </w:pPr>
    </w:p>
    <w:p w14:paraId="154853C6">
      <w:pPr>
        <w:spacing w:before="120" w:line="480" w:lineRule="auto"/>
        <w:ind w:firstLine="960" w:firstLineChars="400"/>
        <w:rPr>
          <w:rFonts w:asciiTheme="minorEastAsia" w:hAnsiTheme="minorEastAsia" w:eastAsiaTheme="minorEastAsia"/>
          <w:color w:val="auto"/>
          <w:sz w:val="24"/>
          <w:highlight w:val="none"/>
        </w:rPr>
      </w:pPr>
    </w:p>
    <w:p w14:paraId="0C6C066E">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7FCB97A3">
      <w:pPr>
        <w:spacing w:before="120" w:line="480" w:lineRule="auto"/>
        <w:ind w:firstLine="960" w:firstLineChars="400"/>
        <w:rPr>
          <w:rFonts w:asciiTheme="minorEastAsia" w:hAnsiTheme="minorEastAsia" w:eastAsiaTheme="minorEastAsia"/>
          <w:color w:val="auto"/>
          <w:sz w:val="24"/>
          <w:highlight w:val="none"/>
        </w:rPr>
      </w:pPr>
    </w:p>
    <w:p w14:paraId="402ECCC6">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FC580F0">
      <w:pPr>
        <w:pStyle w:val="2"/>
        <w:rPr>
          <w:color w:val="auto"/>
          <w:highlight w:val="none"/>
        </w:rPr>
      </w:pPr>
    </w:p>
    <w:p w14:paraId="6BF07EE0">
      <w:pPr>
        <w:pStyle w:val="2"/>
        <w:rPr>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p>
    <w:p w14:paraId="532B79A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中华人民共和国政府采购法》等相关法律法规的规定，按照平等、自愿、公平和诚实信用的原则，经甲方和乙方协商一致，约定下述合同条款，以共同遵守并全面履行。</w:t>
      </w:r>
    </w:p>
    <w:p w14:paraId="7FFFB5ED">
      <w:pPr>
        <w:spacing w:line="360" w:lineRule="auto"/>
        <w:ind w:firstLine="437"/>
        <w:outlineLvl w:val="3"/>
        <w:rPr>
          <w:rFonts w:asciiTheme="minorEastAsia" w:hAnsiTheme="minorEastAsia" w:eastAsiaTheme="minorEastAsia"/>
          <w:b/>
          <w:bCs/>
          <w:color w:val="auto"/>
          <w:sz w:val="24"/>
          <w:highlight w:val="none"/>
          <w:lang w:val="zh-CN"/>
        </w:rPr>
      </w:pPr>
      <w:bookmarkStart w:id="77" w:name="_Toc3029"/>
      <w:bookmarkStart w:id="78" w:name="_Toc24059"/>
      <w:bookmarkStart w:id="79"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7"/>
      <w:bookmarkEnd w:id="78"/>
      <w:bookmarkEnd w:id="79"/>
    </w:p>
    <w:p w14:paraId="620A4A1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BD1B9F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50E657F1">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53FAF75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26ADBCF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54019E2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33100B40">
      <w:pPr>
        <w:spacing w:line="360" w:lineRule="auto"/>
        <w:ind w:firstLine="437"/>
        <w:outlineLvl w:val="3"/>
        <w:rPr>
          <w:rFonts w:hint="eastAsia" w:asciiTheme="minorEastAsia" w:hAnsiTheme="minorEastAsia" w:eastAsiaTheme="minorEastAsia"/>
          <w:b/>
          <w:bCs/>
          <w:color w:val="auto"/>
          <w:sz w:val="24"/>
          <w:highlight w:val="none"/>
          <w:lang w:val="zh-CN"/>
        </w:rPr>
      </w:pPr>
      <w:bookmarkStart w:id="80" w:name="_Toc27126"/>
      <w:bookmarkStart w:id="81" w:name="_Toc21295"/>
      <w:bookmarkStart w:id="82" w:name="_Toc24300"/>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80"/>
      <w:bookmarkEnd w:id="81"/>
      <w:bookmarkEnd w:id="82"/>
      <w:r>
        <w:rPr>
          <w:rFonts w:hint="eastAsia" w:asciiTheme="minorEastAsia" w:hAnsiTheme="minorEastAsia" w:eastAsiaTheme="minorEastAsia"/>
          <w:b/>
          <w:bCs/>
          <w:color w:val="auto"/>
          <w:sz w:val="24"/>
          <w:highlight w:val="none"/>
          <w:lang w:val="zh-CN"/>
        </w:rPr>
        <w:t>服务</w:t>
      </w:r>
    </w:p>
    <w:p w14:paraId="23D4AAAB">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F8876C2">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25DF9574">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01EA1CB">
      <w:pPr>
        <w:spacing w:line="360" w:lineRule="auto"/>
        <w:ind w:firstLine="437"/>
        <w:outlineLvl w:val="3"/>
        <w:rPr>
          <w:rFonts w:asciiTheme="minorEastAsia" w:hAnsiTheme="minorEastAsia" w:eastAsiaTheme="minorEastAsia"/>
          <w:b/>
          <w:bCs/>
          <w:color w:val="auto"/>
          <w:sz w:val="24"/>
          <w:highlight w:val="none"/>
          <w:lang w:val="zh-CN"/>
        </w:rPr>
      </w:pPr>
      <w:bookmarkStart w:id="83" w:name="_Toc21631"/>
      <w:bookmarkStart w:id="84" w:name="_Toc23292"/>
      <w:bookmarkStart w:id="85"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3"/>
      <w:bookmarkEnd w:id="84"/>
      <w:bookmarkEnd w:id="85"/>
    </w:p>
    <w:p w14:paraId="1044FBC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w:t>
      </w:r>
      <w:r>
        <w:rPr>
          <w:rFonts w:hint="eastAsia" w:asciiTheme="minorEastAsia" w:hAnsiTheme="minorEastAsia" w:eastAsiaTheme="minorEastAsia"/>
          <w:color w:val="auto"/>
          <w:sz w:val="24"/>
          <w:highlight w:val="none"/>
          <w:lang w:val="en-US" w:eastAsia="zh-CN"/>
        </w:rPr>
        <w:t>成交费率</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（大写：</w:t>
      </w:r>
      <w:r>
        <w:rPr>
          <w:rFonts w:hint="eastAsia" w:asciiTheme="minorEastAsia" w:hAnsiTheme="minorEastAsia" w:eastAsiaTheme="minorEastAsia"/>
          <w:color w:val="auto"/>
          <w:sz w:val="24"/>
          <w:highlight w:val="none"/>
          <w:lang w:val="en-US" w:eastAsia="zh-CN"/>
        </w:rPr>
        <w:t>百分之</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w:t>
      </w:r>
    </w:p>
    <w:p w14:paraId="1F1E769D">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2"/>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4BED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521E0C49">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4F5AE337">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409E8AD8">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61C6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89AC35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360BC1E4">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165BF1B">
            <w:pPr>
              <w:ind w:firstLine="200"/>
              <w:jc w:val="center"/>
              <w:rPr>
                <w:rFonts w:asciiTheme="minorEastAsia" w:hAnsiTheme="minorEastAsia" w:eastAsiaTheme="minorEastAsia"/>
                <w:color w:val="auto"/>
                <w:sz w:val="24"/>
                <w:highlight w:val="none"/>
              </w:rPr>
            </w:pPr>
          </w:p>
        </w:tc>
      </w:tr>
      <w:tr w14:paraId="5623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2277773">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68C99B67">
            <w:pPr>
              <w:ind w:firstLine="200"/>
              <w:jc w:val="center"/>
              <w:rPr>
                <w:rFonts w:asciiTheme="minorEastAsia" w:hAnsiTheme="minorEastAsia" w:eastAsiaTheme="minorEastAsia"/>
                <w:color w:val="auto"/>
                <w:sz w:val="24"/>
                <w:highlight w:val="none"/>
              </w:rPr>
            </w:pPr>
          </w:p>
        </w:tc>
        <w:tc>
          <w:tcPr>
            <w:tcW w:w="3368" w:type="dxa"/>
            <w:gridSpan w:val="2"/>
            <w:vAlign w:val="center"/>
          </w:tcPr>
          <w:p w14:paraId="67FD351A">
            <w:pPr>
              <w:ind w:firstLine="200"/>
              <w:jc w:val="center"/>
              <w:rPr>
                <w:rFonts w:asciiTheme="minorEastAsia" w:hAnsiTheme="minorEastAsia" w:eastAsiaTheme="minorEastAsia"/>
                <w:color w:val="auto"/>
                <w:sz w:val="24"/>
                <w:highlight w:val="none"/>
              </w:rPr>
            </w:pPr>
          </w:p>
        </w:tc>
      </w:tr>
      <w:tr w14:paraId="45F8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CC93CCA">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54B8EBC6">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DDBCF15">
            <w:pPr>
              <w:ind w:firstLine="200"/>
              <w:jc w:val="center"/>
              <w:rPr>
                <w:rFonts w:asciiTheme="minorEastAsia" w:hAnsiTheme="minorEastAsia" w:eastAsiaTheme="minorEastAsia"/>
                <w:color w:val="auto"/>
                <w:sz w:val="24"/>
                <w:highlight w:val="none"/>
              </w:rPr>
            </w:pPr>
          </w:p>
        </w:tc>
      </w:tr>
      <w:tr w14:paraId="2E41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E59474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55E0C63F">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A123349">
            <w:pPr>
              <w:ind w:firstLine="200"/>
              <w:jc w:val="center"/>
              <w:rPr>
                <w:rFonts w:asciiTheme="minorEastAsia" w:hAnsiTheme="minorEastAsia" w:eastAsiaTheme="minorEastAsia"/>
                <w:color w:val="auto"/>
                <w:sz w:val="24"/>
                <w:highlight w:val="none"/>
              </w:rPr>
            </w:pPr>
          </w:p>
        </w:tc>
      </w:tr>
      <w:tr w14:paraId="1C4D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7D5EEA6C">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0F90CF2A">
            <w:pPr>
              <w:ind w:firstLine="200"/>
              <w:jc w:val="center"/>
              <w:rPr>
                <w:rFonts w:asciiTheme="minorEastAsia" w:hAnsiTheme="minorEastAsia" w:eastAsiaTheme="minorEastAsia"/>
                <w:color w:val="auto"/>
                <w:sz w:val="24"/>
                <w:highlight w:val="none"/>
              </w:rPr>
            </w:pPr>
          </w:p>
        </w:tc>
      </w:tr>
    </w:tbl>
    <w:p w14:paraId="4C84F1CD">
      <w:pPr>
        <w:spacing w:line="360" w:lineRule="auto"/>
        <w:ind w:firstLine="437"/>
        <w:outlineLvl w:val="3"/>
        <w:rPr>
          <w:rFonts w:asciiTheme="minorEastAsia" w:hAnsiTheme="minorEastAsia" w:eastAsiaTheme="minorEastAsia"/>
          <w:b/>
          <w:bCs/>
          <w:color w:val="auto"/>
          <w:sz w:val="24"/>
          <w:highlight w:val="none"/>
          <w:lang w:val="zh-CN"/>
        </w:rPr>
      </w:pPr>
      <w:bookmarkStart w:id="86" w:name="_Toc22618"/>
      <w:bookmarkStart w:id="87" w:name="_Toc1814"/>
      <w:bookmarkStart w:id="88"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6"/>
      <w:bookmarkEnd w:id="87"/>
      <w:bookmarkEnd w:id="88"/>
    </w:p>
    <w:p w14:paraId="5DF7A7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42012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98F2AD5">
      <w:pPr>
        <w:spacing w:line="360" w:lineRule="auto"/>
        <w:ind w:firstLine="437"/>
        <w:outlineLvl w:val="3"/>
        <w:rPr>
          <w:rFonts w:asciiTheme="minorEastAsia" w:hAnsiTheme="minorEastAsia" w:eastAsiaTheme="minorEastAsia"/>
          <w:b/>
          <w:bCs/>
          <w:color w:val="auto"/>
          <w:sz w:val="24"/>
          <w:highlight w:val="none"/>
          <w:lang w:val="zh-CN"/>
        </w:rPr>
      </w:pPr>
      <w:bookmarkStart w:id="89" w:name="_Toc19304"/>
      <w:bookmarkStart w:id="90" w:name="_Toc2846"/>
      <w:bookmarkStart w:id="91"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lang w:val="zh-CN"/>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、地点和方式</w:t>
      </w:r>
      <w:bookmarkEnd w:id="89"/>
      <w:bookmarkEnd w:id="90"/>
      <w:bookmarkEnd w:id="91"/>
    </w:p>
    <w:p w14:paraId="346BBC9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B0F6A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CFA89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C99DF1B">
      <w:pPr>
        <w:spacing w:line="360" w:lineRule="auto"/>
        <w:ind w:firstLine="437"/>
        <w:outlineLvl w:val="3"/>
        <w:rPr>
          <w:rFonts w:asciiTheme="minorEastAsia" w:hAnsiTheme="minorEastAsia" w:eastAsiaTheme="minorEastAsia"/>
          <w:b/>
          <w:bCs/>
          <w:color w:val="auto"/>
          <w:sz w:val="24"/>
          <w:highlight w:val="none"/>
          <w:lang w:val="zh-CN"/>
        </w:rPr>
      </w:pPr>
      <w:bookmarkStart w:id="92" w:name="_Toc19554"/>
      <w:bookmarkStart w:id="93" w:name="_Toc21423"/>
      <w:bookmarkStart w:id="94" w:name="_Toc27250"/>
      <w:r>
        <w:rPr>
          <w:rFonts w:hint="eastAsia" w:asciiTheme="minorEastAsia" w:hAnsiTheme="minorEastAsia" w:eastAsiaTheme="minorEastAsia"/>
          <w:b/>
          <w:bCs/>
          <w:color w:val="auto"/>
          <w:sz w:val="24"/>
          <w:highlight w:val="none"/>
          <w:lang w:val="zh-CN"/>
        </w:rPr>
        <w:t>1.6 违约责任</w:t>
      </w:r>
      <w:bookmarkEnd w:id="92"/>
      <w:bookmarkEnd w:id="93"/>
      <w:bookmarkEnd w:id="94"/>
    </w:p>
    <w:p w14:paraId="6127A6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olor w:val="auto"/>
          <w:sz w:val="24"/>
          <w:highlight w:val="none"/>
          <w:u w:val="single"/>
          <w:lang w:val="en-US" w:eastAsia="zh-CN"/>
        </w:rPr>
        <w:t xml:space="preserve">0.5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计算，最高限额为本合同总价的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5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；迟延履行的违约金计算数额达到前述最高限额之日起，甲方有权在要求乙方支付违约金的同时，书面通知乙方解除本合同；</w:t>
      </w:r>
    </w:p>
    <w:p w14:paraId="6E5012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362027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1E06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2A9D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61300B">
      <w:pPr>
        <w:spacing w:line="360" w:lineRule="auto"/>
        <w:ind w:firstLine="437"/>
        <w:outlineLvl w:val="3"/>
        <w:rPr>
          <w:rFonts w:asciiTheme="minorEastAsia" w:hAnsiTheme="minorEastAsia" w:eastAsiaTheme="minorEastAsia"/>
          <w:b/>
          <w:bCs/>
          <w:color w:val="auto"/>
          <w:sz w:val="24"/>
          <w:highlight w:val="none"/>
          <w:lang w:val="zh-CN"/>
        </w:rPr>
      </w:pPr>
      <w:bookmarkStart w:id="95" w:name="_Toc28375"/>
      <w:bookmarkStart w:id="96" w:name="_Toc16021"/>
      <w:bookmarkStart w:id="97" w:name="_Toc15583"/>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5"/>
      <w:bookmarkEnd w:id="96"/>
      <w:bookmarkEnd w:id="97"/>
    </w:p>
    <w:p w14:paraId="087962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本合同如发生争议，买卖双方应当及时协商解决，协商不成时，按以下方式处理：向</w:t>
      </w:r>
      <w:r>
        <w:rPr>
          <w:rFonts w:hint="eastAsia" w:asciiTheme="minorEastAsia" w:hAnsiTheme="minorEastAsia" w:eastAsiaTheme="minorEastAsia"/>
          <w:color w:val="auto"/>
          <w:sz w:val="24"/>
          <w:highlight w:val="none"/>
          <w:lang w:val="en-US" w:eastAsia="zh-CN"/>
        </w:rPr>
        <w:t>桐城市</w:t>
      </w:r>
      <w:r>
        <w:rPr>
          <w:rFonts w:hint="eastAsia" w:asciiTheme="minorEastAsia" w:hAnsiTheme="minorEastAsia" w:eastAsiaTheme="minorEastAsia"/>
          <w:color w:val="auto"/>
          <w:sz w:val="24"/>
          <w:highlight w:val="none"/>
        </w:rPr>
        <w:t>人民法院起诉。</w:t>
      </w:r>
    </w:p>
    <w:p w14:paraId="685F144B">
      <w:pPr>
        <w:spacing w:line="360" w:lineRule="auto"/>
        <w:ind w:firstLine="437"/>
        <w:outlineLvl w:val="3"/>
        <w:rPr>
          <w:rFonts w:asciiTheme="minorEastAsia" w:hAnsiTheme="minorEastAsia" w:eastAsiaTheme="minorEastAsia"/>
          <w:b/>
          <w:bCs/>
          <w:color w:val="auto"/>
          <w:sz w:val="24"/>
          <w:highlight w:val="none"/>
          <w:lang w:val="zh-CN"/>
        </w:rPr>
      </w:pPr>
      <w:bookmarkStart w:id="98" w:name="_Toc11173"/>
      <w:bookmarkStart w:id="99" w:name="_Toc7245"/>
      <w:bookmarkStart w:id="100" w:name="_Toc15322"/>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8"/>
      <w:bookmarkEnd w:id="99"/>
      <w:bookmarkEnd w:id="100"/>
    </w:p>
    <w:p w14:paraId="5BE4F14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58C70989">
      <w:pPr>
        <w:autoSpaceDE w:val="0"/>
        <w:autoSpaceDN w:val="0"/>
        <w:adjustRightInd w:val="0"/>
        <w:spacing w:line="560" w:lineRule="exact"/>
        <w:rPr>
          <w:rFonts w:asciiTheme="minorEastAsia" w:hAnsiTheme="minorEastAsia" w:eastAsiaTheme="minorEastAsia"/>
          <w:color w:val="auto"/>
          <w:sz w:val="24"/>
          <w:highlight w:val="none"/>
          <w:lang w:val="zh-CN"/>
        </w:rPr>
      </w:pPr>
    </w:p>
    <w:p w14:paraId="1E9A0B00">
      <w:pPr>
        <w:autoSpaceDE w:val="0"/>
        <w:autoSpaceDN w:val="0"/>
        <w:adjustRightInd w:val="0"/>
        <w:spacing w:line="560" w:lineRule="exact"/>
        <w:rPr>
          <w:rFonts w:asciiTheme="minorEastAsia" w:hAnsiTheme="minorEastAsia" w:eastAsiaTheme="minorEastAsia"/>
          <w:color w:val="auto"/>
          <w:sz w:val="24"/>
          <w:highlight w:val="none"/>
          <w:lang w:val="zh-CN"/>
        </w:rPr>
      </w:pPr>
    </w:p>
    <w:p w14:paraId="426563BD">
      <w:pPr>
        <w:autoSpaceDE w:val="0"/>
        <w:autoSpaceDN w:val="0"/>
        <w:adjustRightInd w:val="0"/>
        <w:spacing w:line="560" w:lineRule="exact"/>
        <w:rPr>
          <w:rFonts w:asciiTheme="minorEastAsia" w:hAnsiTheme="minorEastAsia" w:eastAsiaTheme="minorEastAsia"/>
          <w:color w:val="auto"/>
          <w:sz w:val="24"/>
          <w:highlight w:val="none"/>
          <w:lang w:val="zh-CN"/>
        </w:rPr>
      </w:pPr>
    </w:p>
    <w:p w14:paraId="31F46258">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p>
    <w:p w14:paraId="0ED1E567">
      <w:pPr>
        <w:widowControl/>
        <w:spacing w:line="560" w:lineRule="exact"/>
        <w:jc w:val="left"/>
        <w:rPr>
          <w:rFonts w:hint="eastAsia" w:asciiTheme="minorEastAsia" w:hAnsiTheme="minorEastAsia" w:eastAsiaTheme="minorEastAsia"/>
          <w:bCs/>
          <w:color w:val="auto"/>
          <w:sz w:val="24"/>
          <w:highlight w:val="none"/>
        </w:rPr>
      </w:pPr>
    </w:p>
    <w:p w14:paraId="3119AE85">
      <w:pPr>
        <w:pStyle w:val="2"/>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none"/>
          <w:lang w:val="en-US" w:eastAsia="zh-CN"/>
        </w:rPr>
        <w:t xml:space="preserve">      </w:t>
      </w: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p>
    <w:p w14:paraId="113E2650">
      <w:pPr>
        <w:pStyle w:val="2"/>
        <w:ind w:left="0" w:leftChars="0" w:firstLine="0" w:firstLineChars="0"/>
        <w:rPr>
          <w:rFonts w:hint="eastAsia" w:asciiTheme="minorEastAsia" w:hAnsiTheme="minorEastAsia" w:eastAsiaTheme="minorEastAsia"/>
          <w:bCs/>
          <w:color w:val="auto"/>
          <w:sz w:val="24"/>
          <w:highlight w:val="none"/>
        </w:rPr>
      </w:pPr>
    </w:p>
    <w:p w14:paraId="31A35200">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1948E7B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75"/>
    <w:bookmarkEnd w:id="76"/>
    <w:p w14:paraId="6585ED6F">
      <w:pPr>
        <w:pStyle w:val="3"/>
        <w:spacing w:before="62" w:beforeLines="20" w:after="62" w:afterLines="20" w:line="480" w:lineRule="exact"/>
        <w:ind w:firstLine="0" w:firstLineChars="0"/>
        <w:jc w:val="right"/>
        <w:rPr>
          <w:rFonts w:hint="default" w:ascii="Arial" w:hAnsi="Arial" w:eastAsia="黑体"/>
          <w:color w:val="auto"/>
          <w:kern w:val="2"/>
          <w:sz w:val="36"/>
          <w:szCs w:val="36"/>
          <w:highlight w:val="none"/>
          <w:lang w:val="en-US" w:eastAsia="zh-CN"/>
        </w:rPr>
      </w:pPr>
      <w:bookmarkStart w:id="101" w:name="_Toc1812"/>
      <w:bookmarkStart w:id="102" w:name="_Toc54941341"/>
      <w:bookmarkStart w:id="103" w:name="_Toc439316880"/>
      <w:bookmarkStart w:id="104" w:name="_Toc8981"/>
      <w:r>
        <w:rPr>
          <w:rFonts w:hint="eastAsia" w:ascii="Arial" w:hAnsi="Arial"/>
          <w:color w:val="auto"/>
          <w:kern w:val="2"/>
          <w:sz w:val="36"/>
          <w:szCs w:val="36"/>
          <w:highlight w:val="none"/>
          <w:lang w:val="en-US" w:eastAsia="zh-CN"/>
        </w:rPr>
        <w:t>正本/副本</w:t>
      </w:r>
    </w:p>
    <w:p w14:paraId="60E7E9C1">
      <w:pPr>
        <w:pStyle w:val="3"/>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5" w:name="_Toc417656001"/>
      <w:r>
        <w:rPr>
          <w:rFonts w:hint="eastAsia" w:ascii="Arial" w:hAnsi="Arial"/>
          <w:color w:val="auto"/>
          <w:kern w:val="2"/>
          <w:sz w:val="36"/>
          <w:szCs w:val="36"/>
          <w:highlight w:val="none"/>
        </w:rPr>
        <w:t>响应文件格式</w:t>
      </w:r>
      <w:bookmarkEnd w:id="101"/>
      <w:bookmarkEnd w:id="102"/>
      <w:bookmarkEnd w:id="103"/>
      <w:bookmarkEnd w:id="104"/>
      <w:bookmarkEnd w:id="105"/>
    </w:p>
    <w:p w14:paraId="1D5F0746">
      <w:pPr>
        <w:spacing w:line="360" w:lineRule="auto"/>
        <w:jc w:val="center"/>
        <w:rPr>
          <w:rFonts w:ascii="仿宋" w:hAnsi="仿宋" w:eastAsia="仿宋"/>
          <w:b/>
          <w:color w:val="auto"/>
          <w:spacing w:val="20"/>
          <w:sz w:val="36"/>
          <w:szCs w:val="36"/>
          <w:highlight w:val="none"/>
          <w:u w:val="single"/>
        </w:rPr>
      </w:pPr>
    </w:p>
    <w:p w14:paraId="3FE39A9D">
      <w:pPr>
        <w:spacing w:line="360" w:lineRule="auto"/>
        <w:jc w:val="center"/>
        <w:rPr>
          <w:rFonts w:ascii="仿宋" w:hAnsi="仿宋" w:eastAsia="仿宋"/>
          <w:b/>
          <w:bCs/>
          <w:spacing w:val="20"/>
          <w:sz w:val="36"/>
          <w:szCs w:val="36"/>
        </w:rPr>
      </w:pPr>
      <w:bookmarkStart w:id="106" w:name="_Toc32741"/>
      <w:bookmarkStart w:id="107" w:name="_Toc2700"/>
      <w:bookmarkStart w:id="108" w:name="_Toc8573"/>
      <w:bookmarkStart w:id="109" w:name="_Toc12703"/>
      <w:r>
        <w:rPr>
          <w:rFonts w:ascii="仿宋" w:hAnsi="仿宋" w:eastAsia="仿宋" w:cs="仿宋"/>
          <w:b/>
          <w:bCs/>
          <w:spacing w:val="20"/>
          <w:sz w:val="36"/>
          <w:szCs w:val="36"/>
          <w:u w:val="single"/>
        </w:rPr>
        <w:t xml:space="preserve">                              </w:t>
      </w:r>
      <w:r>
        <w:rPr>
          <w:rFonts w:hint="eastAsia" w:ascii="仿宋" w:hAnsi="仿宋" w:eastAsia="仿宋" w:cs="仿宋"/>
          <w:b/>
          <w:bCs/>
          <w:spacing w:val="20"/>
          <w:sz w:val="36"/>
          <w:szCs w:val="36"/>
        </w:rPr>
        <w:t>项目</w:t>
      </w:r>
    </w:p>
    <w:p w14:paraId="178B4A2B">
      <w:pPr>
        <w:spacing w:line="480" w:lineRule="auto"/>
        <w:jc w:val="center"/>
        <w:rPr>
          <w:rFonts w:hint="eastAsia" w:ascii="宋体" w:hAnsi="宋体" w:cs="宋体"/>
          <w:b/>
          <w:bCs/>
          <w:sz w:val="72"/>
          <w:szCs w:val="72"/>
        </w:rPr>
      </w:pPr>
    </w:p>
    <w:p w14:paraId="7AB5F814">
      <w:pPr>
        <w:spacing w:line="480" w:lineRule="auto"/>
        <w:jc w:val="center"/>
        <w:rPr>
          <w:rFonts w:ascii="宋体"/>
          <w:b/>
          <w:bCs/>
          <w:sz w:val="72"/>
          <w:szCs w:val="72"/>
        </w:rPr>
      </w:pPr>
      <w:r>
        <w:rPr>
          <w:rFonts w:hint="eastAsia" w:ascii="宋体" w:hAnsi="宋体" w:cs="宋体"/>
          <w:b/>
          <w:bCs/>
          <w:sz w:val="72"/>
          <w:szCs w:val="72"/>
        </w:rPr>
        <w:t>响</w:t>
      </w:r>
    </w:p>
    <w:p w14:paraId="401913B9">
      <w:pPr>
        <w:spacing w:line="480" w:lineRule="auto"/>
        <w:jc w:val="center"/>
        <w:rPr>
          <w:rFonts w:ascii="宋体"/>
          <w:b/>
          <w:bCs/>
          <w:sz w:val="72"/>
          <w:szCs w:val="72"/>
        </w:rPr>
      </w:pPr>
    </w:p>
    <w:p w14:paraId="46959D6C">
      <w:pPr>
        <w:spacing w:line="480" w:lineRule="auto"/>
        <w:jc w:val="center"/>
        <w:rPr>
          <w:rFonts w:ascii="宋体"/>
          <w:b/>
          <w:bCs/>
          <w:sz w:val="72"/>
          <w:szCs w:val="72"/>
        </w:rPr>
      </w:pPr>
      <w:r>
        <w:rPr>
          <w:rFonts w:hint="eastAsia" w:ascii="宋体" w:hAnsi="宋体" w:cs="宋体"/>
          <w:b/>
          <w:bCs/>
          <w:sz w:val="72"/>
          <w:szCs w:val="72"/>
        </w:rPr>
        <w:t>应</w:t>
      </w:r>
    </w:p>
    <w:p w14:paraId="5C63F1DB">
      <w:pPr>
        <w:spacing w:line="480" w:lineRule="auto"/>
        <w:jc w:val="center"/>
        <w:rPr>
          <w:rFonts w:ascii="宋体"/>
          <w:b/>
          <w:bCs/>
          <w:sz w:val="72"/>
          <w:szCs w:val="72"/>
        </w:rPr>
      </w:pPr>
    </w:p>
    <w:p w14:paraId="11F41919">
      <w:pPr>
        <w:spacing w:line="480" w:lineRule="auto"/>
        <w:jc w:val="center"/>
        <w:rPr>
          <w:rFonts w:ascii="宋体"/>
          <w:b/>
          <w:bCs/>
          <w:sz w:val="72"/>
          <w:szCs w:val="72"/>
        </w:rPr>
      </w:pPr>
      <w:r>
        <w:rPr>
          <w:rFonts w:hint="eastAsia" w:ascii="宋体" w:hAnsi="宋体" w:cs="宋体"/>
          <w:b/>
          <w:bCs/>
          <w:sz w:val="72"/>
          <w:szCs w:val="72"/>
        </w:rPr>
        <w:t>文</w:t>
      </w:r>
    </w:p>
    <w:p w14:paraId="648A5E89">
      <w:pPr>
        <w:spacing w:line="480" w:lineRule="auto"/>
        <w:jc w:val="center"/>
        <w:rPr>
          <w:rFonts w:ascii="宋体"/>
          <w:b/>
          <w:bCs/>
          <w:sz w:val="72"/>
          <w:szCs w:val="72"/>
        </w:rPr>
      </w:pPr>
    </w:p>
    <w:p w14:paraId="610DA674">
      <w:pPr>
        <w:spacing w:line="480" w:lineRule="auto"/>
        <w:jc w:val="center"/>
        <w:rPr>
          <w:rFonts w:ascii="宋体"/>
          <w:b/>
          <w:bCs/>
          <w:sz w:val="72"/>
          <w:szCs w:val="72"/>
        </w:rPr>
      </w:pPr>
      <w:r>
        <w:rPr>
          <w:rFonts w:hint="eastAsia" w:ascii="宋体" w:hAnsi="宋体" w:cs="宋体"/>
          <w:b/>
          <w:bCs/>
          <w:sz w:val="72"/>
          <w:szCs w:val="72"/>
        </w:rPr>
        <w:t>件</w:t>
      </w:r>
    </w:p>
    <w:p w14:paraId="634ECF3C">
      <w:pPr>
        <w:spacing w:line="360" w:lineRule="auto"/>
        <w:rPr>
          <w:rFonts w:ascii="宋体"/>
          <w:sz w:val="24"/>
          <w:szCs w:val="24"/>
        </w:rPr>
      </w:pPr>
    </w:p>
    <w:p w14:paraId="7C1A9594">
      <w:pPr>
        <w:spacing w:line="360" w:lineRule="auto"/>
        <w:rPr>
          <w:rFonts w:ascii="宋体"/>
          <w:sz w:val="24"/>
          <w:szCs w:val="24"/>
        </w:rPr>
      </w:pPr>
    </w:p>
    <w:p w14:paraId="29D9B4B7">
      <w:pPr>
        <w:spacing w:line="360" w:lineRule="auto"/>
        <w:ind w:firstLine="148" w:firstLineChars="49"/>
        <w:rPr>
          <w:rFonts w:ascii="宋体"/>
          <w:b/>
          <w:bCs/>
          <w:sz w:val="30"/>
          <w:szCs w:val="30"/>
        </w:rPr>
      </w:pPr>
    </w:p>
    <w:p w14:paraId="4A39CCD2">
      <w:pPr>
        <w:spacing w:line="360" w:lineRule="auto"/>
        <w:ind w:firstLine="148" w:firstLineChars="49"/>
        <w:rPr>
          <w:rFonts w:ascii="宋体"/>
          <w:b/>
          <w:bCs/>
          <w:sz w:val="30"/>
          <w:szCs w:val="30"/>
        </w:rPr>
      </w:pPr>
      <w:r>
        <w:rPr>
          <w:rFonts w:hint="eastAsia" w:ascii="宋体" w:hAnsi="宋体" w:cs="宋体"/>
          <w:b/>
          <w:bCs/>
          <w:sz w:val="30"/>
          <w:szCs w:val="30"/>
        </w:rPr>
        <w:t>供应商名称：</w:t>
      </w:r>
      <w:r>
        <w:rPr>
          <w:rFonts w:ascii="宋体" w:hAnsi="宋体" w:cs="宋体"/>
          <w:b/>
          <w:bCs/>
          <w:sz w:val="30"/>
          <w:szCs w:val="30"/>
        </w:rPr>
        <w:t xml:space="preserve"> </w:t>
      </w:r>
      <w:r>
        <w:rPr>
          <w:rFonts w:ascii="宋体" w:hAnsi="宋体" w:cs="宋体"/>
          <w:b/>
          <w:bCs/>
          <w:sz w:val="30"/>
          <w:szCs w:val="30"/>
          <w:u w:val="single"/>
        </w:rPr>
        <w:t xml:space="preserve">                               </w:t>
      </w:r>
      <w:r>
        <w:rPr>
          <w:rFonts w:hint="eastAsia" w:ascii="宋体" w:hAnsi="宋体" w:cs="宋体"/>
          <w:b/>
          <w:bCs/>
          <w:sz w:val="30"/>
          <w:szCs w:val="30"/>
          <w:u w:val="single"/>
        </w:rPr>
        <w:t>（盖章）</w:t>
      </w:r>
      <w:r>
        <w:rPr>
          <w:rFonts w:ascii="宋体" w:hAnsi="宋体" w:cs="宋体"/>
          <w:b/>
          <w:bCs/>
          <w:sz w:val="30"/>
          <w:szCs w:val="30"/>
          <w:u w:val="single"/>
        </w:rPr>
        <w:t xml:space="preserve"> </w:t>
      </w:r>
    </w:p>
    <w:p w14:paraId="2BE651A8">
      <w:pPr>
        <w:spacing w:line="360" w:lineRule="auto"/>
        <w:rPr>
          <w:rFonts w:ascii="仿宋_GB2312" w:eastAsia="仿宋_GB2312"/>
          <w:sz w:val="30"/>
          <w:szCs w:val="30"/>
        </w:rPr>
      </w:pPr>
    </w:p>
    <w:p w14:paraId="5D5F5C93">
      <w:pPr>
        <w:spacing w:line="480" w:lineRule="exact"/>
        <w:jc w:val="center"/>
        <w:rPr>
          <w:rFonts w:ascii="宋体"/>
          <w:b/>
          <w:bCs/>
          <w:sz w:val="30"/>
          <w:szCs w:val="30"/>
        </w:rPr>
      </w:pPr>
      <w:r>
        <w:rPr>
          <w:rFonts w:hint="eastAsia" w:ascii="宋体" w:hAnsi="宋体" w:cs="宋体"/>
          <w:b/>
          <w:bCs/>
          <w:sz w:val="30"/>
          <w:szCs w:val="30"/>
        </w:rPr>
        <w:t>日期：</w:t>
      </w:r>
      <w:r>
        <w:rPr>
          <w:rFonts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ascii="宋体" w:hAnsi="宋体" w:cs="宋体"/>
          <w:b/>
          <w:bCs/>
          <w:sz w:val="30"/>
          <w:szCs w:val="30"/>
          <w:u w:val="single"/>
        </w:rPr>
        <w:t xml:space="preserve">  </w:t>
      </w:r>
      <w:r>
        <w:rPr>
          <w:rFonts w:hint="eastAsia" w:ascii="宋体" w:hAnsi="宋体" w:cs="宋体"/>
          <w:b/>
          <w:bCs/>
          <w:sz w:val="30"/>
          <w:szCs w:val="30"/>
        </w:rPr>
        <w:t>年</w:t>
      </w:r>
      <w:r>
        <w:rPr>
          <w:rFonts w:ascii="宋体" w:hAnsi="宋体" w:cs="宋体"/>
          <w:b/>
          <w:bCs/>
          <w:sz w:val="30"/>
          <w:szCs w:val="30"/>
          <w:u w:val="single"/>
        </w:rPr>
        <w:t xml:space="preserve">     </w:t>
      </w:r>
      <w:r>
        <w:rPr>
          <w:rFonts w:hint="eastAsia" w:ascii="宋体" w:hAnsi="宋体" w:cs="宋体"/>
          <w:b/>
          <w:bCs/>
          <w:sz w:val="30"/>
          <w:szCs w:val="30"/>
        </w:rPr>
        <w:t>月</w:t>
      </w:r>
      <w:r>
        <w:rPr>
          <w:rFonts w:ascii="宋体" w:hAnsi="宋体" w:cs="宋体"/>
          <w:b/>
          <w:bCs/>
          <w:sz w:val="30"/>
          <w:szCs w:val="30"/>
          <w:u w:val="single"/>
        </w:rPr>
        <w:t xml:space="preserve">    </w:t>
      </w:r>
      <w:r>
        <w:rPr>
          <w:rFonts w:hint="eastAsia" w:ascii="宋体" w:hAnsi="宋体" w:cs="宋体"/>
          <w:b/>
          <w:bCs/>
          <w:sz w:val="30"/>
          <w:szCs w:val="30"/>
        </w:rPr>
        <w:t>日</w:t>
      </w:r>
    </w:p>
    <w:p w14:paraId="4504C3F9">
      <w:pPr>
        <w:spacing w:line="480" w:lineRule="exact"/>
        <w:jc w:val="center"/>
        <w:rPr>
          <w:rFonts w:ascii="宋体"/>
          <w:b/>
          <w:bCs/>
          <w:sz w:val="30"/>
          <w:szCs w:val="30"/>
        </w:rPr>
      </w:pPr>
    </w:p>
    <w:p w14:paraId="64D7FA2B">
      <w:pPr>
        <w:spacing w:line="480" w:lineRule="exact"/>
        <w:rPr>
          <w:rFonts w:ascii="黑体" w:eastAsia="黑体"/>
          <w:b/>
          <w:bCs/>
        </w:rPr>
      </w:pPr>
    </w:p>
    <w:bookmarkEnd w:id="106"/>
    <w:bookmarkEnd w:id="107"/>
    <w:bookmarkEnd w:id="108"/>
    <w:bookmarkEnd w:id="109"/>
    <w:p w14:paraId="72099D99">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5D1FC00D">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29DC84E0">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6DFEBE3A">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1D50D159">
      <w:pPr>
        <w:numPr>
          <w:ilvl w:val="0"/>
          <w:numId w:val="8"/>
        </w:numPr>
        <w:spacing w:line="480" w:lineRule="auto"/>
        <w:ind w:left="-60" w:leftChars="0" w:firstLine="480" w:firstLineChars="0"/>
        <w:rPr>
          <w:color w:val="auto"/>
          <w:highlight w:val="none"/>
        </w:rPr>
      </w:pPr>
      <w:r>
        <w:rPr>
          <w:rFonts w:hint="eastAsia" w:ascii="宋体" w:hAnsi="宋体" w:cs="宋体"/>
          <w:color w:val="auto"/>
          <w:sz w:val="24"/>
          <w:highlight w:val="none"/>
        </w:rPr>
        <w:t>最后报价表</w:t>
      </w:r>
    </w:p>
    <w:p w14:paraId="0BFAA89D">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406CE340">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78487A54">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725B4DC3">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42763CBB">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2EBBA3BE">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6013D752">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23DA4509">
      <w:pPr>
        <w:pStyle w:val="2"/>
        <w:rPr>
          <w:rFonts w:hint="default"/>
          <w:color w:val="auto"/>
          <w:highlight w:val="none"/>
          <w:lang w:val="en-US" w:eastAsia="zh-CN"/>
        </w:rPr>
      </w:pPr>
    </w:p>
    <w:p w14:paraId="340921DC">
      <w:pPr>
        <w:spacing w:line="480" w:lineRule="auto"/>
        <w:ind w:firstLine="480" w:firstLineChars="200"/>
        <w:rPr>
          <w:rFonts w:ascii="宋体" w:hAnsi="宋体" w:cs="宋体"/>
          <w:color w:val="auto"/>
          <w:sz w:val="24"/>
          <w:highlight w:val="none"/>
        </w:rPr>
      </w:pPr>
    </w:p>
    <w:p w14:paraId="66537703">
      <w:pPr>
        <w:spacing w:line="480" w:lineRule="auto"/>
        <w:ind w:firstLine="480" w:firstLineChars="200"/>
        <w:rPr>
          <w:rFonts w:ascii="宋体" w:cs="宋体"/>
          <w:color w:val="auto"/>
          <w:sz w:val="24"/>
          <w:highlight w:val="none"/>
        </w:rPr>
      </w:pPr>
    </w:p>
    <w:p w14:paraId="3C27221F">
      <w:pPr>
        <w:spacing w:line="360" w:lineRule="auto"/>
        <w:ind w:firstLine="480" w:firstLineChars="200"/>
        <w:rPr>
          <w:rFonts w:ascii="宋体" w:cs="宋体"/>
          <w:color w:val="auto"/>
          <w:sz w:val="24"/>
          <w:highlight w:val="none"/>
        </w:rPr>
      </w:pPr>
    </w:p>
    <w:p w14:paraId="0BCD56F9">
      <w:pPr>
        <w:widowControl/>
        <w:jc w:val="left"/>
        <w:rPr>
          <w:rFonts w:ascii="宋体" w:cs="宋体"/>
          <w:color w:val="auto"/>
          <w:sz w:val="24"/>
          <w:highlight w:val="none"/>
        </w:rPr>
      </w:pPr>
      <w:r>
        <w:rPr>
          <w:rFonts w:ascii="宋体" w:cs="宋体"/>
          <w:color w:val="auto"/>
          <w:sz w:val="24"/>
          <w:highlight w:val="none"/>
        </w:rPr>
        <w:br w:type="page"/>
      </w:r>
    </w:p>
    <w:p w14:paraId="4D4F3C62">
      <w:pPr>
        <w:pStyle w:val="6"/>
        <w:jc w:val="center"/>
        <w:rPr>
          <w:rFonts w:cs="宋体"/>
          <w:color w:val="auto"/>
          <w:sz w:val="28"/>
          <w:szCs w:val="28"/>
          <w:highlight w:val="none"/>
        </w:rPr>
      </w:pPr>
      <w:bookmarkStart w:id="110" w:name="_Toc476584433"/>
      <w:bookmarkStart w:id="111" w:name="_Toc54941342"/>
      <w:r>
        <w:rPr>
          <w:rFonts w:hint="eastAsia" w:cs="宋体"/>
          <w:color w:val="auto"/>
          <w:sz w:val="28"/>
          <w:szCs w:val="28"/>
          <w:highlight w:val="none"/>
        </w:rPr>
        <w:t>一、磋商响应函</w:t>
      </w:r>
      <w:bookmarkEnd w:id="110"/>
      <w:bookmarkEnd w:id="111"/>
    </w:p>
    <w:p w14:paraId="5D78AE6B">
      <w:pPr>
        <w:pStyle w:val="35"/>
        <w:spacing w:line="360" w:lineRule="auto"/>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采购人名称</w:t>
      </w:r>
      <w:r>
        <w:rPr>
          <w:rFonts w:hint="eastAsia" w:ascii="宋体" w:hAnsi="宋体"/>
          <w:color w:val="auto"/>
          <w:sz w:val="24"/>
          <w:szCs w:val="24"/>
          <w:highlight w:val="none"/>
          <w:u w:val="none"/>
          <w:lang w:eastAsia="zh-CN"/>
        </w:rPr>
        <w:t>）</w:t>
      </w:r>
    </w:p>
    <w:p w14:paraId="36EBCC9E">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12"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112"/>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40498C0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w:t>
      </w:r>
      <w:r>
        <w:rPr>
          <w:rFonts w:hint="eastAsia" w:ascii="宋体" w:hAnsi="宋体"/>
          <w:color w:val="auto"/>
          <w:sz w:val="24"/>
          <w:highlight w:val="none"/>
          <w:lang w:val="en-US" w:eastAsia="zh-CN"/>
        </w:rPr>
        <w:t>提供服务</w:t>
      </w:r>
      <w:r>
        <w:rPr>
          <w:rFonts w:hint="eastAsia" w:ascii="宋体" w:hAnsi="宋体" w:eastAsia="宋体"/>
          <w:color w:val="auto"/>
          <w:sz w:val="24"/>
          <w:highlight w:val="none"/>
        </w:rPr>
        <w:t>。</w:t>
      </w:r>
    </w:p>
    <w:p w14:paraId="30BBE073">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hint="eastAsia" w:ascii="宋体" w:hAnsi="宋体"/>
          <w:color w:val="auto"/>
          <w:sz w:val="24"/>
          <w:highlight w:val="none"/>
          <w:lang w:eastAsia="zh-CN"/>
        </w:rPr>
        <w:t>，</w:t>
      </w:r>
      <w:r>
        <w:rPr>
          <w:rFonts w:hint="eastAsia" w:ascii="宋体" w:hAnsi="宋体" w:eastAsia="宋体"/>
          <w:color w:val="auto"/>
          <w:sz w:val="24"/>
          <w:highlight w:val="none"/>
        </w:rPr>
        <w:t>并保证于甲方（采购人）要求的日期内完成服务，并通过甲方（采购人）验收。</w:t>
      </w:r>
    </w:p>
    <w:p w14:paraId="2D949D0C">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479CB73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3173D16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6886334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0C918B8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34E4FD9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485DD616">
      <w:pPr>
        <w:spacing w:line="360" w:lineRule="auto"/>
        <w:ind w:firstLine="480" w:firstLineChars="200"/>
        <w:rPr>
          <w:rFonts w:ascii="宋体" w:hAnsi="宋体" w:eastAsia="宋体"/>
          <w:color w:val="auto"/>
          <w:sz w:val="24"/>
          <w:highlight w:val="none"/>
        </w:rPr>
      </w:pPr>
    </w:p>
    <w:p w14:paraId="7CA362B0">
      <w:pPr>
        <w:spacing w:line="360" w:lineRule="auto"/>
        <w:ind w:firstLine="4080" w:firstLineChars="17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7BA8B4BC">
      <w:pPr>
        <w:pStyle w:val="32"/>
        <w:tabs>
          <w:tab w:val="left" w:pos="5580"/>
        </w:tabs>
        <w:spacing w:line="480" w:lineRule="auto"/>
        <w:ind w:firstLine="4080" w:firstLineChars="17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242DA86">
      <w:pPr>
        <w:pStyle w:val="32"/>
        <w:tabs>
          <w:tab w:val="left" w:pos="5580"/>
        </w:tabs>
        <w:spacing w:line="480" w:lineRule="auto"/>
        <w:ind w:firstLine="3570" w:firstLineChars="1700"/>
        <w:rPr>
          <w:rFonts w:hint="eastAsia" w:hAnsi="宋体" w:cs="宋体"/>
          <w:color w:val="auto"/>
          <w:highlight w:val="none"/>
        </w:rPr>
      </w:pPr>
    </w:p>
    <w:p w14:paraId="2D9A3DDE">
      <w:pPr>
        <w:pStyle w:val="32"/>
        <w:tabs>
          <w:tab w:val="left" w:pos="5580"/>
        </w:tabs>
        <w:spacing w:line="480" w:lineRule="auto"/>
        <w:rPr>
          <w:rFonts w:hint="eastAsia" w:hAnsi="宋体" w:cs="宋体"/>
          <w:color w:val="auto"/>
          <w:highlight w:val="none"/>
        </w:rPr>
      </w:pPr>
    </w:p>
    <w:p w14:paraId="0128D303">
      <w:pPr>
        <w:pStyle w:val="32"/>
        <w:tabs>
          <w:tab w:val="left" w:pos="5580"/>
        </w:tabs>
        <w:spacing w:line="480" w:lineRule="auto"/>
        <w:rPr>
          <w:rFonts w:hint="eastAsia" w:hAnsi="宋体" w:cs="宋体"/>
          <w:color w:val="auto"/>
          <w:highlight w:val="none"/>
        </w:rPr>
      </w:pPr>
    </w:p>
    <w:p w14:paraId="6B91CD6C">
      <w:pPr>
        <w:pStyle w:val="32"/>
        <w:tabs>
          <w:tab w:val="left" w:pos="5580"/>
        </w:tabs>
        <w:spacing w:line="480" w:lineRule="auto"/>
        <w:rPr>
          <w:rFonts w:hint="eastAsia" w:hAnsi="宋体" w:cs="宋体"/>
          <w:color w:val="auto"/>
          <w:highlight w:val="none"/>
        </w:rPr>
      </w:pPr>
    </w:p>
    <w:p w14:paraId="420544E7">
      <w:pPr>
        <w:pStyle w:val="32"/>
        <w:tabs>
          <w:tab w:val="left" w:pos="5580"/>
        </w:tabs>
        <w:spacing w:line="480" w:lineRule="auto"/>
        <w:rPr>
          <w:rFonts w:hint="eastAsia" w:hAnsi="宋体" w:cs="宋体"/>
          <w:color w:val="auto"/>
          <w:highlight w:val="none"/>
        </w:rPr>
      </w:pPr>
    </w:p>
    <w:p w14:paraId="1D4702B1">
      <w:pPr>
        <w:pStyle w:val="32"/>
        <w:tabs>
          <w:tab w:val="left" w:pos="5580"/>
        </w:tabs>
        <w:spacing w:line="480" w:lineRule="auto"/>
        <w:rPr>
          <w:rFonts w:hint="eastAsia" w:hAnsi="宋体" w:cs="宋体"/>
          <w:color w:val="auto"/>
          <w:highlight w:val="none"/>
        </w:rPr>
      </w:pPr>
    </w:p>
    <w:p w14:paraId="13A0A2BA">
      <w:pPr>
        <w:pStyle w:val="32"/>
        <w:tabs>
          <w:tab w:val="left" w:pos="5580"/>
        </w:tabs>
        <w:spacing w:line="480" w:lineRule="auto"/>
        <w:rPr>
          <w:rFonts w:hint="eastAsia" w:hAnsi="宋体" w:cs="宋体"/>
          <w:color w:val="auto"/>
          <w:highlight w:val="none"/>
        </w:rPr>
      </w:pPr>
    </w:p>
    <w:p w14:paraId="6C437766">
      <w:pPr>
        <w:pStyle w:val="6"/>
        <w:numPr>
          <w:ilvl w:val="0"/>
          <w:numId w:val="9"/>
        </w:numPr>
        <w:jc w:val="center"/>
        <w:rPr>
          <w:rFonts w:cs="宋体"/>
          <w:color w:val="auto"/>
          <w:sz w:val="28"/>
          <w:szCs w:val="28"/>
          <w:highlight w:val="none"/>
        </w:rPr>
      </w:pPr>
      <w:bookmarkStart w:id="113" w:name="_Toc54941343"/>
      <w:bookmarkStart w:id="114" w:name="_Toc28034"/>
      <w:bookmarkStart w:id="115" w:name="_Toc476584434"/>
      <w:bookmarkStart w:id="116" w:name="_Toc27341"/>
      <w:bookmarkStart w:id="117" w:name="_Toc388283751"/>
      <w:r>
        <w:rPr>
          <w:rFonts w:hint="eastAsia" w:cs="宋体"/>
          <w:color w:val="auto"/>
          <w:sz w:val="28"/>
          <w:szCs w:val="28"/>
          <w:highlight w:val="none"/>
        </w:rPr>
        <w:t>报价表</w:t>
      </w:r>
      <w:bookmarkEnd w:id="113"/>
      <w:bookmarkEnd w:id="114"/>
      <w:bookmarkEnd w:id="115"/>
    </w:p>
    <w:p w14:paraId="4808273F">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2EA74D44">
      <w:pPr>
        <w:snapToGrid w:val="0"/>
        <w:spacing w:line="360" w:lineRule="auto"/>
        <w:jc w:val="left"/>
        <w:rPr>
          <w:rFonts w:hint="eastAsia" w:ascii="宋体" w:hAnsi="宋体" w:eastAsia="宋体"/>
          <w:b/>
          <w:color w:val="auto"/>
          <w:sz w:val="24"/>
          <w:szCs w:val="28"/>
          <w:highlight w:val="none"/>
        </w:rPr>
      </w:pPr>
    </w:p>
    <w:p w14:paraId="523BE791">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1414CAA9">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756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6E7EE2CB">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2565AB06">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202BAE0B">
            <w:pPr>
              <w:snapToGrid w:val="0"/>
              <w:spacing w:line="360" w:lineRule="auto"/>
              <w:ind w:firstLine="1680" w:firstLineChars="700"/>
              <w:jc w:val="both"/>
              <w:rPr>
                <w:rFonts w:hint="eastAsia" w:ascii="宋体" w:hAnsi="宋体" w:eastAsia="宋体"/>
                <w:b/>
                <w:color w:val="auto"/>
                <w:sz w:val="24"/>
                <w:szCs w:val="24"/>
                <w:highlight w:val="none"/>
                <w:lang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w:t>
            </w:r>
          </w:p>
        </w:tc>
      </w:tr>
      <w:tr w14:paraId="5B23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70FB593F">
            <w:pPr>
              <w:spacing w:line="360" w:lineRule="auto"/>
              <w:jc w:val="center"/>
              <w:rPr>
                <w:rFonts w:ascii="宋体" w:hAnsi="宋体" w:eastAsia="宋体"/>
                <w:b/>
                <w:color w:val="auto"/>
                <w:sz w:val="24"/>
                <w:highlight w:val="none"/>
              </w:rPr>
            </w:pPr>
          </w:p>
        </w:tc>
        <w:tc>
          <w:tcPr>
            <w:tcW w:w="3556" w:type="pct"/>
            <w:vAlign w:val="center"/>
          </w:tcPr>
          <w:p w14:paraId="437A1B2F">
            <w:pPr>
              <w:snapToGrid w:val="0"/>
              <w:spacing w:line="360" w:lineRule="auto"/>
              <w:ind w:firstLine="1680" w:firstLineChars="700"/>
              <w:jc w:val="both"/>
              <w:rPr>
                <w:rFonts w:hint="default" w:ascii="宋体" w:hAnsi="宋体" w:eastAsia="宋体"/>
                <w:b/>
                <w:color w:val="auto"/>
                <w:sz w:val="24"/>
                <w:szCs w:val="24"/>
                <w:highlight w:val="none"/>
                <w:lang w:val="en-US"/>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lang w:val="en-US" w:eastAsia="zh-CN"/>
              </w:rPr>
              <w:t>百分之</w:t>
            </w:r>
            <w:r>
              <w:rPr>
                <w:rFonts w:hint="eastAsia" w:ascii="宋体" w:hAnsi="宋体" w:eastAsia="宋体" w:cs="宋体"/>
                <w:bCs/>
                <w:color w:val="auto"/>
                <w:sz w:val="24"/>
                <w:szCs w:val="24"/>
                <w:highlight w:val="none"/>
                <w:u w:val="single"/>
                <w:lang w:val="en-US" w:eastAsia="zh-CN"/>
              </w:rPr>
              <w:t xml:space="preserve">             </w:t>
            </w:r>
          </w:p>
        </w:tc>
      </w:tr>
      <w:tr w14:paraId="4B45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42D6BC4C">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08A723F4">
            <w:pPr>
              <w:spacing w:line="360" w:lineRule="auto"/>
              <w:rPr>
                <w:rFonts w:ascii="宋体" w:hAnsi="宋体" w:eastAsia="宋体"/>
                <w:b/>
                <w:color w:val="auto"/>
                <w:sz w:val="24"/>
                <w:highlight w:val="none"/>
              </w:rPr>
            </w:pPr>
          </w:p>
        </w:tc>
      </w:tr>
    </w:tbl>
    <w:p w14:paraId="43E8AAC0">
      <w:pPr>
        <w:snapToGrid w:val="0"/>
        <w:spacing w:after="156" w:afterLines="50" w:line="360" w:lineRule="auto"/>
        <w:jc w:val="left"/>
        <w:rPr>
          <w:rFonts w:ascii="宋体" w:hAnsi="宋体" w:eastAsia="宋体"/>
          <w:b/>
          <w:bCs/>
          <w:color w:val="auto"/>
          <w:sz w:val="24"/>
          <w:szCs w:val="28"/>
          <w:highlight w:val="none"/>
          <w:u w:val="single"/>
        </w:rPr>
      </w:pPr>
    </w:p>
    <w:p w14:paraId="59155FBF">
      <w:pPr>
        <w:spacing w:line="440" w:lineRule="exact"/>
        <w:ind w:firstLine="4800" w:firstLineChars="2000"/>
        <w:rPr>
          <w:rFonts w:hint="eastAsia" w:ascii="宋体" w:hAnsi="宋体" w:eastAsia="宋体"/>
          <w:color w:val="auto"/>
          <w:sz w:val="24"/>
          <w:szCs w:val="24"/>
          <w:highlight w:val="none"/>
        </w:rPr>
      </w:pPr>
    </w:p>
    <w:p w14:paraId="0A0A2BCD">
      <w:pPr>
        <w:spacing w:line="440" w:lineRule="exact"/>
        <w:ind w:firstLine="4800" w:firstLineChars="2000"/>
        <w:rPr>
          <w:rFonts w:hint="eastAsia" w:ascii="宋体" w:hAnsi="宋体" w:eastAsia="宋体"/>
          <w:color w:val="auto"/>
          <w:sz w:val="24"/>
          <w:szCs w:val="24"/>
          <w:highlight w:val="none"/>
        </w:rPr>
      </w:pPr>
    </w:p>
    <w:p w14:paraId="1DA36D09">
      <w:pPr>
        <w:spacing w:line="440" w:lineRule="exact"/>
        <w:ind w:firstLine="4800" w:firstLineChars="2000"/>
        <w:rPr>
          <w:rFonts w:hint="eastAsia" w:ascii="宋体" w:hAnsi="宋体" w:eastAsia="宋体"/>
          <w:color w:val="auto"/>
          <w:sz w:val="24"/>
          <w:szCs w:val="24"/>
          <w:highlight w:val="none"/>
        </w:rPr>
      </w:pPr>
    </w:p>
    <w:p w14:paraId="288E093D">
      <w:pPr>
        <w:spacing w:line="440" w:lineRule="exact"/>
        <w:ind w:firstLine="5040" w:firstLineChars="21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BA9990C">
      <w:pPr>
        <w:spacing w:line="440" w:lineRule="exact"/>
        <w:ind w:firstLine="5040" w:firstLineChars="21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4E8A89F6">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994"/>
        <w:gridCol w:w="1742"/>
        <w:gridCol w:w="1144"/>
        <w:gridCol w:w="2232"/>
        <w:gridCol w:w="1160"/>
      </w:tblGrid>
      <w:tr w14:paraId="1FE0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05" w:type="dxa"/>
            <w:noWrap w:val="0"/>
            <w:vAlign w:val="center"/>
          </w:tcPr>
          <w:p w14:paraId="3B665FDA">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类别</w:t>
            </w:r>
          </w:p>
        </w:tc>
        <w:tc>
          <w:tcPr>
            <w:tcW w:w="994" w:type="dxa"/>
            <w:noWrap w:val="0"/>
            <w:vAlign w:val="center"/>
          </w:tcPr>
          <w:p w14:paraId="0741F21A">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spacing w:val="-11"/>
                <w:kern w:val="0"/>
                <w:sz w:val="28"/>
                <w:szCs w:val="28"/>
              </w:rPr>
              <w:t>序号</w:t>
            </w:r>
          </w:p>
        </w:tc>
        <w:tc>
          <w:tcPr>
            <w:tcW w:w="1742" w:type="dxa"/>
            <w:noWrap w:val="0"/>
            <w:vAlign w:val="center"/>
          </w:tcPr>
          <w:p w14:paraId="636770F1">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名称规格及要求</w:t>
            </w:r>
          </w:p>
        </w:tc>
        <w:tc>
          <w:tcPr>
            <w:tcW w:w="1144" w:type="dxa"/>
            <w:noWrap w:val="0"/>
            <w:vAlign w:val="center"/>
          </w:tcPr>
          <w:p w14:paraId="13EF77AA">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单位</w:t>
            </w:r>
          </w:p>
        </w:tc>
        <w:tc>
          <w:tcPr>
            <w:tcW w:w="2232" w:type="dxa"/>
            <w:noWrap w:val="0"/>
            <w:vAlign w:val="center"/>
          </w:tcPr>
          <w:p w14:paraId="38E07F4D">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材质等要求说明</w:t>
            </w:r>
          </w:p>
        </w:tc>
        <w:tc>
          <w:tcPr>
            <w:tcW w:w="1160" w:type="dxa"/>
            <w:noWrap w:val="0"/>
            <w:vAlign w:val="center"/>
          </w:tcPr>
          <w:p w14:paraId="0292B4A2">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单价</w:t>
            </w:r>
          </w:p>
        </w:tc>
      </w:tr>
      <w:tr w14:paraId="4F30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18A15B6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复印</w:t>
            </w:r>
          </w:p>
          <w:p w14:paraId="6916315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30D470A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1742" w:type="dxa"/>
            <w:noWrap w:val="0"/>
            <w:vAlign w:val="center"/>
          </w:tcPr>
          <w:p w14:paraId="3E317E3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4F436692">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918D7B8">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0817040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w:t>
            </w:r>
          </w:p>
        </w:tc>
      </w:tr>
      <w:tr w14:paraId="4A11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495F7F5">
            <w:pPr>
              <w:widowControl/>
              <w:adjustRightInd w:val="0"/>
              <w:snapToGrid w:val="0"/>
              <w:jc w:val="center"/>
              <w:rPr>
                <w:rFonts w:ascii="宋体" w:hAnsi="宋体" w:cs="宋体"/>
                <w:color w:val="auto"/>
                <w:kern w:val="0"/>
                <w:sz w:val="28"/>
                <w:szCs w:val="28"/>
              </w:rPr>
            </w:pPr>
          </w:p>
        </w:tc>
        <w:tc>
          <w:tcPr>
            <w:tcW w:w="994" w:type="dxa"/>
            <w:noWrap w:val="0"/>
            <w:vAlign w:val="center"/>
          </w:tcPr>
          <w:p w14:paraId="04FF4CF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1742" w:type="dxa"/>
            <w:noWrap w:val="0"/>
            <w:vAlign w:val="center"/>
          </w:tcPr>
          <w:p w14:paraId="1DFE201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299C020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5F8E2CC">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4AB37B9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0.36</w:t>
            </w:r>
          </w:p>
        </w:tc>
      </w:tr>
      <w:tr w14:paraId="4AEE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DDD7B61">
            <w:pPr>
              <w:widowControl/>
              <w:adjustRightInd w:val="0"/>
              <w:snapToGrid w:val="0"/>
              <w:jc w:val="center"/>
              <w:rPr>
                <w:rFonts w:ascii="宋体" w:hAnsi="宋体" w:cs="宋体"/>
                <w:color w:val="auto"/>
                <w:kern w:val="0"/>
                <w:sz w:val="28"/>
                <w:szCs w:val="28"/>
              </w:rPr>
            </w:pPr>
          </w:p>
        </w:tc>
        <w:tc>
          <w:tcPr>
            <w:tcW w:w="994" w:type="dxa"/>
            <w:noWrap w:val="0"/>
            <w:vAlign w:val="center"/>
          </w:tcPr>
          <w:p w14:paraId="1644D65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w:t>
            </w:r>
          </w:p>
        </w:tc>
        <w:tc>
          <w:tcPr>
            <w:tcW w:w="1742" w:type="dxa"/>
            <w:noWrap w:val="0"/>
            <w:vAlign w:val="center"/>
          </w:tcPr>
          <w:p w14:paraId="6C2B326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5CE6376C">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CB5E83F">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4D87B3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0EA8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17C4536">
            <w:pPr>
              <w:widowControl/>
              <w:adjustRightInd w:val="0"/>
              <w:snapToGrid w:val="0"/>
              <w:jc w:val="center"/>
              <w:rPr>
                <w:rFonts w:ascii="宋体" w:hAnsi="宋体" w:cs="宋体"/>
                <w:color w:val="auto"/>
                <w:kern w:val="0"/>
                <w:sz w:val="28"/>
                <w:szCs w:val="28"/>
              </w:rPr>
            </w:pPr>
          </w:p>
        </w:tc>
        <w:tc>
          <w:tcPr>
            <w:tcW w:w="994" w:type="dxa"/>
            <w:noWrap w:val="0"/>
            <w:vAlign w:val="center"/>
          </w:tcPr>
          <w:p w14:paraId="311FA95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4</w:t>
            </w:r>
          </w:p>
        </w:tc>
        <w:tc>
          <w:tcPr>
            <w:tcW w:w="1742" w:type="dxa"/>
            <w:noWrap w:val="0"/>
            <w:vAlign w:val="center"/>
          </w:tcPr>
          <w:p w14:paraId="7DF158F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44638E33">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84603D6">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21877291">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6290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BA2C613">
            <w:pPr>
              <w:widowControl/>
              <w:adjustRightInd w:val="0"/>
              <w:snapToGrid w:val="0"/>
              <w:jc w:val="center"/>
              <w:rPr>
                <w:rFonts w:ascii="宋体" w:hAnsi="宋体" w:cs="宋体"/>
                <w:color w:val="auto"/>
                <w:kern w:val="0"/>
                <w:sz w:val="28"/>
                <w:szCs w:val="28"/>
              </w:rPr>
            </w:pPr>
          </w:p>
        </w:tc>
        <w:tc>
          <w:tcPr>
            <w:tcW w:w="994" w:type="dxa"/>
            <w:noWrap w:val="0"/>
            <w:vAlign w:val="center"/>
          </w:tcPr>
          <w:p w14:paraId="08E299E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5</w:t>
            </w:r>
          </w:p>
        </w:tc>
        <w:tc>
          <w:tcPr>
            <w:tcW w:w="1742" w:type="dxa"/>
            <w:noWrap w:val="0"/>
            <w:vAlign w:val="center"/>
          </w:tcPr>
          <w:p w14:paraId="7CE812E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4631D8C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423F0FD">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16E23183">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0.4</w:t>
            </w:r>
          </w:p>
        </w:tc>
      </w:tr>
      <w:tr w14:paraId="7B95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BD2738B">
            <w:pPr>
              <w:widowControl/>
              <w:adjustRightInd w:val="0"/>
              <w:snapToGrid w:val="0"/>
              <w:jc w:val="center"/>
              <w:rPr>
                <w:rFonts w:ascii="宋体" w:hAnsi="宋体" w:cs="宋体"/>
                <w:color w:val="auto"/>
                <w:kern w:val="0"/>
                <w:sz w:val="28"/>
                <w:szCs w:val="28"/>
              </w:rPr>
            </w:pPr>
          </w:p>
        </w:tc>
        <w:tc>
          <w:tcPr>
            <w:tcW w:w="994" w:type="dxa"/>
            <w:noWrap w:val="0"/>
            <w:vAlign w:val="center"/>
          </w:tcPr>
          <w:p w14:paraId="30E03E6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6</w:t>
            </w:r>
          </w:p>
        </w:tc>
        <w:tc>
          <w:tcPr>
            <w:tcW w:w="1742" w:type="dxa"/>
            <w:noWrap w:val="0"/>
            <w:vAlign w:val="center"/>
          </w:tcPr>
          <w:p w14:paraId="231BB77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771682F4">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CAB2B0B">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504215B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0.75</w:t>
            </w:r>
          </w:p>
        </w:tc>
      </w:tr>
      <w:tr w14:paraId="7F7B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6CD21BB">
            <w:pPr>
              <w:widowControl/>
              <w:adjustRightInd w:val="0"/>
              <w:snapToGrid w:val="0"/>
              <w:jc w:val="center"/>
              <w:rPr>
                <w:rFonts w:ascii="宋体" w:hAnsi="宋体" w:cs="宋体"/>
                <w:color w:val="auto"/>
                <w:kern w:val="0"/>
                <w:sz w:val="28"/>
                <w:szCs w:val="28"/>
              </w:rPr>
            </w:pPr>
          </w:p>
        </w:tc>
        <w:tc>
          <w:tcPr>
            <w:tcW w:w="994" w:type="dxa"/>
            <w:noWrap w:val="0"/>
            <w:vAlign w:val="center"/>
          </w:tcPr>
          <w:p w14:paraId="04D82E3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7</w:t>
            </w:r>
          </w:p>
        </w:tc>
        <w:tc>
          <w:tcPr>
            <w:tcW w:w="1742" w:type="dxa"/>
            <w:noWrap w:val="0"/>
            <w:vAlign w:val="center"/>
          </w:tcPr>
          <w:p w14:paraId="435A6A4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17D99BE2">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1F8C433">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67AFDDD">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2628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C713256">
            <w:pPr>
              <w:widowControl/>
              <w:adjustRightInd w:val="0"/>
              <w:snapToGrid w:val="0"/>
              <w:jc w:val="center"/>
              <w:rPr>
                <w:rFonts w:ascii="宋体" w:hAnsi="宋体" w:cs="宋体"/>
                <w:color w:val="auto"/>
                <w:kern w:val="0"/>
                <w:sz w:val="28"/>
                <w:szCs w:val="28"/>
              </w:rPr>
            </w:pPr>
          </w:p>
        </w:tc>
        <w:tc>
          <w:tcPr>
            <w:tcW w:w="994" w:type="dxa"/>
            <w:noWrap w:val="0"/>
            <w:vAlign w:val="center"/>
          </w:tcPr>
          <w:p w14:paraId="12A2EAC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w:t>
            </w:r>
          </w:p>
        </w:tc>
        <w:tc>
          <w:tcPr>
            <w:tcW w:w="1742" w:type="dxa"/>
            <w:noWrap w:val="0"/>
            <w:vAlign w:val="center"/>
          </w:tcPr>
          <w:p w14:paraId="2E99590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6E7806B7">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DD9AD23">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58C010D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0.55</w:t>
            </w:r>
          </w:p>
        </w:tc>
      </w:tr>
      <w:tr w14:paraId="3AE3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57DBE4F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打印</w:t>
            </w:r>
          </w:p>
          <w:p w14:paraId="34FF6B1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3DA487C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9</w:t>
            </w:r>
          </w:p>
        </w:tc>
        <w:tc>
          <w:tcPr>
            <w:tcW w:w="1742" w:type="dxa"/>
            <w:noWrap w:val="0"/>
            <w:vAlign w:val="center"/>
          </w:tcPr>
          <w:p w14:paraId="74DD037D">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55DEC57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AAFFF90">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79377B8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75C9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2ED666C">
            <w:pPr>
              <w:widowControl/>
              <w:adjustRightInd w:val="0"/>
              <w:snapToGrid w:val="0"/>
              <w:jc w:val="center"/>
              <w:rPr>
                <w:rFonts w:ascii="宋体" w:hAnsi="宋体" w:cs="宋体"/>
                <w:color w:val="auto"/>
                <w:kern w:val="0"/>
                <w:sz w:val="28"/>
                <w:szCs w:val="28"/>
              </w:rPr>
            </w:pPr>
          </w:p>
        </w:tc>
        <w:tc>
          <w:tcPr>
            <w:tcW w:w="994" w:type="dxa"/>
            <w:noWrap w:val="0"/>
            <w:vAlign w:val="center"/>
          </w:tcPr>
          <w:p w14:paraId="4DFF23B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10</w:t>
            </w:r>
          </w:p>
        </w:tc>
        <w:tc>
          <w:tcPr>
            <w:tcW w:w="1742" w:type="dxa"/>
            <w:noWrap w:val="0"/>
            <w:vAlign w:val="center"/>
          </w:tcPr>
          <w:p w14:paraId="37568CE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2A13FE47">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91BA0F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37A7409">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0.6</w:t>
            </w:r>
          </w:p>
        </w:tc>
      </w:tr>
      <w:tr w14:paraId="5137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F4B1AE6">
            <w:pPr>
              <w:widowControl/>
              <w:adjustRightInd w:val="0"/>
              <w:snapToGrid w:val="0"/>
              <w:jc w:val="center"/>
              <w:rPr>
                <w:rFonts w:ascii="宋体" w:hAnsi="宋体" w:cs="宋体"/>
                <w:color w:val="auto"/>
                <w:kern w:val="0"/>
                <w:sz w:val="28"/>
                <w:szCs w:val="28"/>
              </w:rPr>
            </w:pPr>
          </w:p>
        </w:tc>
        <w:tc>
          <w:tcPr>
            <w:tcW w:w="994" w:type="dxa"/>
            <w:noWrap w:val="0"/>
            <w:vAlign w:val="center"/>
          </w:tcPr>
          <w:p w14:paraId="154E76A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11</w:t>
            </w:r>
          </w:p>
        </w:tc>
        <w:tc>
          <w:tcPr>
            <w:tcW w:w="1742" w:type="dxa"/>
            <w:noWrap w:val="0"/>
            <w:vAlign w:val="center"/>
          </w:tcPr>
          <w:p w14:paraId="7838C36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4944CF01">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647A50B">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771807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0.25</w:t>
            </w:r>
          </w:p>
        </w:tc>
      </w:tr>
      <w:tr w14:paraId="53BC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9357FF4">
            <w:pPr>
              <w:widowControl/>
              <w:adjustRightInd w:val="0"/>
              <w:snapToGrid w:val="0"/>
              <w:jc w:val="center"/>
              <w:rPr>
                <w:rFonts w:ascii="宋体" w:hAnsi="宋体" w:cs="宋体"/>
                <w:color w:val="auto"/>
                <w:kern w:val="0"/>
                <w:sz w:val="28"/>
                <w:szCs w:val="28"/>
              </w:rPr>
            </w:pPr>
          </w:p>
        </w:tc>
        <w:tc>
          <w:tcPr>
            <w:tcW w:w="994" w:type="dxa"/>
            <w:noWrap w:val="0"/>
            <w:vAlign w:val="center"/>
          </w:tcPr>
          <w:p w14:paraId="0CFD6F5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12</w:t>
            </w:r>
          </w:p>
        </w:tc>
        <w:tc>
          <w:tcPr>
            <w:tcW w:w="1742" w:type="dxa"/>
            <w:noWrap w:val="0"/>
            <w:vAlign w:val="center"/>
          </w:tcPr>
          <w:p w14:paraId="3CFF48C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64AE248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934E56D">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5620251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w:t>
            </w:r>
          </w:p>
        </w:tc>
      </w:tr>
      <w:tr w14:paraId="167A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FAB652E">
            <w:pPr>
              <w:widowControl/>
              <w:adjustRightInd w:val="0"/>
              <w:snapToGrid w:val="0"/>
              <w:jc w:val="center"/>
              <w:rPr>
                <w:rFonts w:ascii="宋体" w:hAnsi="宋体" w:cs="宋体"/>
                <w:color w:val="auto"/>
                <w:kern w:val="0"/>
                <w:sz w:val="28"/>
                <w:szCs w:val="28"/>
              </w:rPr>
            </w:pPr>
          </w:p>
        </w:tc>
        <w:tc>
          <w:tcPr>
            <w:tcW w:w="994" w:type="dxa"/>
            <w:noWrap w:val="0"/>
            <w:vAlign w:val="center"/>
          </w:tcPr>
          <w:p w14:paraId="05673DF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13</w:t>
            </w:r>
          </w:p>
        </w:tc>
        <w:tc>
          <w:tcPr>
            <w:tcW w:w="1742" w:type="dxa"/>
            <w:noWrap w:val="0"/>
            <w:vAlign w:val="center"/>
          </w:tcPr>
          <w:p w14:paraId="5DB056E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1D916232">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656B509">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6AE357D3">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w:t>
            </w:r>
          </w:p>
        </w:tc>
      </w:tr>
      <w:tr w14:paraId="2333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2C80B5C5">
            <w:pPr>
              <w:widowControl/>
              <w:adjustRightInd w:val="0"/>
              <w:snapToGrid w:val="0"/>
              <w:jc w:val="center"/>
              <w:rPr>
                <w:rFonts w:ascii="宋体" w:hAnsi="宋体" w:cs="宋体"/>
                <w:color w:val="auto"/>
                <w:kern w:val="0"/>
                <w:sz w:val="28"/>
                <w:szCs w:val="28"/>
              </w:rPr>
            </w:pPr>
          </w:p>
        </w:tc>
        <w:tc>
          <w:tcPr>
            <w:tcW w:w="994" w:type="dxa"/>
            <w:noWrap w:val="0"/>
            <w:vAlign w:val="center"/>
          </w:tcPr>
          <w:p w14:paraId="008E99F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14</w:t>
            </w:r>
          </w:p>
        </w:tc>
        <w:tc>
          <w:tcPr>
            <w:tcW w:w="1742" w:type="dxa"/>
            <w:noWrap w:val="0"/>
            <w:vAlign w:val="center"/>
          </w:tcPr>
          <w:p w14:paraId="3460B39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2CF60D5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83AB9B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1B2FBE7D">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w:t>
            </w:r>
          </w:p>
        </w:tc>
      </w:tr>
      <w:tr w14:paraId="1EFC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61142436">
            <w:pPr>
              <w:widowControl/>
              <w:adjustRightInd w:val="0"/>
              <w:snapToGrid w:val="0"/>
              <w:jc w:val="center"/>
              <w:rPr>
                <w:rFonts w:ascii="宋体" w:hAnsi="宋体" w:cs="宋体"/>
                <w:color w:val="auto"/>
                <w:kern w:val="0"/>
                <w:sz w:val="28"/>
                <w:szCs w:val="28"/>
              </w:rPr>
            </w:pPr>
          </w:p>
        </w:tc>
        <w:tc>
          <w:tcPr>
            <w:tcW w:w="994" w:type="dxa"/>
            <w:noWrap w:val="0"/>
            <w:vAlign w:val="center"/>
          </w:tcPr>
          <w:p w14:paraId="51F39AF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15</w:t>
            </w:r>
          </w:p>
        </w:tc>
        <w:tc>
          <w:tcPr>
            <w:tcW w:w="1742" w:type="dxa"/>
            <w:noWrap w:val="0"/>
            <w:vAlign w:val="center"/>
          </w:tcPr>
          <w:p w14:paraId="1C0B9CB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7AF30D91">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A2F050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6F60CCA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0.45</w:t>
            </w:r>
          </w:p>
        </w:tc>
      </w:tr>
      <w:tr w14:paraId="59E9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2D6870D1">
            <w:pPr>
              <w:widowControl/>
              <w:adjustRightInd w:val="0"/>
              <w:snapToGrid w:val="0"/>
              <w:jc w:val="center"/>
              <w:rPr>
                <w:rFonts w:ascii="宋体" w:hAnsi="宋体" w:cs="宋体"/>
                <w:color w:val="auto"/>
                <w:kern w:val="0"/>
                <w:sz w:val="28"/>
                <w:szCs w:val="28"/>
              </w:rPr>
            </w:pPr>
          </w:p>
        </w:tc>
        <w:tc>
          <w:tcPr>
            <w:tcW w:w="994" w:type="dxa"/>
            <w:noWrap w:val="0"/>
            <w:vAlign w:val="center"/>
          </w:tcPr>
          <w:p w14:paraId="5E9D3AE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w:t>
            </w:r>
          </w:p>
        </w:tc>
        <w:tc>
          <w:tcPr>
            <w:tcW w:w="1742" w:type="dxa"/>
            <w:noWrap w:val="0"/>
            <w:vAlign w:val="center"/>
          </w:tcPr>
          <w:p w14:paraId="74F0650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1CCA6BBD">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4E8FF79">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48C5BE6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0.9</w:t>
            </w:r>
          </w:p>
        </w:tc>
      </w:tr>
      <w:tr w14:paraId="5B18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7D4736F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速印</w:t>
            </w:r>
          </w:p>
          <w:p w14:paraId="622E6A7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6EEAC43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17</w:t>
            </w:r>
          </w:p>
        </w:tc>
        <w:tc>
          <w:tcPr>
            <w:tcW w:w="1742" w:type="dxa"/>
            <w:noWrap w:val="0"/>
            <w:vAlign w:val="center"/>
          </w:tcPr>
          <w:p w14:paraId="2432C05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5E55462A">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80DEAA5">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4B2989B7">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w:t>
            </w:r>
          </w:p>
        </w:tc>
      </w:tr>
      <w:tr w14:paraId="55D2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29508D18">
            <w:pPr>
              <w:widowControl/>
              <w:adjustRightInd w:val="0"/>
              <w:snapToGrid w:val="0"/>
              <w:jc w:val="center"/>
              <w:rPr>
                <w:rFonts w:ascii="宋体" w:hAnsi="宋体" w:cs="宋体"/>
                <w:color w:val="auto"/>
                <w:kern w:val="0"/>
                <w:sz w:val="28"/>
                <w:szCs w:val="28"/>
              </w:rPr>
            </w:pPr>
          </w:p>
        </w:tc>
        <w:tc>
          <w:tcPr>
            <w:tcW w:w="994" w:type="dxa"/>
            <w:noWrap w:val="0"/>
            <w:vAlign w:val="center"/>
          </w:tcPr>
          <w:p w14:paraId="7E36BFA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18</w:t>
            </w:r>
          </w:p>
        </w:tc>
        <w:tc>
          <w:tcPr>
            <w:tcW w:w="1742" w:type="dxa"/>
            <w:noWrap w:val="0"/>
            <w:vAlign w:val="center"/>
          </w:tcPr>
          <w:p w14:paraId="6496F48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3FB0602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70D3CE5">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5CE8CD0A">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60FC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23940D34">
            <w:pPr>
              <w:widowControl/>
              <w:adjustRightInd w:val="0"/>
              <w:snapToGrid w:val="0"/>
              <w:jc w:val="center"/>
              <w:rPr>
                <w:rFonts w:ascii="宋体" w:hAnsi="宋体" w:cs="宋体"/>
                <w:color w:val="auto"/>
                <w:kern w:val="0"/>
                <w:sz w:val="28"/>
                <w:szCs w:val="28"/>
              </w:rPr>
            </w:pPr>
          </w:p>
        </w:tc>
        <w:tc>
          <w:tcPr>
            <w:tcW w:w="994" w:type="dxa"/>
            <w:noWrap w:val="0"/>
            <w:vAlign w:val="center"/>
          </w:tcPr>
          <w:p w14:paraId="5C047B7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19</w:t>
            </w:r>
          </w:p>
        </w:tc>
        <w:tc>
          <w:tcPr>
            <w:tcW w:w="1742" w:type="dxa"/>
            <w:noWrap w:val="0"/>
            <w:vAlign w:val="center"/>
          </w:tcPr>
          <w:p w14:paraId="679C5E7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6161522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E8EFE60">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1F768970">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0.08</w:t>
            </w:r>
          </w:p>
        </w:tc>
      </w:tr>
      <w:tr w14:paraId="16AB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29277DE">
            <w:pPr>
              <w:widowControl/>
              <w:adjustRightInd w:val="0"/>
              <w:snapToGrid w:val="0"/>
              <w:jc w:val="center"/>
              <w:rPr>
                <w:rFonts w:ascii="宋体" w:hAnsi="宋体" w:cs="宋体"/>
                <w:color w:val="auto"/>
                <w:kern w:val="0"/>
                <w:sz w:val="28"/>
                <w:szCs w:val="28"/>
              </w:rPr>
            </w:pPr>
          </w:p>
        </w:tc>
        <w:tc>
          <w:tcPr>
            <w:tcW w:w="994" w:type="dxa"/>
            <w:noWrap w:val="0"/>
            <w:vAlign w:val="center"/>
          </w:tcPr>
          <w:p w14:paraId="7D2BE7D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20</w:t>
            </w:r>
          </w:p>
        </w:tc>
        <w:tc>
          <w:tcPr>
            <w:tcW w:w="1742" w:type="dxa"/>
            <w:noWrap w:val="0"/>
            <w:vAlign w:val="center"/>
          </w:tcPr>
          <w:p w14:paraId="14F1F1D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2AAE415C">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530D4C4">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65ADEA0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0.12</w:t>
            </w:r>
          </w:p>
        </w:tc>
      </w:tr>
      <w:tr w14:paraId="1176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65950F03">
            <w:pPr>
              <w:widowControl/>
              <w:adjustRightInd w:val="0"/>
              <w:snapToGrid w:val="0"/>
              <w:jc w:val="center"/>
              <w:rPr>
                <w:rFonts w:ascii="宋体" w:hAnsi="宋体" w:cs="宋体"/>
                <w:color w:val="auto"/>
                <w:kern w:val="0"/>
                <w:sz w:val="28"/>
                <w:szCs w:val="28"/>
              </w:rPr>
            </w:pPr>
          </w:p>
        </w:tc>
        <w:tc>
          <w:tcPr>
            <w:tcW w:w="994" w:type="dxa"/>
            <w:noWrap w:val="0"/>
            <w:vAlign w:val="center"/>
          </w:tcPr>
          <w:p w14:paraId="3C70A67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21</w:t>
            </w:r>
          </w:p>
        </w:tc>
        <w:tc>
          <w:tcPr>
            <w:tcW w:w="1742" w:type="dxa"/>
            <w:noWrap w:val="0"/>
            <w:vAlign w:val="center"/>
          </w:tcPr>
          <w:p w14:paraId="51328EB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380A691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139E386">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22E57AE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2D8D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966BF54">
            <w:pPr>
              <w:widowControl/>
              <w:adjustRightInd w:val="0"/>
              <w:snapToGrid w:val="0"/>
              <w:jc w:val="center"/>
              <w:rPr>
                <w:rFonts w:ascii="宋体" w:hAnsi="宋体" w:cs="宋体"/>
                <w:color w:val="auto"/>
                <w:kern w:val="0"/>
                <w:sz w:val="28"/>
                <w:szCs w:val="28"/>
              </w:rPr>
            </w:pPr>
          </w:p>
        </w:tc>
        <w:tc>
          <w:tcPr>
            <w:tcW w:w="994" w:type="dxa"/>
            <w:noWrap w:val="0"/>
            <w:vAlign w:val="center"/>
          </w:tcPr>
          <w:p w14:paraId="21E92C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22</w:t>
            </w:r>
          </w:p>
        </w:tc>
        <w:tc>
          <w:tcPr>
            <w:tcW w:w="1742" w:type="dxa"/>
            <w:noWrap w:val="0"/>
            <w:vAlign w:val="center"/>
          </w:tcPr>
          <w:p w14:paraId="45363FC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5C4CBB9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DAC4B6C">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6ED29F6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0.25</w:t>
            </w:r>
          </w:p>
        </w:tc>
      </w:tr>
      <w:tr w14:paraId="7F86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1E501D6">
            <w:pPr>
              <w:widowControl/>
              <w:adjustRightInd w:val="0"/>
              <w:snapToGrid w:val="0"/>
              <w:jc w:val="center"/>
              <w:rPr>
                <w:rFonts w:ascii="宋体" w:hAnsi="宋体" w:cs="宋体"/>
                <w:color w:val="auto"/>
                <w:kern w:val="0"/>
                <w:sz w:val="28"/>
                <w:szCs w:val="28"/>
              </w:rPr>
            </w:pPr>
          </w:p>
        </w:tc>
        <w:tc>
          <w:tcPr>
            <w:tcW w:w="994" w:type="dxa"/>
            <w:noWrap w:val="0"/>
            <w:vAlign w:val="center"/>
          </w:tcPr>
          <w:p w14:paraId="082E209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23</w:t>
            </w:r>
          </w:p>
        </w:tc>
        <w:tc>
          <w:tcPr>
            <w:tcW w:w="1742" w:type="dxa"/>
            <w:noWrap w:val="0"/>
            <w:vAlign w:val="center"/>
          </w:tcPr>
          <w:p w14:paraId="4E94DFA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2F4A9A72">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625DB67">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29B3C12A">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0.14</w:t>
            </w:r>
          </w:p>
        </w:tc>
      </w:tr>
      <w:tr w14:paraId="50A5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F3B600F">
            <w:pPr>
              <w:widowControl/>
              <w:adjustRightInd w:val="0"/>
              <w:snapToGrid w:val="0"/>
              <w:jc w:val="center"/>
              <w:rPr>
                <w:rFonts w:ascii="宋体" w:hAnsi="宋体" w:cs="宋体"/>
                <w:color w:val="auto"/>
                <w:kern w:val="0"/>
                <w:sz w:val="28"/>
                <w:szCs w:val="28"/>
              </w:rPr>
            </w:pPr>
          </w:p>
        </w:tc>
        <w:tc>
          <w:tcPr>
            <w:tcW w:w="994" w:type="dxa"/>
            <w:noWrap w:val="0"/>
            <w:vAlign w:val="center"/>
          </w:tcPr>
          <w:p w14:paraId="2C9A216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24</w:t>
            </w:r>
          </w:p>
        </w:tc>
        <w:tc>
          <w:tcPr>
            <w:tcW w:w="1742" w:type="dxa"/>
            <w:noWrap w:val="0"/>
            <w:vAlign w:val="center"/>
          </w:tcPr>
          <w:p w14:paraId="3CB9CF1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627CC7F7">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9920146">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57A930B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0.23</w:t>
            </w:r>
          </w:p>
        </w:tc>
      </w:tr>
      <w:tr w14:paraId="7D32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3676907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彩色</w:t>
            </w:r>
          </w:p>
          <w:p w14:paraId="70BCFB7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打印</w:t>
            </w:r>
          </w:p>
        </w:tc>
        <w:tc>
          <w:tcPr>
            <w:tcW w:w="994" w:type="dxa"/>
            <w:noWrap w:val="0"/>
            <w:vAlign w:val="center"/>
          </w:tcPr>
          <w:p w14:paraId="5149D3E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25</w:t>
            </w:r>
          </w:p>
        </w:tc>
        <w:tc>
          <w:tcPr>
            <w:tcW w:w="1742" w:type="dxa"/>
            <w:noWrap w:val="0"/>
            <w:vAlign w:val="center"/>
          </w:tcPr>
          <w:p w14:paraId="24F46C0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1ED2C07B">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A2DB3E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7B4935A0">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072B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01231A4">
            <w:pPr>
              <w:widowControl/>
              <w:adjustRightInd w:val="0"/>
              <w:snapToGrid w:val="0"/>
              <w:jc w:val="center"/>
              <w:rPr>
                <w:rFonts w:ascii="宋体" w:hAnsi="宋体" w:cs="宋体"/>
                <w:color w:val="auto"/>
                <w:kern w:val="0"/>
                <w:sz w:val="28"/>
                <w:szCs w:val="28"/>
              </w:rPr>
            </w:pPr>
          </w:p>
        </w:tc>
        <w:tc>
          <w:tcPr>
            <w:tcW w:w="994" w:type="dxa"/>
            <w:noWrap w:val="0"/>
            <w:vAlign w:val="center"/>
          </w:tcPr>
          <w:p w14:paraId="0340E03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26</w:t>
            </w:r>
          </w:p>
        </w:tc>
        <w:tc>
          <w:tcPr>
            <w:tcW w:w="1742" w:type="dxa"/>
            <w:noWrap w:val="0"/>
            <w:vAlign w:val="center"/>
          </w:tcPr>
          <w:p w14:paraId="060BFE0D">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4CEC2C31">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55DC15A">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5BF6F715">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564A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2250D08">
            <w:pPr>
              <w:widowControl/>
              <w:adjustRightInd w:val="0"/>
              <w:snapToGrid w:val="0"/>
              <w:jc w:val="center"/>
              <w:rPr>
                <w:rFonts w:ascii="宋体" w:hAnsi="宋体" w:cs="宋体"/>
                <w:color w:val="auto"/>
                <w:kern w:val="0"/>
                <w:sz w:val="28"/>
                <w:szCs w:val="28"/>
              </w:rPr>
            </w:pPr>
          </w:p>
        </w:tc>
        <w:tc>
          <w:tcPr>
            <w:tcW w:w="994" w:type="dxa"/>
            <w:noWrap w:val="0"/>
            <w:vAlign w:val="center"/>
          </w:tcPr>
          <w:p w14:paraId="31C8866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27</w:t>
            </w:r>
          </w:p>
        </w:tc>
        <w:tc>
          <w:tcPr>
            <w:tcW w:w="1742" w:type="dxa"/>
            <w:noWrap w:val="0"/>
            <w:vAlign w:val="center"/>
          </w:tcPr>
          <w:p w14:paraId="0CE27BE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43C6997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280CFF49">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13F1DBCB">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2273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32CC3EF">
            <w:pPr>
              <w:widowControl/>
              <w:adjustRightInd w:val="0"/>
              <w:snapToGrid w:val="0"/>
              <w:jc w:val="center"/>
              <w:rPr>
                <w:rFonts w:ascii="宋体" w:hAnsi="宋体" w:cs="宋体"/>
                <w:color w:val="auto"/>
                <w:kern w:val="0"/>
                <w:sz w:val="28"/>
                <w:szCs w:val="28"/>
              </w:rPr>
            </w:pPr>
          </w:p>
        </w:tc>
        <w:tc>
          <w:tcPr>
            <w:tcW w:w="994" w:type="dxa"/>
            <w:noWrap w:val="0"/>
            <w:vAlign w:val="center"/>
          </w:tcPr>
          <w:p w14:paraId="574E73A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28</w:t>
            </w:r>
          </w:p>
        </w:tc>
        <w:tc>
          <w:tcPr>
            <w:tcW w:w="1742" w:type="dxa"/>
            <w:noWrap w:val="0"/>
            <w:vAlign w:val="center"/>
          </w:tcPr>
          <w:p w14:paraId="6CEF3E5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3A272B1D">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4897484">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7E07139">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53BD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1C39E73">
            <w:pPr>
              <w:widowControl/>
              <w:adjustRightInd w:val="0"/>
              <w:snapToGrid w:val="0"/>
              <w:jc w:val="center"/>
              <w:rPr>
                <w:rFonts w:ascii="宋体" w:hAnsi="宋体" w:cs="宋体"/>
                <w:color w:val="auto"/>
                <w:kern w:val="0"/>
                <w:sz w:val="28"/>
                <w:szCs w:val="28"/>
              </w:rPr>
            </w:pPr>
          </w:p>
        </w:tc>
        <w:tc>
          <w:tcPr>
            <w:tcW w:w="994" w:type="dxa"/>
            <w:noWrap w:val="0"/>
            <w:vAlign w:val="center"/>
          </w:tcPr>
          <w:p w14:paraId="0FFBBC9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29</w:t>
            </w:r>
          </w:p>
        </w:tc>
        <w:tc>
          <w:tcPr>
            <w:tcW w:w="1742" w:type="dxa"/>
            <w:noWrap w:val="0"/>
            <w:vAlign w:val="center"/>
          </w:tcPr>
          <w:p w14:paraId="27444CD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52E7903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37D5606">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4FDB5CDD">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r>
      <w:tr w14:paraId="4EBA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EEDDD63">
            <w:pPr>
              <w:widowControl/>
              <w:adjustRightInd w:val="0"/>
              <w:snapToGrid w:val="0"/>
              <w:jc w:val="center"/>
              <w:rPr>
                <w:rFonts w:ascii="宋体" w:hAnsi="宋体" w:cs="宋体"/>
                <w:color w:val="auto"/>
                <w:kern w:val="0"/>
                <w:sz w:val="28"/>
                <w:szCs w:val="28"/>
              </w:rPr>
            </w:pPr>
          </w:p>
        </w:tc>
        <w:tc>
          <w:tcPr>
            <w:tcW w:w="994" w:type="dxa"/>
            <w:noWrap w:val="0"/>
            <w:vAlign w:val="center"/>
          </w:tcPr>
          <w:p w14:paraId="45178F8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30</w:t>
            </w:r>
          </w:p>
        </w:tc>
        <w:tc>
          <w:tcPr>
            <w:tcW w:w="1742" w:type="dxa"/>
            <w:noWrap w:val="0"/>
            <w:vAlign w:val="center"/>
          </w:tcPr>
          <w:p w14:paraId="451D6D4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54BA1AF9">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1C1F6E1">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0CEF04D">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r>
      <w:tr w14:paraId="6839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16EE85E">
            <w:pPr>
              <w:widowControl/>
              <w:adjustRightInd w:val="0"/>
              <w:snapToGrid w:val="0"/>
              <w:jc w:val="center"/>
              <w:rPr>
                <w:rFonts w:ascii="宋体" w:hAnsi="宋体" w:cs="宋体"/>
                <w:color w:val="auto"/>
                <w:kern w:val="0"/>
                <w:sz w:val="28"/>
                <w:szCs w:val="28"/>
              </w:rPr>
            </w:pPr>
          </w:p>
        </w:tc>
        <w:tc>
          <w:tcPr>
            <w:tcW w:w="994" w:type="dxa"/>
            <w:noWrap w:val="0"/>
            <w:vAlign w:val="center"/>
          </w:tcPr>
          <w:p w14:paraId="2DEB95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31</w:t>
            </w:r>
          </w:p>
        </w:tc>
        <w:tc>
          <w:tcPr>
            <w:tcW w:w="1742" w:type="dxa"/>
            <w:noWrap w:val="0"/>
            <w:vAlign w:val="center"/>
          </w:tcPr>
          <w:p w14:paraId="7B73D95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177BFDB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1214026">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6E6A8060">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r>
      <w:tr w14:paraId="4CD7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210AA2C">
            <w:pPr>
              <w:widowControl/>
              <w:adjustRightInd w:val="0"/>
              <w:snapToGrid w:val="0"/>
              <w:jc w:val="center"/>
              <w:rPr>
                <w:rFonts w:ascii="宋体" w:hAnsi="宋体" w:cs="宋体"/>
                <w:color w:val="auto"/>
                <w:kern w:val="0"/>
                <w:sz w:val="28"/>
                <w:szCs w:val="28"/>
              </w:rPr>
            </w:pPr>
          </w:p>
        </w:tc>
        <w:tc>
          <w:tcPr>
            <w:tcW w:w="994" w:type="dxa"/>
            <w:noWrap w:val="0"/>
            <w:vAlign w:val="center"/>
          </w:tcPr>
          <w:p w14:paraId="55634BE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32</w:t>
            </w:r>
          </w:p>
        </w:tc>
        <w:tc>
          <w:tcPr>
            <w:tcW w:w="1742" w:type="dxa"/>
            <w:noWrap w:val="0"/>
            <w:vAlign w:val="center"/>
          </w:tcPr>
          <w:p w14:paraId="4887D4A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16F23E7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2FAB566">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8D48DA1">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r>
      <w:tr w14:paraId="6BBD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141DA8C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打字及</w:t>
            </w:r>
          </w:p>
          <w:p w14:paraId="55E2D8B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排版</w:t>
            </w:r>
          </w:p>
        </w:tc>
        <w:tc>
          <w:tcPr>
            <w:tcW w:w="994" w:type="dxa"/>
            <w:noWrap w:val="0"/>
            <w:vAlign w:val="center"/>
          </w:tcPr>
          <w:p w14:paraId="1324A8E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33</w:t>
            </w:r>
          </w:p>
        </w:tc>
        <w:tc>
          <w:tcPr>
            <w:tcW w:w="1742" w:type="dxa"/>
            <w:noWrap w:val="0"/>
            <w:vAlign w:val="center"/>
          </w:tcPr>
          <w:p w14:paraId="662ADE0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 xml:space="preserve">A4 </w:t>
            </w:r>
          </w:p>
        </w:tc>
        <w:tc>
          <w:tcPr>
            <w:tcW w:w="1144" w:type="dxa"/>
            <w:noWrap w:val="0"/>
            <w:vAlign w:val="center"/>
          </w:tcPr>
          <w:p w14:paraId="4219A440">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408A0A0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10ABA0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2.5</w:t>
            </w:r>
          </w:p>
        </w:tc>
      </w:tr>
      <w:tr w14:paraId="40B4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24EA60C">
            <w:pPr>
              <w:widowControl/>
              <w:adjustRightInd w:val="0"/>
              <w:snapToGrid w:val="0"/>
              <w:jc w:val="center"/>
              <w:rPr>
                <w:rFonts w:ascii="宋体" w:hAnsi="宋体" w:cs="宋体"/>
                <w:color w:val="auto"/>
                <w:kern w:val="0"/>
                <w:sz w:val="28"/>
                <w:szCs w:val="28"/>
              </w:rPr>
            </w:pPr>
          </w:p>
        </w:tc>
        <w:tc>
          <w:tcPr>
            <w:tcW w:w="994" w:type="dxa"/>
            <w:noWrap w:val="0"/>
            <w:vAlign w:val="center"/>
          </w:tcPr>
          <w:p w14:paraId="4330C77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34</w:t>
            </w:r>
          </w:p>
        </w:tc>
        <w:tc>
          <w:tcPr>
            <w:tcW w:w="1742" w:type="dxa"/>
            <w:noWrap w:val="0"/>
            <w:vAlign w:val="center"/>
          </w:tcPr>
          <w:p w14:paraId="7543817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w:t>
            </w:r>
          </w:p>
        </w:tc>
        <w:tc>
          <w:tcPr>
            <w:tcW w:w="1144" w:type="dxa"/>
            <w:noWrap w:val="0"/>
            <w:vAlign w:val="center"/>
          </w:tcPr>
          <w:p w14:paraId="1CFAA665">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513922C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4A5D0131">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2C35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C66F433">
            <w:pPr>
              <w:widowControl/>
              <w:adjustRightInd w:val="0"/>
              <w:snapToGrid w:val="0"/>
              <w:jc w:val="center"/>
              <w:rPr>
                <w:rFonts w:ascii="宋体" w:hAnsi="宋体" w:cs="宋体"/>
                <w:color w:val="auto"/>
                <w:kern w:val="0"/>
                <w:sz w:val="28"/>
                <w:szCs w:val="28"/>
              </w:rPr>
            </w:pPr>
          </w:p>
        </w:tc>
        <w:tc>
          <w:tcPr>
            <w:tcW w:w="994" w:type="dxa"/>
            <w:noWrap w:val="0"/>
            <w:vAlign w:val="center"/>
          </w:tcPr>
          <w:p w14:paraId="46BB9BB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35</w:t>
            </w:r>
          </w:p>
        </w:tc>
        <w:tc>
          <w:tcPr>
            <w:tcW w:w="1742" w:type="dxa"/>
            <w:noWrap w:val="0"/>
            <w:vAlign w:val="center"/>
          </w:tcPr>
          <w:p w14:paraId="36F80E4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w:t>
            </w:r>
          </w:p>
        </w:tc>
        <w:tc>
          <w:tcPr>
            <w:tcW w:w="1144" w:type="dxa"/>
            <w:noWrap w:val="0"/>
            <w:vAlign w:val="center"/>
          </w:tcPr>
          <w:p w14:paraId="1CC5365E">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4A42718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4787052C">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r>
      <w:tr w14:paraId="1816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2FEB8DE">
            <w:pPr>
              <w:widowControl/>
              <w:adjustRightInd w:val="0"/>
              <w:snapToGrid w:val="0"/>
              <w:jc w:val="center"/>
              <w:rPr>
                <w:rFonts w:ascii="宋体" w:hAnsi="宋体" w:cs="宋体"/>
                <w:color w:val="auto"/>
                <w:kern w:val="0"/>
                <w:sz w:val="28"/>
                <w:szCs w:val="28"/>
              </w:rPr>
            </w:pPr>
          </w:p>
        </w:tc>
        <w:tc>
          <w:tcPr>
            <w:tcW w:w="994" w:type="dxa"/>
            <w:noWrap w:val="0"/>
            <w:vAlign w:val="center"/>
          </w:tcPr>
          <w:p w14:paraId="5729CF2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36</w:t>
            </w:r>
          </w:p>
        </w:tc>
        <w:tc>
          <w:tcPr>
            <w:tcW w:w="1742" w:type="dxa"/>
            <w:noWrap w:val="0"/>
            <w:vAlign w:val="center"/>
          </w:tcPr>
          <w:p w14:paraId="074248E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w:t>
            </w:r>
          </w:p>
        </w:tc>
        <w:tc>
          <w:tcPr>
            <w:tcW w:w="1144" w:type="dxa"/>
            <w:noWrap w:val="0"/>
            <w:vAlign w:val="center"/>
          </w:tcPr>
          <w:p w14:paraId="68416DEA">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531A3C12">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2B4FAAA">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2247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44173727">
            <w:pPr>
              <w:widowControl/>
              <w:adjustRightInd w:val="0"/>
              <w:snapToGrid w:val="0"/>
              <w:jc w:val="center"/>
              <w:rPr>
                <w:rFonts w:hint="eastAsia"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胶装</w:t>
            </w:r>
          </w:p>
        </w:tc>
        <w:tc>
          <w:tcPr>
            <w:tcW w:w="994" w:type="dxa"/>
            <w:noWrap w:val="0"/>
            <w:vAlign w:val="center"/>
          </w:tcPr>
          <w:p w14:paraId="482C9926">
            <w:pPr>
              <w:widowControl/>
              <w:adjustRightInd w:val="0"/>
              <w:snapToGrid w:val="0"/>
              <w:jc w:val="center"/>
              <w:rPr>
                <w:rFonts w:hint="default"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37</w:t>
            </w:r>
          </w:p>
        </w:tc>
        <w:tc>
          <w:tcPr>
            <w:tcW w:w="1742" w:type="dxa"/>
            <w:noWrap w:val="0"/>
            <w:vAlign w:val="center"/>
          </w:tcPr>
          <w:p w14:paraId="705DC6D8">
            <w:pPr>
              <w:widowControl/>
              <w:adjustRightInd w:val="0"/>
              <w:snapToGrid w:val="0"/>
              <w:jc w:val="center"/>
              <w:rPr>
                <w:rFonts w:hint="default" w:ascii="宋体" w:hAnsi="宋体" w:eastAsia="仿宋" w:cs="宋体"/>
                <w:color w:val="auto"/>
                <w:kern w:val="0"/>
                <w:sz w:val="28"/>
                <w:szCs w:val="28"/>
                <w:lang w:val="en-US" w:eastAsia="zh-CN" w:bidi="ar-SA"/>
              </w:rPr>
            </w:pPr>
            <w:r>
              <w:rPr>
                <w:rFonts w:hint="eastAsia" w:ascii="宋体" w:hAnsi="宋体" w:cs="宋体"/>
                <w:color w:val="auto"/>
                <w:kern w:val="0"/>
                <w:sz w:val="28"/>
                <w:szCs w:val="28"/>
              </w:rPr>
              <w:t>A4</w:t>
            </w:r>
          </w:p>
        </w:tc>
        <w:tc>
          <w:tcPr>
            <w:tcW w:w="1144" w:type="dxa"/>
            <w:noWrap w:val="0"/>
            <w:vAlign w:val="center"/>
          </w:tcPr>
          <w:p w14:paraId="7ECFB9CF">
            <w:pPr>
              <w:adjustRightInd w:val="0"/>
              <w:snapToGrid w:val="0"/>
              <w:jc w:val="center"/>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本</w:t>
            </w:r>
          </w:p>
        </w:tc>
        <w:tc>
          <w:tcPr>
            <w:tcW w:w="2232" w:type="dxa"/>
            <w:noWrap w:val="0"/>
            <w:vAlign w:val="center"/>
          </w:tcPr>
          <w:p w14:paraId="0519167B">
            <w:pPr>
              <w:keepNext w:val="0"/>
              <w:keepLines w:val="0"/>
              <w:widowControl/>
              <w:suppressLineNumbers w:val="0"/>
              <w:jc w:val="left"/>
              <w:rPr>
                <w:rFonts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A4彩纸打印封面+胶装+切边</w:t>
            </w:r>
          </w:p>
        </w:tc>
        <w:tc>
          <w:tcPr>
            <w:tcW w:w="1160" w:type="dxa"/>
            <w:noWrap w:val="0"/>
            <w:vAlign w:val="center"/>
          </w:tcPr>
          <w:p w14:paraId="4E94B54B">
            <w:pPr>
              <w:adjustRightInd w:val="0"/>
              <w:snapToGrid w:val="0"/>
              <w:jc w:val="center"/>
              <w:rPr>
                <w:rFonts w:hint="default" w:ascii="宋体" w:hAnsi="宋体" w:eastAsia="仿宋" w:cs="宋体"/>
                <w:color w:val="auto"/>
                <w:kern w:val="2"/>
                <w:sz w:val="28"/>
                <w:szCs w:val="28"/>
                <w:lang w:val="en-US" w:eastAsia="zh-CN" w:bidi="ar-SA"/>
              </w:rPr>
            </w:pPr>
            <w:r>
              <w:rPr>
                <w:rFonts w:hint="eastAsia" w:ascii="宋体" w:hAnsi="宋体" w:eastAsia="仿宋" w:cs="宋体"/>
                <w:color w:val="auto"/>
                <w:kern w:val="2"/>
                <w:sz w:val="28"/>
                <w:szCs w:val="28"/>
                <w:lang w:val="en-US" w:eastAsia="zh-CN" w:bidi="ar-SA"/>
              </w:rPr>
              <w:t>7</w:t>
            </w:r>
          </w:p>
        </w:tc>
      </w:tr>
      <w:tr w14:paraId="3D6D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6EE0F6BA">
            <w:pPr>
              <w:widowControl/>
              <w:adjustRightInd w:val="0"/>
              <w:snapToGrid w:val="0"/>
              <w:jc w:val="center"/>
              <w:rPr>
                <w:rFonts w:ascii="宋体" w:hAnsi="宋体" w:cs="宋体"/>
                <w:color w:val="auto"/>
                <w:kern w:val="0"/>
                <w:sz w:val="28"/>
                <w:szCs w:val="28"/>
              </w:rPr>
            </w:pPr>
          </w:p>
        </w:tc>
        <w:tc>
          <w:tcPr>
            <w:tcW w:w="994" w:type="dxa"/>
            <w:noWrap w:val="0"/>
            <w:vAlign w:val="center"/>
          </w:tcPr>
          <w:p w14:paraId="7A0550C6">
            <w:pPr>
              <w:widowControl/>
              <w:adjustRightInd w:val="0"/>
              <w:snapToGrid w:val="0"/>
              <w:jc w:val="center"/>
              <w:rPr>
                <w:rFonts w:hint="default"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38</w:t>
            </w:r>
          </w:p>
        </w:tc>
        <w:tc>
          <w:tcPr>
            <w:tcW w:w="1742" w:type="dxa"/>
            <w:noWrap w:val="0"/>
            <w:vAlign w:val="center"/>
          </w:tcPr>
          <w:p w14:paraId="2F50C985">
            <w:pPr>
              <w:widowControl/>
              <w:adjustRightInd w:val="0"/>
              <w:snapToGrid w:val="0"/>
              <w:jc w:val="center"/>
              <w:rPr>
                <w:rFonts w:hint="eastAsia" w:ascii="宋体" w:hAnsi="宋体" w:eastAsia="仿宋" w:cs="宋体"/>
                <w:color w:val="auto"/>
                <w:kern w:val="0"/>
                <w:sz w:val="28"/>
                <w:szCs w:val="28"/>
                <w:lang w:val="en-US" w:eastAsia="zh-CN" w:bidi="ar-SA"/>
              </w:rPr>
            </w:pPr>
            <w:r>
              <w:rPr>
                <w:rFonts w:hint="eastAsia" w:ascii="宋体" w:hAnsi="宋体" w:cs="宋体"/>
                <w:color w:val="auto"/>
                <w:kern w:val="0"/>
                <w:sz w:val="28"/>
                <w:szCs w:val="28"/>
                <w:lang w:val="en-US" w:eastAsia="zh-CN"/>
              </w:rPr>
              <w:t>A3</w:t>
            </w:r>
          </w:p>
        </w:tc>
        <w:tc>
          <w:tcPr>
            <w:tcW w:w="1144" w:type="dxa"/>
            <w:noWrap w:val="0"/>
            <w:vAlign w:val="center"/>
          </w:tcPr>
          <w:p w14:paraId="5ED88F13">
            <w:pPr>
              <w:adjustRightInd w:val="0"/>
              <w:snapToGrid w:val="0"/>
              <w:jc w:val="center"/>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本</w:t>
            </w:r>
          </w:p>
        </w:tc>
        <w:tc>
          <w:tcPr>
            <w:tcW w:w="2232" w:type="dxa"/>
            <w:noWrap w:val="0"/>
            <w:vAlign w:val="center"/>
          </w:tcPr>
          <w:p w14:paraId="32957327">
            <w:pPr>
              <w:keepNext w:val="0"/>
              <w:keepLines w:val="0"/>
              <w:widowControl/>
              <w:suppressLineNumbers w:val="0"/>
              <w:jc w:val="left"/>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A3 彩纸打印封面+胶装+切边</w:t>
            </w:r>
          </w:p>
        </w:tc>
        <w:tc>
          <w:tcPr>
            <w:tcW w:w="1160" w:type="dxa"/>
            <w:noWrap w:val="0"/>
            <w:vAlign w:val="center"/>
          </w:tcPr>
          <w:p w14:paraId="37A88626">
            <w:pPr>
              <w:adjustRightInd w:val="0"/>
              <w:snapToGrid w:val="0"/>
              <w:jc w:val="center"/>
              <w:rPr>
                <w:rFonts w:hint="default" w:ascii="宋体" w:hAnsi="宋体" w:eastAsia="仿宋" w:cs="宋体"/>
                <w:color w:val="auto"/>
                <w:kern w:val="2"/>
                <w:sz w:val="28"/>
                <w:szCs w:val="28"/>
                <w:lang w:val="en-US" w:eastAsia="zh-CN" w:bidi="ar-SA"/>
              </w:rPr>
            </w:pPr>
            <w:r>
              <w:rPr>
                <w:rFonts w:hint="eastAsia" w:ascii="宋体" w:hAnsi="宋体" w:eastAsia="仿宋" w:cs="宋体"/>
                <w:color w:val="auto"/>
                <w:kern w:val="2"/>
                <w:sz w:val="28"/>
                <w:szCs w:val="28"/>
                <w:lang w:val="en-US" w:eastAsia="zh-CN" w:bidi="ar-SA"/>
              </w:rPr>
              <w:t>9</w:t>
            </w:r>
          </w:p>
        </w:tc>
      </w:tr>
      <w:tr w14:paraId="24C6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41" w:type="dxa"/>
            <w:gridSpan w:val="3"/>
            <w:noWrap w:val="0"/>
            <w:vAlign w:val="center"/>
          </w:tcPr>
          <w:p w14:paraId="21F237EF">
            <w:pPr>
              <w:widowControl/>
              <w:adjustRightInd w:val="0"/>
              <w:snapToGrid w:val="0"/>
              <w:jc w:val="center"/>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投标费率</w:t>
            </w:r>
          </w:p>
        </w:tc>
        <w:tc>
          <w:tcPr>
            <w:tcW w:w="4536" w:type="dxa"/>
            <w:gridSpan w:val="3"/>
            <w:noWrap w:val="0"/>
            <w:vAlign w:val="center"/>
          </w:tcPr>
          <w:p w14:paraId="52355962">
            <w:pPr>
              <w:adjustRightInd w:val="0"/>
              <w:snapToGrid w:val="0"/>
              <w:jc w:val="both"/>
              <w:rPr>
                <w:rFonts w:hint="default" w:ascii="宋体" w:hAnsi="宋体" w:eastAsia="宋体" w:cs="宋体"/>
                <w:color w:val="auto"/>
                <w:sz w:val="28"/>
                <w:szCs w:val="28"/>
                <w:u w:val="single"/>
                <w:lang w:val="en-US" w:eastAsia="zh-CN"/>
              </w:rPr>
            </w:pPr>
            <w:r>
              <w:rPr>
                <w:rFonts w:hint="eastAsia" w:ascii="宋体" w:hAnsi="宋体" w:cs="宋体"/>
                <w:color w:val="auto"/>
                <w:sz w:val="28"/>
                <w:szCs w:val="28"/>
                <w:u w:val="single"/>
                <w:lang w:val="en-US" w:eastAsia="zh-CN"/>
              </w:rPr>
              <w:t xml:space="preserve">                    %</w:t>
            </w:r>
          </w:p>
        </w:tc>
      </w:tr>
      <w:tr w14:paraId="5162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977" w:type="dxa"/>
            <w:gridSpan w:val="6"/>
            <w:noWrap w:val="0"/>
            <w:vAlign w:val="center"/>
          </w:tcPr>
          <w:p w14:paraId="1DFA70A7">
            <w:pPr>
              <w:adjustRightInd w:val="0"/>
              <w:snapToGrid w:val="0"/>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备注：</w:t>
            </w:r>
          </w:p>
          <w:p w14:paraId="1F426734">
            <w:p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1、报价须知：</w:t>
            </w:r>
          </w:p>
          <w:p w14:paraId="4364B56A">
            <w:p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（1）供应商填写费率按百分比号（%）填写；</w:t>
            </w:r>
          </w:p>
          <w:p w14:paraId="163A32B4">
            <w:p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w:t>
            </w:r>
            <w:r>
              <w:rPr>
                <w:rFonts w:hint="default" w:ascii="宋体" w:hAnsi="宋体" w:cs="宋体"/>
                <w:color w:val="auto"/>
                <w:sz w:val="28"/>
                <w:szCs w:val="28"/>
                <w:lang w:val="en-US" w:eastAsia="zh-CN"/>
              </w:rPr>
              <w:t>投标费率为各单项的统一费率。如成交人成交费率为 98% ，则以上表采购控制单价乘以 98% 为各单项的结算单价</w:t>
            </w:r>
            <w:r>
              <w:rPr>
                <w:rFonts w:hint="eastAsia" w:ascii="宋体" w:hAnsi="宋体" w:cs="宋体"/>
                <w:color w:val="auto"/>
                <w:sz w:val="28"/>
                <w:szCs w:val="28"/>
                <w:lang w:val="en-US" w:eastAsia="zh-CN"/>
              </w:rPr>
              <w:t>；</w:t>
            </w:r>
          </w:p>
          <w:p w14:paraId="76111FB2">
            <w:pPr>
              <w:rPr>
                <w:rFonts w:hint="eastAsia" w:ascii="宋体" w:hAnsi="宋体" w:cs="宋体"/>
                <w:b/>
                <w:bCs/>
                <w:color w:val="auto"/>
                <w:sz w:val="28"/>
                <w:szCs w:val="28"/>
              </w:rPr>
            </w:pPr>
            <w:r>
              <w:rPr>
                <w:rFonts w:hint="eastAsia" w:ascii="宋体" w:hAnsi="宋体" w:cs="宋体"/>
                <w:color w:val="auto"/>
                <w:sz w:val="28"/>
                <w:szCs w:val="28"/>
                <w:lang w:val="en-US" w:eastAsia="zh-CN"/>
              </w:rPr>
              <w:t>2、重要说明：</w:t>
            </w:r>
            <w:r>
              <w:rPr>
                <w:rFonts w:hint="default" w:ascii="宋体" w:hAnsi="宋体" w:cs="宋体"/>
                <w:color w:val="auto"/>
                <w:sz w:val="28"/>
                <w:szCs w:val="28"/>
                <w:lang w:val="en-US" w:eastAsia="zh-CN"/>
              </w:rPr>
              <w:t>本次采购项目涉及的文印类别</w:t>
            </w:r>
            <w:r>
              <w:rPr>
                <w:rFonts w:hint="eastAsia" w:ascii="宋体" w:hAnsi="宋体" w:cs="宋体"/>
                <w:b/>
                <w:bCs/>
                <w:color w:val="auto"/>
                <w:sz w:val="28"/>
                <w:szCs w:val="28"/>
                <w:lang w:val="en-US" w:eastAsia="zh-CN"/>
              </w:rPr>
              <w:t>包含</w:t>
            </w:r>
            <w:r>
              <w:rPr>
                <w:rFonts w:hint="eastAsia"/>
                <w:b/>
                <w:bCs/>
                <w:color w:val="auto"/>
                <w:sz w:val="28"/>
                <w:szCs w:val="28"/>
              </w:rPr>
              <w:t>复印、打印</w:t>
            </w:r>
            <w:r>
              <w:rPr>
                <w:rFonts w:hint="eastAsia"/>
                <w:b/>
                <w:bCs/>
                <w:color w:val="auto"/>
                <w:sz w:val="28"/>
                <w:szCs w:val="28"/>
                <w:lang w:eastAsia="zh-CN"/>
              </w:rPr>
              <w:t>、</w:t>
            </w:r>
            <w:r>
              <w:rPr>
                <w:rFonts w:hint="eastAsia"/>
                <w:b/>
                <w:bCs/>
                <w:color w:val="auto"/>
                <w:sz w:val="28"/>
                <w:szCs w:val="28"/>
                <w:lang w:val="en-US" w:eastAsia="zh-CN"/>
              </w:rPr>
              <w:t>速印、彩印</w:t>
            </w:r>
            <w:r>
              <w:rPr>
                <w:rFonts w:hint="eastAsia"/>
                <w:b/>
                <w:bCs/>
                <w:color w:val="auto"/>
                <w:sz w:val="28"/>
                <w:szCs w:val="28"/>
              </w:rPr>
              <w:t>等文印业务及与之相配套</w:t>
            </w:r>
            <w:r>
              <w:rPr>
                <w:rFonts w:hint="eastAsia"/>
                <w:b/>
                <w:bCs/>
                <w:color w:val="auto"/>
                <w:sz w:val="28"/>
                <w:szCs w:val="28"/>
                <w:lang w:val="en-US" w:eastAsia="zh-CN"/>
              </w:rPr>
              <w:t>切纸、装订、胶装等</w:t>
            </w:r>
            <w:r>
              <w:rPr>
                <w:rFonts w:hint="eastAsia"/>
                <w:b/>
                <w:bCs/>
                <w:color w:val="auto"/>
                <w:sz w:val="28"/>
                <w:szCs w:val="28"/>
              </w:rPr>
              <w:t>服务</w:t>
            </w:r>
            <w:r>
              <w:rPr>
                <w:rFonts w:hint="eastAsia"/>
                <w:color w:val="auto"/>
                <w:sz w:val="28"/>
                <w:szCs w:val="28"/>
                <w:lang w:eastAsia="zh-CN"/>
              </w:rPr>
              <w:t>，</w:t>
            </w:r>
            <w:r>
              <w:rPr>
                <w:rFonts w:hint="default" w:ascii="宋体" w:hAnsi="宋体" w:cs="宋体"/>
                <w:color w:val="auto"/>
                <w:sz w:val="28"/>
                <w:szCs w:val="28"/>
                <w:lang w:val="en-US" w:eastAsia="zh-CN"/>
              </w:rPr>
              <w:t>数量现无法确定</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按实际发生的文印类别及数量按</w:t>
            </w:r>
            <w:r>
              <w:rPr>
                <w:rFonts w:hint="eastAsia" w:ascii="宋体" w:hAnsi="宋体" w:cs="宋体"/>
                <w:color w:val="auto"/>
                <w:sz w:val="28"/>
                <w:szCs w:val="28"/>
                <w:lang w:val="en-US" w:eastAsia="zh-CN"/>
              </w:rPr>
              <w:t>月</w:t>
            </w:r>
            <w:r>
              <w:rPr>
                <w:rFonts w:hint="default" w:ascii="宋体" w:hAnsi="宋体" w:cs="宋体"/>
                <w:color w:val="auto"/>
                <w:sz w:val="28"/>
                <w:szCs w:val="28"/>
                <w:lang w:val="en-US" w:eastAsia="zh-CN"/>
              </w:rPr>
              <w:t>据实结算，</w:t>
            </w:r>
            <w:r>
              <w:rPr>
                <w:rFonts w:hint="eastAsia" w:ascii="宋体" w:hAnsi="宋体" w:cs="宋体"/>
                <w:color w:val="auto"/>
                <w:sz w:val="28"/>
                <w:szCs w:val="28"/>
                <w:lang w:val="en-US" w:eastAsia="zh-CN"/>
              </w:rPr>
              <w:t>非本项目的服务内容费用不得在本项目结算，</w:t>
            </w:r>
            <w:r>
              <w:rPr>
                <w:rFonts w:hint="default" w:ascii="宋体" w:hAnsi="宋体" w:cs="宋体"/>
                <w:color w:val="auto"/>
                <w:sz w:val="28"/>
                <w:szCs w:val="28"/>
                <w:lang w:val="en-US" w:eastAsia="zh-CN"/>
              </w:rPr>
              <w:t xml:space="preserve">合同履行期限内每年结算费用不超过人民币 </w:t>
            </w:r>
            <w:r>
              <w:rPr>
                <w:rFonts w:hint="eastAsia" w:ascii="宋体" w:hAnsi="宋体" w:cs="宋体"/>
                <w:color w:val="auto"/>
                <w:sz w:val="28"/>
                <w:szCs w:val="28"/>
                <w:lang w:val="en-US" w:eastAsia="zh-CN"/>
              </w:rPr>
              <w:t>28</w:t>
            </w:r>
            <w:r>
              <w:rPr>
                <w:rFonts w:hint="default" w:ascii="宋体" w:hAnsi="宋体" w:cs="宋体"/>
                <w:color w:val="auto"/>
                <w:sz w:val="28"/>
                <w:szCs w:val="28"/>
                <w:lang w:val="en-US" w:eastAsia="zh-CN"/>
              </w:rPr>
              <w:t xml:space="preserve">万元。采购人不保证成交供应商在服务期内其文印服务的工作业务量。 </w:t>
            </w:r>
          </w:p>
        </w:tc>
      </w:tr>
    </w:tbl>
    <w:p w14:paraId="282A9E03">
      <w:pPr>
        <w:pStyle w:val="8"/>
        <w:rPr>
          <w:rFonts w:hAnsi="宋体" w:cs="宋体"/>
          <w:color w:val="auto"/>
          <w:highlight w:val="none"/>
        </w:rPr>
      </w:pPr>
    </w:p>
    <w:p w14:paraId="2472B829">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33592744">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3D2D7C0D">
      <w:pPr>
        <w:spacing w:line="360" w:lineRule="auto"/>
        <w:rPr>
          <w:rFonts w:ascii="宋体" w:cs="宋体"/>
          <w:color w:val="auto"/>
          <w:szCs w:val="21"/>
          <w:highlight w:val="none"/>
        </w:rPr>
      </w:pPr>
    </w:p>
    <w:p w14:paraId="3AABD471">
      <w:pPr>
        <w:spacing w:line="360" w:lineRule="auto"/>
        <w:rPr>
          <w:rFonts w:ascii="宋体" w:cs="宋体"/>
          <w:color w:val="auto"/>
          <w:szCs w:val="21"/>
          <w:highlight w:val="none"/>
        </w:rPr>
      </w:pPr>
    </w:p>
    <w:p w14:paraId="654E70D9">
      <w:pPr>
        <w:spacing w:line="360" w:lineRule="auto"/>
        <w:rPr>
          <w:rFonts w:ascii="宋体" w:cs="宋体"/>
          <w:color w:val="auto"/>
          <w:szCs w:val="21"/>
          <w:highlight w:val="none"/>
        </w:rPr>
      </w:pPr>
    </w:p>
    <w:p w14:paraId="34A84A4C">
      <w:pPr>
        <w:spacing w:line="360" w:lineRule="auto"/>
        <w:ind w:firstLine="4320" w:firstLineChars="18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66A5850E">
      <w:pPr>
        <w:pStyle w:val="32"/>
        <w:tabs>
          <w:tab w:val="left" w:pos="5580"/>
        </w:tabs>
        <w:spacing w:line="480" w:lineRule="auto"/>
        <w:ind w:firstLine="4320" w:firstLineChars="18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116"/>
    <w:p w14:paraId="1F929CBF">
      <w:pPr>
        <w:pStyle w:val="6"/>
        <w:numPr>
          <w:ilvl w:val="0"/>
          <w:numId w:val="0"/>
        </w:numPr>
        <w:shd w:val="clear" w:color="auto" w:fill="FFFFFF"/>
        <w:jc w:val="center"/>
        <w:rPr>
          <w:rFonts w:hint="eastAsia" w:cs="宋体"/>
          <w:color w:val="auto"/>
          <w:sz w:val="28"/>
          <w:szCs w:val="28"/>
          <w:highlight w:val="none"/>
          <w:lang w:val="en-US" w:eastAsia="zh-CN"/>
        </w:rPr>
      </w:pPr>
      <w:bookmarkStart w:id="118" w:name="_Toc28153"/>
      <w:bookmarkStart w:id="119"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118"/>
      <w:bookmarkEnd w:id="119"/>
    </w:p>
    <w:p w14:paraId="5733FDB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2"/>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40D5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7409FF85">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3278309F">
            <w:pPr>
              <w:pStyle w:val="3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35AE7E30">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257F2015">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47C1AE23">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6E1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B38D8D7">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23F96D34">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045FF226">
            <w:pPr>
              <w:jc w:val="center"/>
              <w:rPr>
                <w:rFonts w:asciiTheme="minorEastAsia" w:hAnsiTheme="minorEastAsia" w:eastAsiaTheme="minorEastAsia"/>
                <w:color w:val="auto"/>
                <w:sz w:val="24"/>
                <w:highlight w:val="none"/>
              </w:rPr>
            </w:pPr>
          </w:p>
        </w:tc>
        <w:tc>
          <w:tcPr>
            <w:tcW w:w="2347" w:type="dxa"/>
            <w:vAlign w:val="center"/>
          </w:tcPr>
          <w:p w14:paraId="280B326B">
            <w:pPr>
              <w:jc w:val="center"/>
              <w:rPr>
                <w:rFonts w:asciiTheme="minorEastAsia" w:hAnsiTheme="minorEastAsia" w:eastAsiaTheme="minorEastAsia"/>
                <w:color w:val="auto"/>
                <w:sz w:val="24"/>
                <w:highlight w:val="none"/>
              </w:rPr>
            </w:pPr>
          </w:p>
        </w:tc>
        <w:tc>
          <w:tcPr>
            <w:tcW w:w="1235" w:type="dxa"/>
            <w:vAlign w:val="center"/>
          </w:tcPr>
          <w:p w14:paraId="34DBD317">
            <w:pPr>
              <w:jc w:val="center"/>
              <w:rPr>
                <w:rFonts w:asciiTheme="minorEastAsia" w:hAnsiTheme="minorEastAsia" w:eastAsiaTheme="minorEastAsia"/>
                <w:color w:val="auto"/>
                <w:sz w:val="24"/>
                <w:highlight w:val="none"/>
              </w:rPr>
            </w:pPr>
          </w:p>
        </w:tc>
      </w:tr>
      <w:tr w14:paraId="73C3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2AA5D7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0124E9C5">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1FA5786B">
            <w:pPr>
              <w:jc w:val="center"/>
              <w:rPr>
                <w:rFonts w:asciiTheme="minorEastAsia" w:hAnsiTheme="minorEastAsia" w:eastAsiaTheme="minorEastAsia"/>
                <w:color w:val="auto"/>
                <w:sz w:val="24"/>
                <w:highlight w:val="none"/>
              </w:rPr>
            </w:pPr>
          </w:p>
        </w:tc>
        <w:tc>
          <w:tcPr>
            <w:tcW w:w="2347" w:type="dxa"/>
            <w:vAlign w:val="center"/>
          </w:tcPr>
          <w:p w14:paraId="7DCCB0DD">
            <w:pPr>
              <w:jc w:val="center"/>
              <w:rPr>
                <w:rFonts w:asciiTheme="minorEastAsia" w:hAnsiTheme="minorEastAsia" w:eastAsiaTheme="minorEastAsia"/>
                <w:color w:val="auto"/>
                <w:sz w:val="24"/>
                <w:highlight w:val="none"/>
              </w:rPr>
            </w:pPr>
          </w:p>
        </w:tc>
        <w:tc>
          <w:tcPr>
            <w:tcW w:w="1235" w:type="dxa"/>
            <w:vAlign w:val="center"/>
          </w:tcPr>
          <w:p w14:paraId="2E197303">
            <w:pPr>
              <w:jc w:val="center"/>
              <w:rPr>
                <w:rFonts w:asciiTheme="minorEastAsia" w:hAnsiTheme="minorEastAsia" w:eastAsiaTheme="minorEastAsia"/>
                <w:color w:val="auto"/>
                <w:sz w:val="24"/>
                <w:highlight w:val="none"/>
              </w:rPr>
            </w:pPr>
          </w:p>
        </w:tc>
      </w:tr>
      <w:tr w14:paraId="4A9D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0EA7A7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08A90196">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61B70298">
            <w:pPr>
              <w:jc w:val="center"/>
              <w:rPr>
                <w:rFonts w:asciiTheme="minorEastAsia" w:hAnsiTheme="minorEastAsia" w:eastAsiaTheme="minorEastAsia"/>
                <w:color w:val="auto"/>
                <w:sz w:val="24"/>
                <w:highlight w:val="none"/>
              </w:rPr>
            </w:pPr>
          </w:p>
        </w:tc>
        <w:tc>
          <w:tcPr>
            <w:tcW w:w="2347" w:type="dxa"/>
            <w:vAlign w:val="center"/>
          </w:tcPr>
          <w:p w14:paraId="42672093">
            <w:pPr>
              <w:pStyle w:val="418"/>
              <w:jc w:val="center"/>
              <w:rPr>
                <w:rFonts w:asciiTheme="minorEastAsia" w:hAnsiTheme="minorEastAsia" w:eastAsiaTheme="minorEastAsia"/>
                <w:color w:val="auto"/>
                <w:highlight w:val="none"/>
              </w:rPr>
            </w:pPr>
          </w:p>
        </w:tc>
        <w:tc>
          <w:tcPr>
            <w:tcW w:w="1235" w:type="dxa"/>
            <w:vAlign w:val="center"/>
          </w:tcPr>
          <w:p w14:paraId="74BB96C8">
            <w:pPr>
              <w:jc w:val="center"/>
              <w:rPr>
                <w:rFonts w:asciiTheme="minorEastAsia" w:hAnsiTheme="minorEastAsia" w:eastAsiaTheme="minorEastAsia"/>
                <w:color w:val="auto"/>
                <w:sz w:val="24"/>
                <w:highlight w:val="none"/>
              </w:rPr>
            </w:pPr>
          </w:p>
        </w:tc>
      </w:tr>
      <w:tr w14:paraId="52CE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EE8A10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18995EE3">
            <w:pPr>
              <w:jc w:val="center"/>
              <w:rPr>
                <w:rFonts w:ascii="宋体" w:hAnsi="宋体"/>
                <w:color w:val="auto"/>
                <w:sz w:val="24"/>
                <w:highlight w:val="none"/>
              </w:rPr>
            </w:pPr>
          </w:p>
        </w:tc>
        <w:tc>
          <w:tcPr>
            <w:tcW w:w="2215" w:type="dxa"/>
            <w:vAlign w:val="center"/>
          </w:tcPr>
          <w:p w14:paraId="159FD287">
            <w:pPr>
              <w:jc w:val="center"/>
              <w:rPr>
                <w:rFonts w:asciiTheme="minorEastAsia" w:hAnsiTheme="minorEastAsia" w:eastAsiaTheme="minorEastAsia"/>
                <w:color w:val="auto"/>
                <w:sz w:val="24"/>
                <w:highlight w:val="none"/>
              </w:rPr>
            </w:pPr>
          </w:p>
        </w:tc>
        <w:tc>
          <w:tcPr>
            <w:tcW w:w="2347" w:type="dxa"/>
            <w:vAlign w:val="center"/>
          </w:tcPr>
          <w:p w14:paraId="421CA637">
            <w:pPr>
              <w:jc w:val="center"/>
              <w:rPr>
                <w:rFonts w:asciiTheme="minorEastAsia" w:hAnsiTheme="minorEastAsia" w:eastAsiaTheme="minorEastAsia"/>
                <w:color w:val="auto"/>
                <w:sz w:val="24"/>
                <w:highlight w:val="none"/>
              </w:rPr>
            </w:pPr>
          </w:p>
        </w:tc>
        <w:tc>
          <w:tcPr>
            <w:tcW w:w="1235" w:type="dxa"/>
            <w:vAlign w:val="center"/>
          </w:tcPr>
          <w:p w14:paraId="60463EF1">
            <w:pPr>
              <w:jc w:val="center"/>
              <w:rPr>
                <w:rFonts w:asciiTheme="minorEastAsia" w:hAnsiTheme="minorEastAsia" w:eastAsiaTheme="minorEastAsia"/>
                <w:color w:val="auto"/>
                <w:sz w:val="24"/>
                <w:highlight w:val="none"/>
              </w:rPr>
            </w:pPr>
          </w:p>
        </w:tc>
      </w:tr>
    </w:tbl>
    <w:p w14:paraId="62962874">
      <w:pPr>
        <w:tabs>
          <w:tab w:val="left" w:pos="1815"/>
        </w:tabs>
        <w:spacing w:line="360" w:lineRule="auto"/>
        <w:rPr>
          <w:rFonts w:hint="default" w:ascii="宋体" w:hAnsi="宋体" w:eastAsia="宋体" w:cs="Arial"/>
          <w:b/>
          <w:color w:val="auto"/>
          <w:szCs w:val="21"/>
          <w:highlight w:val="none"/>
          <w:lang w:val="en-US" w:eastAsia="zh-CN"/>
        </w:rPr>
      </w:pPr>
      <w:r>
        <w:rPr>
          <w:rFonts w:hint="eastAsia" w:ascii="宋体" w:hAnsi="宋体" w:cs="Arial"/>
          <w:b/>
          <w:color w:val="auto"/>
          <w:szCs w:val="21"/>
          <w:highlight w:val="none"/>
          <w:lang w:val="en-US" w:eastAsia="zh-CN"/>
        </w:rPr>
        <w:t xml:space="preserve"> 3.2服务需求响应表</w:t>
      </w:r>
      <w:r>
        <w:rPr>
          <w:rFonts w:hint="eastAsia" w:ascii="宋体" w:hAnsi="宋体" w:cs="Arial"/>
          <w:b/>
          <w:color w:val="auto"/>
          <w:szCs w:val="21"/>
          <w:highlight w:val="none"/>
          <w:u w:val="single"/>
          <w:lang w:val="en-US" w:eastAsia="zh-CN"/>
        </w:rPr>
        <w:t>（请各投标供应商对第三章采购需求中的“三、服务要求”的条款进行响应）</w:t>
      </w:r>
      <w:r>
        <w:rPr>
          <w:rFonts w:hint="eastAsia" w:ascii="宋体" w:hAnsi="宋体" w:cs="Arial"/>
          <w:b/>
          <w:color w:val="auto"/>
          <w:szCs w:val="21"/>
          <w:highlight w:val="none"/>
          <w:lang w:val="en-US" w:eastAsia="zh-CN"/>
        </w:rPr>
        <w:t>：</w:t>
      </w:r>
    </w:p>
    <w:tbl>
      <w:tblPr>
        <w:tblStyle w:val="62"/>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75C6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53CAE3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2559C0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273DB2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4B65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0C3441F8">
            <w:pPr>
              <w:spacing w:line="360" w:lineRule="auto"/>
              <w:jc w:val="center"/>
              <w:rPr>
                <w:rFonts w:ascii="宋体" w:hAnsi="宋体" w:cs="宋体"/>
                <w:color w:val="auto"/>
                <w:spacing w:val="-4"/>
                <w:szCs w:val="21"/>
                <w:highlight w:val="none"/>
              </w:rPr>
            </w:pPr>
          </w:p>
        </w:tc>
        <w:tc>
          <w:tcPr>
            <w:tcW w:w="5681" w:type="dxa"/>
            <w:vAlign w:val="center"/>
          </w:tcPr>
          <w:p w14:paraId="5864F9F2">
            <w:pPr>
              <w:spacing w:line="360" w:lineRule="auto"/>
              <w:jc w:val="center"/>
              <w:rPr>
                <w:rFonts w:ascii="宋体" w:hAnsi="宋体" w:cs="宋体"/>
                <w:color w:val="auto"/>
                <w:szCs w:val="21"/>
                <w:highlight w:val="none"/>
              </w:rPr>
            </w:pPr>
          </w:p>
        </w:tc>
        <w:tc>
          <w:tcPr>
            <w:tcW w:w="2209" w:type="dxa"/>
            <w:vAlign w:val="center"/>
          </w:tcPr>
          <w:p w14:paraId="3B1A051F">
            <w:pPr>
              <w:spacing w:line="360" w:lineRule="auto"/>
              <w:jc w:val="center"/>
              <w:rPr>
                <w:rFonts w:ascii="宋体" w:hAnsi="宋体" w:cs="宋体"/>
                <w:b/>
                <w:color w:val="auto"/>
                <w:szCs w:val="21"/>
                <w:highlight w:val="none"/>
              </w:rPr>
            </w:pPr>
          </w:p>
        </w:tc>
      </w:tr>
      <w:tr w14:paraId="70BB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7909783B">
            <w:pPr>
              <w:spacing w:line="360" w:lineRule="auto"/>
              <w:jc w:val="center"/>
              <w:rPr>
                <w:rFonts w:ascii="宋体" w:hAnsi="宋体" w:cs="宋体"/>
                <w:color w:val="auto"/>
                <w:spacing w:val="-4"/>
                <w:szCs w:val="21"/>
                <w:highlight w:val="none"/>
              </w:rPr>
            </w:pPr>
          </w:p>
        </w:tc>
        <w:tc>
          <w:tcPr>
            <w:tcW w:w="5681" w:type="dxa"/>
            <w:vAlign w:val="center"/>
          </w:tcPr>
          <w:p w14:paraId="19A108A4">
            <w:pPr>
              <w:spacing w:line="360" w:lineRule="auto"/>
              <w:jc w:val="center"/>
              <w:rPr>
                <w:rFonts w:ascii="宋体" w:hAnsi="宋体" w:cs="宋体"/>
                <w:color w:val="auto"/>
                <w:szCs w:val="21"/>
                <w:highlight w:val="none"/>
              </w:rPr>
            </w:pPr>
          </w:p>
        </w:tc>
        <w:tc>
          <w:tcPr>
            <w:tcW w:w="2209" w:type="dxa"/>
            <w:vAlign w:val="center"/>
          </w:tcPr>
          <w:p w14:paraId="32E06209">
            <w:pPr>
              <w:spacing w:line="360" w:lineRule="auto"/>
              <w:jc w:val="center"/>
              <w:rPr>
                <w:rFonts w:ascii="宋体" w:hAnsi="宋体" w:cs="宋体"/>
                <w:b/>
                <w:color w:val="auto"/>
                <w:szCs w:val="21"/>
                <w:highlight w:val="none"/>
              </w:rPr>
            </w:pPr>
          </w:p>
        </w:tc>
      </w:tr>
      <w:tr w14:paraId="6179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09DE6A2C">
            <w:pPr>
              <w:spacing w:line="360" w:lineRule="auto"/>
              <w:jc w:val="center"/>
              <w:rPr>
                <w:rFonts w:ascii="宋体" w:hAnsi="宋体" w:cs="宋体"/>
                <w:color w:val="auto"/>
                <w:spacing w:val="-4"/>
                <w:szCs w:val="21"/>
                <w:highlight w:val="none"/>
              </w:rPr>
            </w:pPr>
          </w:p>
        </w:tc>
        <w:tc>
          <w:tcPr>
            <w:tcW w:w="5681" w:type="dxa"/>
            <w:vAlign w:val="center"/>
          </w:tcPr>
          <w:p w14:paraId="433F2B0D">
            <w:pPr>
              <w:spacing w:line="360" w:lineRule="auto"/>
              <w:jc w:val="center"/>
              <w:rPr>
                <w:rFonts w:ascii="宋体" w:hAnsi="宋体" w:cs="宋体"/>
                <w:color w:val="auto"/>
                <w:szCs w:val="21"/>
                <w:highlight w:val="none"/>
              </w:rPr>
            </w:pPr>
            <w:bookmarkStart w:id="131" w:name="_GoBack"/>
            <w:bookmarkEnd w:id="131"/>
          </w:p>
        </w:tc>
        <w:tc>
          <w:tcPr>
            <w:tcW w:w="2209" w:type="dxa"/>
            <w:vAlign w:val="center"/>
          </w:tcPr>
          <w:p w14:paraId="78E80704">
            <w:pPr>
              <w:spacing w:line="360" w:lineRule="auto"/>
              <w:jc w:val="center"/>
              <w:rPr>
                <w:rFonts w:ascii="宋体" w:hAnsi="宋体" w:cs="宋体"/>
                <w:b/>
                <w:color w:val="auto"/>
                <w:szCs w:val="21"/>
                <w:highlight w:val="none"/>
              </w:rPr>
            </w:pPr>
          </w:p>
        </w:tc>
      </w:tr>
    </w:tbl>
    <w:p w14:paraId="6C69E987">
      <w:pPr>
        <w:tabs>
          <w:tab w:val="left" w:pos="1815"/>
        </w:tabs>
        <w:spacing w:line="360" w:lineRule="auto"/>
        <w:rPr>
          <w:rFonts w:ascii="宋体" w:hAnsi="宋体" w:cs="Arial"/>
          <w:b/>
          <w:color w:val="auto"/>
          <w:szCs w:val="21"/>
          <w:highlight w:val="none"/>
        </w:rPr>
      </w:pPr>
    </w:p>
    <w:p w14:paraId="52897A41">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24FA2E01">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63D27574">
      <w:pPr>
        <w:spacing w:line="360" w:lineRule="auto"/>
        <w:ind w:firstLine="3561" w:firstLineChars="1696"/>
        <w:rPr>
          <w:rFonts w:ascii="宋体" w:hAnsi="宋体"/>
          <w:color w:val="auto"/>
          <w:szCs w:val="21"/>
          <w:highlight w:val="none"/>
        </w:rPr>
      </w:pPr>
    </w:p>
    <w:bookmarkEnd w:id="117"/>
    <w:p w14:paraId="0E739251">
      <w:pPr>
        <w:spacing w:line="360" w:lineRule="auto"/>
        <w:ind w:firstLine="4080" w:firstLineChars="1700"/>
        <w:rPr>
          <w:rFonts w:ascii="宋体" w:hAnsi="宋体" w:eastAsia="宋体"/>
          <w:color w:val="auto"/>
          <w:sz w:val="24"/>
          <w:highlight w:val="none"/>
        </w:rPr>
      </w:pPr>
      <w:bookmarkStart w:id="120" w:name="_Toc54941345"/>
      <w:bookmarkStart w:id="121" w:name="_Toc476584436"/>
      <w:bookmarkStart w:id="122" w:name="_Toc15038"/>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6A70A7E7">
      <w:pPr>
        <w:pStyle w:val="32"/>
        <w:tabs>
          <w:tab w:val="left" w:pos="5580"/>
        </w:tabs>
        <w:spacing w:line="480" w:lineRule="auto"/>
        <w:ind w:firstLine="4080" w:firstLineChars="17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46A6969">
      <w:pPr>
        <w:pStyle w:val="32"/>
        <w:tabs>
          <w:tab w:val="left" w:pos="5580"/>
        </w:tabs>
        <w:spacing w:line="480" w:lineRule="auto"/>
        <w:ind w:firstLine="3600" w:firstLineChars="1500"/>
        <w:rPr>
          <w:rFonts w:hint="eastAsia" w:ascii="宋体" w:hAnsi="宋体" w:eastAsia="宋体"/>
          <w:color w:val="auto"/>
          <w:sz w:val="24"/>
          <w:highlight w:val="none"/>
          <w:u w:val="single"/>
        </w:rPr>
        <w:sectPr>
          <w:footerReference r:id="rId9" w:type="default"/>
          <w:pgSz w:w="11906" w:h="16838"/>
          <w:pgMar w:top="1418" w:right="1418" w:bottom="1276" w:left="1418" w:header="680" w:footer="680" w:gutter="0"/>
          <w:pgNumType w:fmt="decimal"/>
          <w:cols w:space="720" w:num="1"/>
          <w:docGrid w:type="lines" w:linePitch="312" w:charSpace="0"/>
        </w:sectPr>
      </w:pPr>
    </w:p>
    <w:p w14:paraId="05368B10">
      <w:pPr>
        <w:pStyle w:val="32"/>
        <w:tabs>
          <w:tab w:val="left" w:pos="5580"/>
        </w:tabs>
        <w:spacing w:line="480" w:lineRule="auto"/>
        <w:ind w:firstLine="3600" w:firstLineChars="1500"/>
        <w:rPr>
          <w:rFonts w:hint="eastAsia" w:ascii="宋体" w:hAnsi="宋体" w:eastAsia="宋体"/>
          <w:color w:val="auto"/>
          <w:sz w:val="24"/>
          <w:highlight w:val="none"/>
          <w:u w:val="single"/>
        </w:rPr>
      </w:pPr>
    </w:p>
    <w:p w14:paraId="2E5FE66C">
      <w:pPr>
        <w:pStyle w:val="6"/>
        <w:numPr>
          <w:ilvl w:val="0"/>
          <w:numId w:val="10"/>
        </w:numPr>
        <w:jc w:val="center"/>
        <w:rPr>
          <w:rFonts w:cs="宋体"/>
          <w:color w:val="auto"/>
          <w:sz w:val="28"/>
          <w:szCs w:val="28"/>
          <w:highlight w:val="none"/>
        </w:rPr>
      </w:pPr>
      <w:r>
        <w:rPr>
          <w:rFonts w:hint="eastAsia" w:cs="宋体"/>
          <w:color w:val="auto"/>
          <w:sz w:val="28"/>
          <w:szCs w:val="28"/>
          <w:highlight w:val="none"/>
        </w:rPr>
        <w:t>最后报价表</w:t>
      </w:r>
      <w:bookmarkEnd w:id="120"/>
    </w:p>
    <w:p w14:paraId="7F0004DC">
      <w:pPr>
        <w:pStyle w:val="8"/>
        <w:rPr>
          <w:color w:val="auto"/>
          <w:highlight w:val="none"/>
        </w:rPr>
      </w:pPr>
    </w:p>
    <w:p w14:paraId="219AEF66">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7C956EAF">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35F16CA0">
      <w:pPr>
        <w:spacing w:line="360" w:lineRule="auto"/>
        <w:ind w:firstLine="6930" w:firstLineChars="3300"/>
        <w:rPr>
          <w:rFonts w:hint="eastAsia" w:ascii="宋体" w:eastAsia="宋体"/>
          <w:color w:val="auto"/>
          <w:highlight w:val="none"/>
          <w:lang w:eastAsia="zh-CN"/>
        </w:rPr>
      </w:pPr>
      <w:r>
        <w:rPr>
          <w:rFonts w:hint="eastAsia" w:ascii="宋体" w:hAnsi="宋体"/>
          <w:color w:val="auto"/>
          <w:highlight w:val="none"/>
        </w:rPr>
        <w:t>单位：</w:t>
      </w:r>
      <w:r>
        <w:rPr>
          <w:rFonts w:hint="eastAsia" w:ascii="宋体" w:hAnsi="宋体"/>
          <w:color w:val="auto"/>
          <w:highlight w:val="none"/>
          <w:lang w:val="en-US" w:eastAsia="zh-CN"/>
        </w:rPr>
        <w:t>%</w:t>
      </w:r>
    </w:p>
    <w:tbl>
      <w:tblPr>
        <w:tblStyle w:val="62"/>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0A29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exact"/>
          <w:jc w:val="center"/>
        </w:trPr>
        <w:tc>
          <w:tcPr>
            <w:tcW w:w="1650" w:type="dxa"/>
            <w:vMerge w:val="restart"/>
            <w:vAlign w:val="center"/>
          </w:tcPr>
          <w:p w14:paraId="2EDD07E7">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0390CB05">
            <w:pPr>
              <w:wordWrap w:val="0"/>
              <w:spacing w:line="400" w:lineRule="exact"/>
              <w:rPr>
                <w:rFonts w:hint="eastAsia" w:hAnsi="宋体"/>
                <w:color w:val="auto"/>
                <w:sz w:val="24"/>
                <w:highlight w:val="none"/>
              </w:rPr>
            </w:pPr>
          </w:p>
          <w:p w14:paraId="2A0289D5">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7B0E58ED">
            <w:pPr>
              <w:wordWrap w:val="0"/>
              <w:spacing w:line="400" w:lineRule="exact"/>
              <w:rPr>
                <w:rFonts w:hint="eastAsia" w:ascii="宋体" w:hAnsi="宋体"/>
                <w:b w:val="0"/>
                <w:bCs/>
                <w:color w:val="auto"/>
                <w:sz w:val="21"/>
                <w:szCs w:val="21"/>
                <w:highlight w:val="none"/>
              </w:rPr>
            </w:pPr>
            <w:r>
              <w:rPr>
                <w:rFonts w:hint="eastAsia" w:ascii="宋体" w:hAnsi="宋体"/>
                <w:b w:val="0"/>
                <w:bCs/>
                <w:color w:val="auto"/>
                <w:sz w:val="21"/>
                <w:szCs w:val="21"/>
                <w:highlight w:val="none"/>
              </w:rPr>
              <w:t>此表请各供应商准备好，以便在磋商时报价使用</w:t>
            </w:r>
          </w:p>
          <w:p w14:paraId="4B5A8BB5">
            <w:pPr>
              <w:wordWrap w:val="0"/>
              <w:spacing w:line="400" w:lineRule="exact"/>
              <w:rPr>
                <w:color w:val="auto"/>
                <w:sz w:val="24"/>
                <w:highlight w:val="none"/>
              </w:rPr>
            </w:pPr>
            <w:r>
              <w:rPr>
                <w:rFonts w:hint="eastAsia" w:ascii="宋体" w:hAnsi="宋体"/>
                <w:b w:val="0"/>
                <w:bCs/>
                <w:color w:val="auto"/>
                <w:sz w:val="21"/>
                <w:szCs w:val="21"/>
                <w:highlight w:val="none"/>
              </w:rPr>
              <w:t>（此表须加盖供应商公章）。</w:t>
            </w:r>
            <w:r>
              <w:rPr>
                <w:b w:val="0"/>
                <w:bCs/>
                <w:color w:val="auto"/>
                <w:sz w:val="21"/>
                <w:szCs w:val="21"/>
                <w:highlight w:val="none"/>
              </w:rPr>
              <w:t xml:space="preserve"> </w:t>
            </w:r>
            <w:r>
              <w:rPr>
                <w:color w:val="auto"/>
                <w:sz w:val="21"/>
                <w:szCs w:val="21"/>
                <w:highlight w:val="none"/>
              </w:rPr>
              <w:t xml:space="preserve"> </w:t>
            </w:r>
            <w:r>
              <w:rPr>
                <w:color w:val="auto"/>
                <w:sz w:val="24"/>
                <w:highlight w:val="none"/>
              </w:rPr>
              <w:t xml:space="preserve">          </w:t>
            </w:r>
          </w:p>
        </w:tc>
      </w:tr>
      <w:tr w14:paraId="517C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1650" w:type="dxa"/>
            <w:vMerge w:val="continue"/>
            <w:vAlign w:val="center"/>
          </w:tcPr>
          <w:p w14:paraId="67F25B31">
            <w:pPr>
              <w:spacing w:line="400" w:lineRule="exact"/>
              <w:jc w:val="center"/>
              <w:rPr>
                <w:color w:val="auto"/>
                <w:sz w:val="24"/>
                <w:highlight w:val="none"/>
              </w:rPr>
            </w:pPr>
          </w:p>
        </w:tc>
        <w:tc>
          <w:tcPr>
            <w:tcW w:w="6743" w:type="dxa"/>
            <w:vAlign w:val="center"/>
          </w:tcPr>
          <w:p w14:paraId="4EDCFFA8">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0474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5930FED6">
            <w:pPr>
              <w:spacing w:line="400" w:lineRule="exact"/>
              <w:rPr>
                <w:rFonts w:hAnsi="宋体"/>
                <w:color w:val="auto"/>
                <w:sz w:val="24"/>
                <w:highlight w:val="none"/>
              </w:rPr>
            </w:pPr>
            <w:r>
              <w:rPr>
                <w:rFonts w:hint="eastAsia" w:hAnsi="宋体"/>
                <w:color w:val="auto"/>
                <w:sz w:val="24"/>
                <w:highlight w:val="none"/>
              </w:rPr>
              <w:t>备注：</w:t>
            </w:r>
          </w:p>
          <w:p w14:paraId="4DCF8EFE">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w:t>
            </w:r>
            <w:r>
              <w:rPr>
                <w:rFonts w:hint="eastAsia" w:hAnsi="宋体"/>
                <w:color w:val="auto"/>
                <w:sz w:val="24"/>
                <w:highlight w:val="none"/>
                <w:lang w:val="en-US" w:eastAsia="zh-CN"/>
              </w:rPr>
              <w:t>费率一致</w:t>
            </w:r>
            <w:r>
              <w:rPr>
                <w:rFonts w:hint="eastAsia" w:hAnsi="宋体"/>
                <w:color w:val="auto"/>
                <w:sz w:val="24"/>
                <w:highlight w:val="none"/>
              </w:rPr>
              <w:t>；</w:t>
            </w:r>
          </w:p>
          <w:p w14:paraId="1905A0A3">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10D21FB8">
      <w:pPr>
        <w:spacing w:line="360" w:lineRule="auto"/>
        <w:rPr>
          <w:rFonts w:ascii="宋体"/>
          <w:b/>
          <w:color w:val="auto"/>
          <w:sz w:val="24"/>
          <w:highlight w:val="none"/>
        </w:rPr>
      </w:pPr>
    </w:p>
    <w:p w14:paraId="629E29E8">
      <w:pPr>
        <w:spacing w:line="360" w:lineRule="auto"/>
        <w:rPr>
          <w:rFonts w:ascii="宋体"/>
          <w:color w:val="auto"/>
          <w:szCs w:val="21"/>
          <w:highlight w:val="none"/>
        </w:rPr>
      </w:pPr>
    </w:p>
    <w:p w14:paraId="5A4418FD">
      <w:pPr>
        <w:pStyle w:val="6"/>
        <w:rPr>
          <w:rFonts w:ascii="宋体"/>
          <w:color w:val="auto"/>
          <w:szCs w:val="21"/>
          <w:highlight w:val="none"/>
        </w:rPr>
      </w:pPr>
    </w:p>
    <w:p w14:paraId="507A1F3C">
      <w:pPr>
        <w:rPr>
          <w:color w:val="auto"/>
          <w:highlight w:val="none"/>
        </w:rPr>
      </w:pPr>
    </w:p>
    <w:p w14:paraId="3A912318">
      <w:pPr>
        <w:spacing w:line="360" w:lineRule="auto"/>
        <w:ind w:firstLine="4200" w:firstLineChars="2000"/>
        <w:rPr>
          <w:rFonts w:hint="default" w:ascii="宋体" w:eastAsia="宋体"/>
          <w:color w:val="auto"/>
          <w:szCs w:val="21"/>
          <w:highlight w:val="none"/>
          <w:lang w:val="en-US" w:eastAsia="zh-CN"/>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 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6127E423">
      <w:pPr>
        <w:spacing w:line="360" w:lineRule="auto"/>
        <w:ind w:firstLine="3570" w:firstLineChars="1700"/>
        <w:rPr>
          <w:rFonts w:ascii="宋体"/>
          <w:color w:val="auto"/>
          <w:szCs w:val="21"/>
          <w:highlight w:val="none"/>
        </w:rPr>
      </w:pPr>
    </w:p>
    <w:p w14:paraId="7386F1CC">
      <w:pPr>
        <w:spacing w:line="360" w:lineRule="auto"/>
        <w:ind w:firstLine="4200" w:firstLineChars="2000"/>
        <w:rPr>
          <w:rFonts w:hint="default" w:ascii="宋体" w:hAnsi="宋体"/>
          <w:b/>
          <w:color w:val="auto"/>
          <w:szCs w:val="21"/>
          <w:highlight w:val="none"/>
          <w:lang w:val="en-US" w:eastAsia="zh-CN"/>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rPr>
        <w:t>　</w:t>
      </w:r>
      <w:r>
        <w:rPr>
          <w:color w:val="auto"/>
          <w:szCs w:val="21"/>
          <w:highlight w:val="none"/>
          <w:u w:val="single"/>
        </w:rPr>
        <w:t xml:space="preserve">     </w:t>
      </w:r>
      <w:r>
        <w:rPr>
          <w:rFonts w:hint="eastAsia"/>
          <w:color w:val="auto"/>
          <w:szCs w:val="21"/>
          <w:highlight w:val="none"/>
        </w:rPr>
        <w:t>日</w:t>
      </w:r>
      <w:bookmarkEnd w:id="121"/>
      <w:bookmarkEnd w:id="122"/>
    </w:p>
    <w:p w14:paraId="4878A35F">
      <w:pPr>
        <w:spacing w:line="360" w:lineRule="auto"/>
        <w:jc w:val="center"/>
        <w:outlineLvl w:val="1"/>
        <w:rPr>
          <w:rFonts w:hint="eastAsia" w:asciiTheme="minorEastAsia" w:hAnsiTheme="minorEastAsia" w:eastAsiaTheme="minorEastAsia"/>
          <w:b/>
          <w:color w:val="auto"/>
          <w:sz w:val="28"/>
          <w:szCs w:val="28"/>
          <w:highlight w:val="none"/>
          <w:lang w:eastAsia="zh-CN"/>
        </w:rPr>
      </w:pPr>
      <w:bookmarkStart w:id="123" w:name="_Toc20013"/>
      <w:bookmarkStart w:id="124" w:name="_Toc2920"/>
    </w:p>
    <w:p w14:paraId="4B26C893">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2E66C50C">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372F0FD7">
      <w:pPr>
        <w:pStyle w:val="6"/>
        <w:rPr>
          <w:rFonts w:hint="eastAsia" w:asciiTheme="minorEastAsia" w:hAnsiTheme="minorEastAsia" w:eastAsiaTheme="minorEastAsia"/>
          <w:b/>
          <w:color w:val="auto"/>
          <w:sz w:val="28"/>
          <w:szCs w:val="28"/>
          <w:highlight w:val="none"/>
          <w:lang w:eastAsia="zh-CN"/>
        </w:rPr>
      </w:pPr>
    </w:p>
    <w:p w14:paraId="136C971D">
      <w:pPr>
        <w:rPr>
          <w:rFonts w:hint="eastAsia" w:cs="宋体"/>
          <w:color w:val="auto"/>
          <w:sz w:val="28"/>
          <w:szCs w:val="28"/>
          <w:highlight w:val="none"/>
          <w:lang w:val="en-US" w:eastAsia="zh-CN"/>
        </w:rPr>
      </w:pPr>
    </w:p>
    <w:p w14:paraId="76C79443">
      <w:pPr>
        <w:pStyle w:val="6"/>
        <w:rPr>
          <w:rFonts w:hint="eastAsia"/>
          <w:color w:val="auto"/>
          <w:highlight w:val="none"/>
          <w:lang w:val="en-US" w:eastAsia="zh-CN"/>
        </w:rPr>
      </w:pPr>
    </w:p>
    <w:p w14:paraId="4273DB0B">
      <w:pPr>
        <w:pStyle w:val="6"/>
        <w:numPr>
          <w:ilvl w:val="0"/>
          <w:numId w:val="0"/>
        </w:numPr>
        <w:shd w:val="clear" w:color="auto" w:fill="FFFFFF"/>
        <w:jc w:val="center"/>
        <w:rPr>
          <w:rFonts w:hint="default" w:cs="宋体"/>
          <w:color w:val="auto"/>
          <w:sz w:val="28"/>
          <w:szCs w:val="28"/>
          <w:highlight w:val="none"/>
          <w:lang w:val="en-US" w:eastAsia="zh-CN"/>
        </w:rPr>
      </w:pPr>
      <w:r>
        <w:rPr>
          <w:rFonts w:hint="eastAsia" w:cs="宋体"/>
          <w:color w:val="auto"/>
          <w:sz w:val="28"/>
          <w:szCs w:val="28"/>
          <w:highlight w:val="none"/>
          <w:lang w:val="en-US" w:eastAsia="zh-CN"/>
        </w:rPr>
        <w:t>五</w:t>
      </w:r>
      <w:r>
        <w:rPr>
          <w:rFonts w:hint="eastAsia" w:cs="宋体"/>
          <w:color w:val="auto"/>
          <w:sz w:val="28"/>
          <w:szCs w:val="28"/>
          <w:highlight w:val="none"/>
        </w:rPr>
        <w:t>、</w:t>
      </w:r>
      <w:bookmarkEnd w:id="123"/>
      <w:bookmarkEnd w:id="124"/>
      <w:r>
        <w:rPr>
          <w:rFonts w:hint="eastAsia" w:cs="宋体"/>
          <w:color w:val="auto"/>
          <w:sz w:val="28"/>
          <w:szCs w:val="28"/>
          <w:highlight w:val="none"/>
          <w:lang w:val="en-US" w:eastAsia="zh-CN"/>
        </w:rPr>
        <w:t>服务及技术方案</w:t>
      </w:r>
    </w:p>
    <w:p w14:paraId="21046AC8">
      <w:pPr>
        <w:spacing w:line="360" w:lineRule="auto"/>
        <w:ind w:firstLine="420" w:firstLineChars="200"/>
        <w:rPr>
          <w:rFonts w:ascii="仿宋" w:hAnsi="仿宋" w:eastAsia="仿宋"/>
          <w:color w:val="auto"/>
          <w:szCs w:val="21"/>
          <w:highlight w:val="none"/>
        </w:rPr>
      </w:pPr>
    </w:p>
    <w:p w14:paraId="19415F64">
      <w:pPr>
        <w:spacing w:line="360" w:lineRule="auto"/>
        <w:ind w:firstLine="435"/>
        <w:jc w:val="center"/>
        <w:rPr>
          <w:color w:val="auto"/>
          <w:highlight w:val="none"/>
        </w:rPr>
      </w:pPr>
      <w:r>
        <w:rPr>
          <w:rFonts w:hint="eastAsia"/>
          <w:color w:val="auto"/>
          <w:highlight w:val="none"/>
          <w:lang w:val="en-US" w:eastAsia="zh-CN"/>
        </w:rPr>
        <w:t>(响应人可自行制作格式)</w:t>
      </w:r>
    </w:p>
    <w:p w14:paraId="13D9DEE1">
      <w:pPr>
        <w:spacing w:line="360" w:lineRule="auto"/>
        <w:ind w:firstLine="435"/>
        <w:rPr>
          <w:color w:val="auto"/>
          <w:highlight w:val="none"/>
        </w:rPr>
      </w:pPr>
    </w:p>
    <w:p w14:paraId="0CEC2AC0">
      <w:pPr>
        <w:spacing w:line="360" w:lineRule="auto"/>
        <w:ind w:firstLine="435"/>
        <w:rPr>
          <w:color w:val="auto"/>
          <w:highlight w:val="none"/>
        </w:rPr>
      </w:pPr>
    </w:p>
    <w:p w14:paraId="78E1644A">
      <w:pPr>
        <w:spacing w:line="360" w:lineRule="auto"/>
        <w:ind w:firstLine="435"/>
        <w:rPr>
          <w:color w:val="auto"/>
          <w:highlight w:val="none"/>
        </w:rPr>
      </w:pPr>
    </w:p>
    <w:p w14:paraId="15DBD333">
      <w:pPr>
        <w:spacing w:line="360" w:lineRule="auto"/>
        <w:ind w:firstLine="435"/>
        <w:rPr>
          <w:color w:val="auto"/>
          <w:highlight w:val="none"/>
        </w:rPr>
      </w:pPr>
    </w:p>
    <w:p w14:paraId="1691CB7D">
      <w:pPr>
        <w:spacing w:line="360" w:lineRule="auto"/>
        <w:ind w:firstLine="435"/>
        <w:rPr>
          <w:color w:val="auto"/>
          <w:highlight w:val="none"/>
        </w:rPr>
      </w:pPr>
    </w:p>
    <w:p w14:paraId="6C4B0C2B">
      <w:pPr>
        <w:pStyle w:val="2"/>
        <w:rPr>
          <w:color w:val="auto"/>
          <w:highlight w:val="none"/>
        </w:rPr>
      </w:pPr>
    </w:p>
    <w:p w14:paraId="12C2FB9F">
      <w:pPr>
        <w:pStyle w:val="2"/>
        <w:rPr>
          <w:color w:val="auto"/>
          <w:highlight w:val="none"/>
        </w:rPr>
      </w:pPr>
    </w:p>
    <w:p w14:paraId="2D6C906E">
      <w:pPr>
        <w:pStyle w:val="2"/>
        <w:rPr>
          <w:color w:val="auto"/>
          <w:highlight w:val="none"/>
        </w:rPr>
      </w:pPr>
    </w:p>
    <w:p w14:paraId="484F526C">
      <w:pPr>
        <w:pStyle w:val="2"/>
        <w:rPr>
          <w:color w:val="auto"/>
          <w:highlight w:val="none"/>
        </w:rPr>
      </w:pPr>
    </w:p>
    <w:p w14:paraId="55B2F2D9">
      <w:pPr>
        <w:pStyle w:val="2"/>
        <w:rPr>
          <w:color w:val="auto"/>
          <w:highlight w:val="none"/>
        </w:rPr>
      </w:pPr>
    </w:p>
    <w:p w14:paraId="492728AD">
      <w:pPr>
        <w:pStyle w:val="2"/>
        <w:rPr>
          <w:color w:val="auto"/>
          <w:highlight w:val="none"/>
        </w:rPr>
      </w:pPr>
    </w:p>
    <w:p w14:paraId="2F74B4AC">
      <w:pPr>
        <w:pStyle w:val="2"/>
        <w:rPr>
          <w:color w:val="auto"/>
          <w:highlight w:val="none"/>
        </w:rPr>
      </w:pPr>
    </w:p>
    <w:p w14:paraId="7DDEDBBC">
      <w:pPr>
        <w:pStyle w:val="6"/>
        <w:rPr>
          <w:rFonts w:hint="eastAsia" w:ascii="宋体" w:hAnsi="宋体" w:cs="宋体"/>
          <w:b/>
          <w:color w:val="auto"/>
          <w:kern w:val="2"/>
          <w:sz w:val="28"/>
          <w:szCs w:val="28"/>
          <w:highlight w:val="none"/>
          <w:shd w:val="clear" w:color="auto" w:fill="FFFFFF"/>
          <w:lang w:val="en-US" w:eastAsia="zh-CN" w:bidi="ar-SA"/>
        </w:rPr>
      </w:pPr>
      <w:bookmarkStart w:id="125" w:name="_Toc25547"/>
      <w:bookmarkStart w:id="126" w:name="_Toc28007"/>
    </w:p>
    <w:p w14:paraId="7E68F99F">
      <w:pPr>
        <w:rPr>
          <w:rFonts w:hint="eastAsia" w:ascii="宋体" w:hAnsi="宋体" w:cs="宋体"/>
          <w:b/>
          <w:color w:val="auto"/>
          <w:kern w:val="2"/>
          <w:sz w:val="28"/>
          <w:szCs w:val="28"/>
          <w:highlight w:val="none"/>
          <w:shd w:val="clear" w:color="auto" w:fill="FFFFFF"/>
          <w:lang w:val="en-US" w:eastAsia="zh-CN" w:bidi="ar-SA"/>
        </w:rPr>
      </w:pPr>
    </w:p>
    <w:p w14:paraId="6ED3BB80">
      <w:pPr>
        <w:pStyle w:val="6"/>
        <w:rPr>
          <w:rFonts w:hint="eastAsia" w:ascii="宋体" w:hAnsi="宋体" w:cs="宋体"/>
          <w:b/>
          <w:color w:val="auto"/>
          <w:kern w:val="2"/>
          <w:sz w:val="28"/>
          <w:szCs w:val="28"/>
          <w:highlight w:val="none"/>
          <w:shd w:val="clear" w:color="auto" w:fill="FFFFFF"/>
          <w:lang w:val="en-US" w:eastAsia="zh-CN" w:bidi="ar-SA"/>
        </w:rPr>
      </w:pPr>
    </w:p>
    <w:p w14:paraId="6256B7F3">
      <w:pPr>
        <w:rPr>
          <w:rFonts w:hint="eastAsia" w:ascii="宋体" w:hAnsi="宋体" w:cs="宋体"/>
          <w:b/>
          <w:color w:val="auto"/>
          <w:kern w:val="2"/>
          <w:sz w:val="28"/>
          <w:szCs w:val="28"/>
          <w:highlight w:val="none"/>
          <w:shd w:val="clear" w:color="auto" w:fill="FFFFFF"/>
          <w:lang w:val="en-US" w:eastAsia="zh-CN" w:bidi="ar-SA"/>
        </w:rPr>
      </w:pPr>
    </w:p>
    <w:p w14:paraId="5D88E1C7">
      <w:pPr>
        <w:pStyle w:val="6"/>
        <w:rPr>
          <w:rFonts w:hint="eastAsia" w:ascii="宋体" w:hAnsi="宋体" w:cs="宋体"/>
          <w:b/>
          <w:color w:val="auto"/>
          <w:kern w:val="2"/>
          <w:sz w:val="28"/>
          <w:szCs w:val="28"/>
          <w:highlight w:val="none"/>
          <w:shd w:val="clear" w:color="auto" w:fill="FFFFFF"/>
          <w:lang w:val="en-US" w:eastAsia="zh-CN" w:bidi="ar-SA"/>
        </w:rPr>
      </w:pPr>
    </w:p>
    <w:p w14:paraId="592EEDA1">
      <w:pPr>
        <w:rPr>
          <w:rFonts w:hint="eastAsia" w:ascii="宋体" w:hAnsi="宋体" w:cs="宋体"/>
          <w:b/>
          <w:color w:val="auto"/>
          <w:kern w:val="2"/>
          <w:sz w:val="28"/>
          <w:szCs w:val="28"/>
          <w:highlight w:val="none"/>
          <w:shd w:val="clear" w:color="auto" w:fill="FFFFFF"/>
          <w:lang w:val="en-US" w:eastAsia="zh-CN" w:bidi="ar-SA"/>
        </w:rPr>
      </w:pPr>
    </w:p>
    <w:p w14:paraId="6FC703DA">
      <w:pPr>
        <w:pStyle w:val="6"/>
        <w:rPr>
          <w:rFonts w:hint="eastAsia" w:ascii="宋体" w:hAnsi="宋体" w:cs="宋体"/>
          <w:b/>
          <w:color w:val="auto"/>
          <w:kern w:val="2"/>
          <w:sz w:val="28"/>
          <w:szCs w:val="28"/>
          <w:highlight w:val="none"/>
          <w:shd w:val="clear" w:color="auto" w:fill="FFFFFF"/>
          <w:lang w:val="en-US" w:eastAsia="zh-CN" w:bidi="ar-SA"/>
        </w:rPr>
      </w:pPr>
    </w:p>
    <w:p w14:paraId="445B38E0">
      <w:pPr>
        <w:rPr>
          <w:rFonts w:hint="eastAsia" w:ascii="宋体" w:hAnsi="宋体" w:cs="宋体"/>
          <w:b/>
          <w:color w:val="auto"/>
          <w:kern w:val="2"/>
          <w:sz w:val="28"/>
          <w:szCs w:val="28"/>
          <w:highlight w:val="none"/>
          <w:shd w:val="clear" w:color="auto" w:fill="FFFFFF"/>
          <w:lang w:val="en-US" w:eastAsia="zh-CN" w:bidi="ar-SA"/>
        </w:rPr>
      </w:pPr>
    </w:p>
    <w:p w14:paraId="1DC59CC0">
      <w:pPr>
        <w:rPr>
          <w:rFonts w:hint="eastAsia"/>
          <w:color w:val="auto"/>
          <w:highlight w:val="none"/>
          <w:lang w:val="en-US" w:eastAsia="zh-CN"/>
        </w:rPr>
      </w:pPr>
    </w:p>
    <w:p w14:paraId="163F0AF2">
      <w:pPr>
        <w:pStyle w:val="6"/>
        <w:rPr>
          <w:rFonts w:hint="eastAsia"/>
          <w:color w:val="auto"/>
          <w:highlight w:val="none"/>
          <w:lang w:val="en-US" w:eastAsia="zh-CN"/>
        </w:rPr>
      </w:pPr>
    </w:p>
    <w:p w14:paraId="69F64A64">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25"/>
      <w:bookmarkEnd w:id="126"/>
    </w:p>
    <w:p w14:paraId="1D7C2BD2">
      <w:pPr>
        <w:rPr>
          <w:rFonts w:ascii="仿宋" w:hAnsi="仿宋" w:eastAsia="仿宋" w:cs="仿宋"/>
          <w:b/>
          <w:bCs/>
          <w:color w:val="auto"/>
          <w:sz w:val="24"/>
          <w:highlight w:val="none"/>
        </w:rPr>
      </w:pPr>
    </w:p>
    <w:p w14:paraId="41D91F4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62DD312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1CA23C2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E12273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66565D9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151FC70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7AF0C60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495076A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7A40CB8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401C08D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1E5FCFD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1CE6BE3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20FDA318">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2444B03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2B6F5BF8">
      <w:pPr>
        <w:spacing w:line="360" w:lineRule="auto"/>
        <w:ind w:firstLine="4578" w:firstLineChars="1900"/>
        <w:rPr>
          <w:rFonts w:ascii="宋体" w:hAnsi="宋体" w:eastAsia="宋体"/>
          <w:b/>
          <w:bCs/>
          <w:color w:val="auto"/>
          <w:sz w:val="24"/>
          <w:highlight w:val="none"/>
        </w:rPr>
      </w:pPr>
      <w:bookmarkStart w:id="127" w:name="_Toc7076"/>
      <w:r>
        <w:rPr>
          <w:rFonts w:hint="eastAsia" w:ascii="宋体" w:hAnsi="宋体" w:eastAsia="宋体"/>
          <w:b/>
          <w:bCs/>
          <w:color w:val="auto"/>
          <w:sz w:val="24"/>
          <w:highlight w:val="none"/>
        </w:rPr>
        <w:t>供应商签章：</w:t>
      </w:r>
      <w:r>
        <w:rPr>
          <w:rFonts w:hint="eastAsia" w:ascii="宋体" w:hAnsi="宋体" w:eastAsia="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eastAsia="宋体"/>
          <w:b/>
          <w:bCs/>
          <w:color w:val="auto"/>
          <w:sz w:val="24"/>
          <w:highlight w:val="none"/>
          <w:u w:val="single"/>
        </w:rPr>
        <w:t xml:space="preserve">       </w:t>
      </w:r>
    </w:p>
    <w:p w14:paraId="55133401">
      <w:pPr>
        <w:pStyle w:val="32"/>
        <w:tabs>
          <w:tab w:val="left" w:pos="5580"/>
        </w:tabs>
        <w:spacing w:line="480" w:lineRule="auto"/>
        <w:ind w:firstLine="4578" w:firstLineChars="1900"/>
        <w:rPr>
          <w:rFonts w:hint="eastAsia" w:hAnsi="宋体" w:cs="宋体"/>
          <w:color w:val="auto"/>
          <w:highlight w:val="none"/>
        </w:rPr>
      </w:pPr>
      <w:r>
        <w:rPr>
          <w:rFonts w:hint="eastAsia" w:ascii="宋体" w:hAnsi="宋体" w:eastAsia="宋体"/>
          <w:b/>
          <w:bCs/>
          <w:color w:val="auto"/>
          <w:sz w:val="24"/>
          <w:highlight w:val="none"/>
        </w:rPr>
        <w:t>日      期：</w:t>
      </w:r>
      <w:r>
        <w:rPr>
          <w:rFonts w:hint="eastAsia" w:ascii="宋体" w:hAnsi="宋体" w:eastAsia="宋体"/>
          <w:b/>
          <w:bCs/>
          <w:color w:val="auto"/>
          <w:sz w:val="24"/>
          <w:highlight w:val="none"/>
          <w:u w:val="single"/>
        </w:rPr>
        <w:t xml:space="preserve">              </w:t>
      </w:r>
      <w:r>
        <w:rPr>
          <w:rFonts w:hint="eastAsia" w:hAnsi="宋体"/>
          <w:b/>
          <w:bCs/>
          <w:color w:val="auto"/>
          <w:sz w:val="24"/>
          <w:highlight w:val="none"/>
          <w:u w:val="single"/>
          <w:lang w:val="en-US" w:eastAsia="zh-CN"/>
        </w:rPr>
        <w:t xml:space="preserve">   </w:t>
      </w:r>
      <w:r>
        <w:rPr>
          <w:rFonts w:hint="eastAsia" w:ascii="宋体" w:hAnsi="宋体" w:eastAsia="宋体"/>
          <w:b/>
          <w:bCs/>
          <w:color w:val="auto"/>
          <w:sz w:val="24"/>
          <w:highlight w:val="none"/>
          <w:u w:val="single"/>
        </w:rPr>
        <w:t xml:space="preserve">        </w:t>
      </w:r>
    </w:p>
    <w:p w14:paraId="43C25A64">
      <w:pPr>
        <w:pStyle w:val="6"/>
        <w:rPr>
          <w:rFonts w:hint="eastAsia"/>
          <w:color w:val="auto"/>
          <w:sz w:val="28"/>
          <w:szCs w:val="28"/>
          <w:highlight w:val="none"/>
          <w:lang w:val="en-US" w:eastAsia="zh-CN"/>
        </w:rPr>
      </w:pPr>
    </w:p>
    <w:p w14:paraId="7C9F7C06">
      <w:pPr>
        <w:rPr>
          <w:rFonts w:hint="eastAsia"/>
          <w:color w:val="auto"/>
          <w:sz w:val="28"/>
          <w:szCs w:val="28"/>
          <w:highlight w:val="none"/>
          <w:lang w:val="en-US" w:eastAsia="zh-CN"/>
        </w:rPr>
      </w:pPr>
    </w:p>
    <w:p w14:paraId="28D731E6">
      <w:pPr>
        <w:rPr>
          <w:rFonts w:hint="eastAsia"/>
          <w:color w:val="auto"/>
          <w:highlight w:val="none"/>
          <w:lang w:val="en-US" w:eastAsia="zh-CN"/>
        </w:rPr>
      </w:pPr>
    </w:p>
    <w:p w14:paraId="6D042E68">
      <w:pPr>
        <w:pStyle w:val="6"/>
        <w:jc w:val="center"/>
        <w:rPr>
          <w:rFonts w:hAnsi="宋体"/>
          <w:b w:val="0"/>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w:t>
      </w:r>
      <w:r>
        <w:rPr>
          <w:rFonts w:hint="eastAsia"/>
          <w:color w:val="auto"/>
          <w:sz w:val="28"/>
          <w:szCs w:val="28"/>
          <w:highlight w:val="none"/>
          <w:lang w:eastAsia="zh-CN"/>
        </w:rPr>
        <w:t>服务</w:t>
      </w:r>
      <w:r>
        <w:rPr>
          <w:rFonts w:hAnsi="宋体"/>
          <w:color w:val="auto"/>
          <w:sz w:val="28"/>
          <w:szCs w:val="28"/>
          <w:highlight w:val="none"/>
        </w:rPr>
        <w:t>)</w:t>
      </w:r>
      <w:bookmarkEnd w:id="127"/>
    </w:p>
    <w:p w14:paraId="147F55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
          <w:bCs/>
          <w:i w:val="0"/>
          <w:iCs/>
          <w:color w:val="auto"/>
          <w:sz w:val="24"/>
          <w:szCs w:val="24"/>
          <w:highlight w:val="none"/>
          <w:lang w:val="zh-CN"/>
        </w:rPr>
      </w:pPr>
      <w:r>
        <w:rPr>
          <w:rFonts w:hint="eastAsia" w:asciiTheme="minorEastAsia" w:hAnsiTheme="minorEastAsia" w:eastAsiaTheme="minorEastAsia"/>
          <w:b/>
          <w:bCs/>
          <w:i w:val="0"/>
          <w:iCs/>
          <w:color w:val="auto"/>
          <w:sz w:val="24"/>
          <w:szCs w:val="24"/>
          <w:highlight w:val="none"/>
          <w:lang w:val="zh-CN"/>
        </w:rPr>
        <w:t>（非中小企业，不需此件）</w:t>
      </w:r>
    </w:p>
    <w:p w14:paraId="153A74E6">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369B8109">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24DBBE1">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F1C2E96">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E7A58A0">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CBE73E0">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Theme="minorEastAsia" w:hAnsiTheme="minorEastAsia" w:eastAsiaTheme="minorEastAsia"/>
          <w:color w:val="auto"/>
          <w:sz w:val="24"/>
          <w:szCs w:val="24"/>
          <w:highlight w:val="none"/>
          <w:lang w:eastAsia="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50161C69">
      <w:pPr>
        <w:spacing w:line="360" w:lineRule="auto"/>
        <w:ind w:firstLine="3600" w:firstLineChars="1500"/>
        <w:rPr>
          <w:rFonts w:hint="eastAsia" w:ascii="宋体" w:hAnsi="宋体" w:eastAsia="宋体"/>
          <w:color w:val="auto"/>
          <w:sz w:val="24"/>
          <w:highlight w:val="none"/>
        </w:rPr>
      </w:pPr>
    </w:p>
    <w:p w14:paraId="59925B71">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18384B3C">
      <w:pPr>
        <w:pStyle w:val="32"/>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2268E29">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3FC5765D">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C5A2FCB">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2"/>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702D105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51968B0F">
      <w:pPr>
        <w:pStyle w:val="6"/>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08DBE4DB">
      <w:pPr>
        <w:pStyle w:val="6"/>
        <w:rPr>
          <w:color w:val="auto"/>
          <w:highlight w:val="none"/>
        </w:rPr>
      </w:pPr>
    </w:p>
    <w:p w14:paraId="00049732">
      <w:pPr>
        <w:pStyle w:val="6"/>
        <w:shd w:val="clear" w:color="auto" w:fill="FFFFFF"/>
        <w:jc w:val="center"/>
        <w:rPr>
          <w:rFonts w:hint="eastAsia"/>
          <w:color w:val="auto"/>
          <w:sz w:val="28"/>
          <w:szCs w:val="28"/>
          <w:highlight w:val="none"/>
          <w:lang w:val="en-US" w:eastAsia="zh-CN"/>
        </w:rPr>
      </w:pPr>
      <w:bookmarkStart w:id="128" w:name="_Toc9439"/>
      <w:r>
        <w:rPr>
          <w:rFonts w:hint="eastAsia"/>
          <w:color w:val="auto"/>
          <w:sz w:val="28"/>
          <w:szCs w:val="28"/>
          <w:highlight w:val="none"/>
          <w:lang w:val="en-US" w:eastAsia="zh-CN"/>
        </w:rPr>
        <w:t>八、残疾人福利性单位声明函</w:t>
      </w:r>
      <w:bookmarkEnd w:id="128"/>
    </w:p>
    <w:p w14:paraId="074AC74A">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566024F7">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49777AD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63EE85DB">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3FEFFFA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34D41F6A">
      <w:pPr>
        <w:pStyle w:val="32"/>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70302B5">
      <w:pPr>
        <w:spacing w:after="152" w:line="259" w:lineRule="auto"/>
        <w:ind w:left="11"/>
        <w:rPr>
          <w:color w:val="auto"/>
          <w:highlight w:val="none"/>
        </w:rPr>
      </w:pPr>
      <w:r>
        <w:rPr>
          <w:color w:val="auto"/>
          <w:highlight w:val="none"/>
        </w:rPr>
        <w:t xml:space="preserve"> </w:t>
      </w:r>
    </w:p>
    <w:p w14:paraId="0DA42123">
      <w:pPr>
        <w:spacing w:after="222"/>
        <w:ind w:left="19" w:right="2"/>
        <w:rPr>
          <w:color w:val="auto"/>
          <w:highlight w:val="none"/>
        </w:rPr>
      </w:pPr>
      <w:r>
        <w:rPr>
          <w:color w:val="auto"/>
          <w:highlight w:val="none"/>
        </w:rPr>
        <w:t xml:space="preserve">备注： </w:t>
      </w:r>
    </w:p>
    <w:p w14:paraId="65550FDE">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5045D715">
      <w:pPr>
        <w:ind w:right="480"/>
        <w:jc w:val="center"/>
        <w:rPr>
          <w:rFonts w:ascii="仿宋" w:hAnsi="仿宋" w:eastAsia="仿宋" w:cs="仿宋"/>
          <w:b/>
          <w:bCs/>
          <w:color w:val="auto"/>
          <w:sz w:val="24"/>
          <w:highlight w:val="none"/>
        </w:rPr>
      </w:pPr>
    </w:p>
    <w:p w14:paraId="4F22A9A9">
      <w:pPr>
        <w:pStyle w:val="2"/>
        <w:rPr>
          <w:rFonts w:ascii="仿宋" w:hAnsi="仿宋" w:eastAsia="仿宋" w:cs="仿宋"/>
          <w:b/>
          <w:bCs/>
          <w:color w:val="auto"/>
          <w:sz w:val="24"/>
          <w:highlight w:val="none"/>
        </w:rPr>
      </w:pPr>
    </w:p>
    <w:p w14:paraId="023A91B7">
      <w:pPr>
        <w:pStyle w:val="2"/>
        <w:rPr>
          <w:rFonts w:ascii="仿宋" w:hAnsi="仿宋" w:eastAsia="仿宋" w:cs="仿宋"/>
          <w:b/>
          <w:bCs/>
          <w:color w:val="auto"/>
          <w:sz w:val="24"/>
          <w:highlight w:val="none"/>
        </w:rPr>
      </w:pPr>
    </w:p>
    <w:p w14:paraId="3943EF35">
      <w:pPr>
        <w:pStyle w:val="2"/>
        <w:rPr>
          <w:rFonts w:ascii="仿宋" w:hAnsi="仿宋" w:eastAsia="仿宋" w:cs="仿宋"/>
          <w:b/>
          <w:bCs/>
          <w:color w:val="auto"/>
          <w:sz w:val="24"/>
          <w:highlight w:val="none"/>
        </w:rPr>
      </w:pPr>
    </w:p>
    <w:p w14:paraId="2FF36D47">
      <w:pPr>
        <w:pStyle w:val="2"/>
        <w:rPr>
          <w:rFonts w:ascii="仿宋" w:hAnsi="仿宋" w:eastAsia="仿宋" w:cs="仿宋"/>
          <w:b/>
          <w:bCs/>
          <w:color w:val="auto"/>
          <w:sz w:val="24"/>
          <w:highlight w:val="none"/>
        </w:rPr>
      </w:pPr>
    </w:p>
    <w:p w14:paraId="1373FD93">
      <w:pPr>
        <w:ind w:right="480"/>
        <w:jc w:val="both"/>
        <w:rPr>
          <w:rFonts w:ascii="仿宋" w:hAnsi="仿宋" w:eastAsia="仿宋" w:cs="仿宋"/>
          <w:b/>
          <w:bCs/>
          <w:color w:val="auto"/>
          <w:sz w:val="24"/>
          <w:highlight w:val="none"/>
        </w:rPr>
      </w:pPr>
    </w:p>
    <w:p w14:paraId="362B8867">
      <w:pPr>
        <w:ind w:right="480"/>
        <w:jc w:val="right"/>
        <w:rPr>
          <w:rFonts w:ascii="仿宋" w:hAnsi="仿宋" w:eastAsia="仿宋" w:cs="仿宋"/>
          <w:b/>
          <w:bCs/>
          <w:color w:val="auto"/>
          <w:sz w:val="24"/>
          <w:highlight w:val="none"/>
        </w:rPr>
      </w:pPr>
    </w:p>
    <w:p w14:paraId="70A70007">
      <w:pPr>
        <w:pStyle w:val="6"/>
        <w:numPr>
          <w:ilvl w:val="0"/>
          <w:numId w:val="0"/>
        </w:numPr>
        <w:shd w:val="clear" w:color="auto" w:fill="FFFFFF"/>
        <w:ind w:left="420" w:leftChars="0"/>
        <w:jc w:val="center"/>
        <w:rPr>
          <w:rFonts w:hint="eastAsia"/>
          <w:color w:val="auto"/>
          <w:highlight w:val="none"/>
          <w:lang w:val="en-US" w:eastAsia="zh-CN"/>
        </w:rPr>
      </w:pPr>
      <w:bookmarkStart w:id="129" w:name="_Toc22272"/>
      <w:bookmarkStart w:id="130" w:name="_Toc26186"/>
      <w:r>
        <w:rPr>
          <w:rFonts w:hint="eastAsia"/>
          <w:color w:val="auto"/>
          <w:sz w:val="28"/>
          <w:szCs w:val="28"/>
          <w:highlight w:val="none"/>
          <w:lang w:val="en-US" w:eastAsia="zh-CN"/>
        </w:rPr>
        <w:t>九、供应商声明函</w:t>
      </w:r>
    </w:p>
    <w:p w14:paraId="21501E59">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258E30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352597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415DA3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7ED374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5F0712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7E0B5E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605D39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27692E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397250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7B1538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4CB680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B562A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0DBB73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0B6D90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16B298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7C6C191B">
      <w:pPr>
        <w:spacing w:line="360" w:lineRule="auto"/>
        <w:ind w:firstLine="3600" w:firstLineChars="1500"/>
        <w:rPr>
          <w:rFonts w:hint="eastAsia" w:ascii="宋体" w:hAnsi="宋体" w:eastAsia="宋体"/>
          <w:color w:val="auto"/>
          <w:sz w:val="24"/>
          <w:highlight w:val="none"/>
        </w:rPr>
      </w:pPr>
    </w:p>
    <w:p w14:paraId="3326367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451BFC59">
      <w:pPr>
        <w:pStyle w:val="32"/>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005EF70">
      <w:pPr>
        <w:spacing w:line="360" w:lineRule="auto"/>
        <w:jc w:val="center"/>
        <w:outlineLvl w:val="1"/>
        <w:rPr>
          <w:rFonts w:hint="eastAsia" w:asciiTheme="minorEastAsia" w:hAnsiTheme="minorEastAsia" w:eastAsiaTheme="minorEastAsia"/>
          <w:b/>
          <w:color w:val="auto"/>
          <w:sz w:val="28"/>
          <w:szCs w:val="28"/>
          <w:highlight w:val="none"/>
          <w:lang w:eastAsia="zh-CN"/>
        </w:rPr>
        <w:sectPr>
          <w:footerReference r:id="rId10" w:type="default"/>
          <w:pgSz w:w="11906" w:h="16838"/>
          <w:pgMar w:top="1418" w:right="1418" w:bottom="1276" w:left="1418" w:header="680" w:footer="680" w:gutter="0"/>
          <w:pgNumType w:fmt="decimal"/>
          <w:cols w:space="720" w:num="1"/>
          <w:docGrid w:type="lines" w:linePitch="312" w:charSpace="0"/>
        </w:sectPr>
      </w:pPr>
    </w:p>
    <w:p w14:paraId="1D6D70E1">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2642B616">
      <w:pPr>
        <w:pStyle w:val="45"/>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6D37A313">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41EA11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A5FBDE6">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6E2A73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3E475F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1B712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28E6B5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302DAC3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6841B6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C85126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7F645BE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3C41CEB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3E61F3E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099DA0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19916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6668EA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650C6C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1F29A1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6097FB6">
      <w:pPr>
        <w:spacing w:line="360" w:lineRule="auto"/>
        <w:ind w:right="480" w:firstLine="5760" w:firstLineChars="24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7B078EF0">
      <w:pPr>
        <w:pStyle w:val="6"/>
        <w:shd w:val="clear" w:color="auto" w:fill="FFFFFF"/>
        <w:jc w:val="both"/>
        <w:rPr>
          <w:rFonts w:hint="eastAsia"/>
          <w:color w:val="auto"/>
          <w:sz w:val="28"/>
          <w:szCs w:val="28"/>
          <w:highlight w:val="none"/>
          <w:lang w:val="en-US" w:eastAsia="zh-CN"/>
        </w:rPr>
        <w:sectPr>
          <w:pgSz w:w="11906" w:h="16838"/>
          <w:pgMar w:top="1418" w:right="1418" w:bottom="1276" w:left="1418" w:header="680" w:footer="680" w:gutter="0"/>
          <w:pgNumType w:fmt="decimal"/>
          <w:cols w:space="720" w:num="1"/>
          <w:docGrid w:type="lines" w:linePitch="312" w:charSpace="0"/>
        </w:sectPr>
      </w:pPr>
    </w:p>
    <w:p w14:paraId="776C0C79">
      <w:pPr>
        <w:pStyle w:val="6"/>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9"/>
      <w:bookmarkEnd w:id="130"/>
      <w:r>
        <w:rPr>
          <w:rFonts w:hint="eastAsia"/>
          <w:color w:val="auto"/>
          <w:sz w:val="28"/>
          <w:szCs w:val="28"/>
          <w:highlight w:val="none"/>
          <w:lang w:val="en-US" w:eastAsia="zh-CN"/>
        </w:rPr>
        <w:t>资料</w:t>
      </w:r>
    </w:p>
    <w:p w14:paraId="0520DD33">
      <w:pPr>
        <w:spacing w:line="360" w:lineRule="auto"/>
        <w:ind w:firstLine="420" w:firstLineChars="200"/>
        <w:jc w:val="center"/>
        <w:rPr>
          <w:rFonts w:hint="eastAsia" w:ascii="宋体" w:hAnsi="宋体"/>
          <w:color w:val="auto"/>
          <w:szCs w:val="21"/>
          <w:highlight w:val="none"/>
          <w:lang w:val="en-US" w:eastAsia="zh-CN"/>
        </w:rPr>
      </w:pPr>
    </w:p>
    <w:p w14:paraId="1242F610">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70143EB1">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74B6C8EF">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0F0BC476">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4E849A31">
      <w:pPr>
        <w:pStyle w:val="2"/>
        <w:rPr>
          <w:rFonts w:hint="default"/>
          <w:color w:val="auto"/>
          <w:highlight w:val="none"/>
          <w:lang w:val="en-US" w:eastAsia="zh-CN"/>
        </w:rPr>
      </w:pPr>
    </w:p>
    <w:p w14:paraId="57559F08">
      <w:pPr>
        <w:pStyle w:val="2"/>
        <w:rPr>
          <w:rFonts w:hint="default"/>
          <w:color w:val="auto"/>
          <w:highlight w:val="none"/>
          <w:lang w:val="en-US" w:eastAsia="zh-CN"/>
        </w:rPr>
      </w:pPr>
    </w:p>
    <w:p w14:paraId="08F766C8">
      <w:pPr>
        <w:widowControl/>
        <w:jc w:val="left"/>
        <w:rPr>
          <w:rFonts w:ascii="宋体" w:hAnsi="宋体"/>
          <w:color w:val="auto"/>
          <w:szCs w:val="21"/>
          <w:highlight w:val="none"/>
        </w:rPr>
      </w:pPr>
      <w:r>
        <w:rPr>
          <w:rFonts w:ascii="宋体" w:hAnsi="宋体"/>
          <w:color w:val="auto"/>
          <w:szCs w:val="21"/>
          <w:highlight w:val="none"/>
        </w:rPr>
        <w:br w:type="page"/>
      </w:r>
    </w:p>
    <w:p w14:paraId="2E0F5B1A">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0A9C2A4D">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0C544EF5">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0E47715A">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251C5DA8">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3E92852A">
      <w:pPr>
        <w:spacing w:line="360" w:lineRule="auto"/>
        <w:rPr>
          <w:rFonts w:asciiTheme="minorEastAsia" w:hAnsiTheme="minorEastAsia" w:eastAsiaTheme="minorEastAsia"/>
          <w:color w:val="auto"/>
          <w:sz w:val="24"/>
          <w:highlight w:val="none"/>
        </w:rPr>
      </w:pPr>
    </w:p>
    <w:p w14:paraId="08974916">
      <w:pPr>
        <w:pStyle w:val="6"/>
        <w:rPr>
          <w:rFonts w:asciiTheme="minorEastAsia" w:hAnsiTheme="minorEastAsia" w:eastAsiaTheme="minorEastAsia"/>
          <w:color w:val="auto"/>
          <w:sz w:val="24"/>
          <w:highlight w:val="none"/>
        </w:rPr>
      </w:pPr>
    </w:p>
    <w:p w14:paraId="3B4C6DD2">
      <w:pPr>
        <w:rPr>
          <w:color w:val="auto"/>
          <w:highlight w:val="none"/>
        </w:rPr>
      </w:pPr>
    </w:p>
    <w:p w14:paraId="5CC045B4">
      <w:pPr>
        <w:spacing w:line="360" w:lineRule="auto"/>
        <w:ind w:firstLine="435"/>
        <w:rPr>
          <w:rFonts w:asciiTheme="minorEastAsia" w:hAnsiTheme="minorEastAsia" w:eastAsiaTheme="minorEastAsia"/>
          <w:color w:val="auto"/>
          <w:sz w:val="24"/>
          <w:highlight w:val="none"/>
        </w:rPr>
      </w:pPr>
    </w:p>
    <w:p w14:paraId="17B0260B">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34ECD17">
      <w:pPr>
        <w:spacing w:line="360" w:lineRule="auto"/>
        <w:ind w:firstLine="435"/>
        <w:rPr>
          <w:rFonts w:hAnsi="宋体"/>
          <w:color w:val="auto"/>
          <w:sz w:val="24"/>
          <w:szCs w:val="28"/>
          <w:highlight w:val="none"/>
          <w:lang w:val="zh-CN"/>
        </w:rPr>
      </w:pPr>
    </w:p>
    <w:p w14:paraId="34303173">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44C30F8F">
      <w:pPr>
        <w:spacing w:line="360" w:lineRule="auto"/>
        <w:rPr>
          <w:rFonts w:ascii="宋体" w:hAnsi="宋体"/>
          <w:color w:val="auto"/>
          <w:sz w:val="24"/>
          <w:szCs w:val="28"/>
          <w:highlight w:val="none"/>
        </w:rPr>
      </w:pPr>
    </w:p>
    <w:p w14:paraId="0344E15B">
      <w:pPr>
        <w:spacing w:line="360" w:lineRule="auto"/>
        <w:ind w:firstLine="435"/>
        <w:rPr>
          <w:rFonts w:hint="eastAsia" w:ascii="宋体" w:hAnsi="宋体"/>
          <w:bCs/>
          <w:color w:val="auto"/>
          <w:sz w:val="24"/>
          <w:szCs w:val="28"/>
          <w:highlight w:val="none"/>
          <w:lang w:val="en-US" w:eastAsia="zh-CN"/>
        </w:rPr>
      </w:pPr>
      <w:r>
        <w:rPr>
          <w:rFonts w:hint="eastAsia" w:hAnsi="宋体"/>
          <w:color w:val="auto"/>
          <w:sz w:val="24"/>
          <w:szCs w:val="28"/>
          <w:highlight w:val="none"/>
          <w:lang w:val="en-US" w:eastAsia="zh-CN"/>
        </w:rPr>
        <w:t>供应商签章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lang w:val="en-US" w:eastAsia="zh-CN"/>
        </w:rPr>
        <w:t xml:space="preserve"> </w:t>
      </w:r>
    </w:p>
    <w:p w14:paraId="242FBE7E">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r>
        <w:rPr>
          <w:rFonts w:hint="eastAsia" w:ascii="宋体" w:hAnsi="宋体"/>
          <w:b/>
          <w:bCs/>
          <w:color w:val="auto"/>
          <w:sz w:val="24"/>
          <w:szCs w:val="28"/>
          <w:highlight w:val="none"/>
          <w:u w:val="single"/>
          <w:lang w:val="en-US" w:eastAsia="zh-CN"/>
        </w:rPr>
        <w:t xml:space="preserve">           </w:t>
      </w:r>
      <w:r>
        <w:rPr>
          <w:rFonts w:hint="eastAsia" w:ascii="宋体" w:hAnsi="宋体"/>
          <w:b/>
          <w:bCs/>
          <w:color w:val="auto"/>
          <w:sz w:val="24"/>
          <w:szCs w:val="28"/>
          <w:highlight w:val="none"/>
          <w:u w:val="single"/>
        </w:rPr>
        <w:t xml:space="preserve">      </w:t>
      </w:r>
    </w:p>
    <w:p w14:paraId="0A247D6B">
      <w:pPr>
        <w:spacing w:line="360" w:lineRule="auto"/>
        <w:ind w:firstLine="435"/>
        <w:rPr>
          <w:rFonts w:asciiTheme="minorEastAsia" w:hAnsiTheme="minorEastAsia" w:eastAsiaTheme="minorEastAsia"/>
          <w:color w:val="auto"/>
          <w:sz w:val="24"/>
          <w:highlight w:val="none"/>
        </w:rPr>
      </w:pPr>
    </w:p>
    <w:p w14:paraId="780856F1">
      <w:pPr>
        <w:spacing w:line="360" w:lineRule="auto"/>
        <w:ind w:firstLine="435"/>
        <w:rPr>
          <w:rFonts w:asciiTheme="minorEastAsia" w:hAnsiTheme="minorEastAsia" w:eastAsiaTheme="minorEastAsia"/>
          <w:color w:val="auto"/>
          <w:sz w:val="24"/>
          <w:highlight w:val="none"/>
        </w:rPr>
      </w:pPr>
    </w:p>
    <w:p w14:paraId="5B7EEFF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29020871">
      <w:pPr>
        <w:pStyle w:val="3"/>
        <w:numPr>
          <w:ilvl w:val="0"/>
          <w:numId w:val="0"/>
        </w:numPr>
        <w:tabs>
          <w:tab w:val="clear" w:pos="1440"/>
          <w:tab w:val="clear" w:pos="5670"/>
        </w:tabs>
        <w:jc w:val="center"/>
        <w:rPr>
          <w:rFonts w:hint="eastAsia"/>
          <w:color w:val="auto"/>
          <w:highlight w:val="none"/>
          <w:lang w:val="en-US" w:eastAsia="zh-CN"/>
        </w:rPr>
      </w:pPr>
    </w:p>
    <w:p w14:paraId="3E522D69">
      <w:pPr>
        <w:pStyle w:val="3"/>
        <w:numPr>
          <w:ilvl w:val="0"/>
          <w:numId w:val="0"/>
        </w:numPr>
        <w:tabs>
          <w:tab w:val="clear" w:pos="1440"/>
          <w:tab w:val="clear" w:pos="5670"/>
        </w:tabs>
        <w:jc w:val="both"/>
        <w:rPr>
          <w:rFonts w:hint="eastAsia"/>
          <w:color w:val="auto"/>
          <w:highlight w:val="none"/>
          <w:lang w:val="en-US" w:eastAsia="zh-CN"/>
        </w:rPr>
      </w:pPr>
    </w:p>
    <w:p w14:paraId="159A67B7">
      <w:pPr>
        <w:rPr>
          <w:rFonts w:hint="eastAsia"/>
          <w:color w:val="auto"/>
          <w:highlight w:val="none"/>
          <w:lang w:val="en-US" w:eastAsia="zh-CN"/>
        </w:rPr>
      </w:pPr>
      <w:r>
        <w:rPr>
          <w:rFonts w:hint="eastAsia"/>
          <w:color w:val="auto"/>
          <w:highlight w:val="none"/>
          <w:lang w:val="en-US" w:eastAsia="zh-CN"/>
        </w:rPr>
        <w:br w:type="page"/>
      </w:r>
    </w:p>
    <w:p w14:paraId="73DF7393">
      <w:pPr>
        <w:pStyle w:val="3"/>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p>
    <w:p w14:paraId="07212829">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6E75AECA">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289FD5C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2968C00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234DB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286C74A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07B3FA0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6E7D9D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66BD5CBC">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465F592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2B34BCE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3849DC2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1AF472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66385F0">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32BD279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256F3FC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220CBAC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07A2D60B">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5700534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68E1DE3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71697C0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3DEE5AB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586EC12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2677F9CE">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5B770FDE">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67BD80AD">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021CA0C">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F7B0F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CC54B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06C6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0B6EE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68279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19C5A8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A74F56">
      <w:pPr>
        <w:wordWrap w:val="0"/>
        <w:spacing w:line="360" w:lineRule="auto"/>
        <w:ind w:right="480" w:firstLine="420" w:firstLineChars="200"/>
        <w:rPr>
          <w:rFonts w:ascii="宋体" w:hAnsi="宋体"/>
          <w:color w:val="auto"/>
          <w:szCs w:val="21"/>
          <w:highlight w:val="none"/>
        </w:rPr>
      </w:pPr>
    </w:p>
    <w:p w14:paraId="6CC81831">
      <w:pPr>
        <w:spacing w:line="360" w:lineRule="auto"/>
        <w:jc w:val="center"/>
        <w:rPr>
          <w:rFonts w:ascii="仿宋" w:hAnsi="仿宋" w:eastAsia="仿宋"/>
          <w:b/>
          <w:color w:val="auto"/>
          <w:spacing w:val="20"/>
          <w:sz w:val="36"/>
          <w:szCs w:val="36"/>
          <w:highlight w:val="none"/>
          <w:u w:val="single"/>
        </w:rPr>
      </w:pPr>
    </w:p>
    <w:p w14:paraId="48C45417">
      <w:pPr>
        <w:ind w:right="480"/>
        <w:jc w:val="right"/>
        <w:rPr>
          <w:rFonts w:ascii="仿宋" w:hAnsi="仿宋" w:eastAsia="仿宋" w:cs="仿宋"/>
          <w:b/>
          <w:bCs/>
          <w:color w:val="auto"/>
          <w:sz w:val="24"/>
          <w:highlight w:val="none"/>
        </w:rPr>
      </w:pPr>
    </w:p>
    <w:p w14:paraId="3247900A">
      <w:pPr>
        <w:rPr>
          <w:color w:val="auto"/>
          <w:highlight w:val="none"/>
        </w:rPr>
      </w:pPr>
    </w:p>
    <w:p w14:paraId="3FAFD5EF">
      <w:pPr>
        <w:spacing w:line="360" w:lineRule="auto"/>
        <w:ind w:firstLine="630" w:firstLineChars="300"/>
        <w:rPr>
          <w:rFonts w:ascii="宋体" w:hAnsi="宋体" w:cs="宋体"/>
          <w:color w:val="auto"/>
          <w:szCs w:val="21"/>
          <w:highlight w:val="none"/>
        </w:rPr>
      </w:pPr>
    </w:p>
    <w:p w14:paraId="58E1FFBE">
      <w:pPr>
        <w:spacing w:line="360" w:lineRule="auto"/>
        <w:ind w:firstLine="630" w:firstLineChars="300"/>
        <w:rPr>
          <w:rFonts w:ascii="宋体" w:hAnsi="宋体" w:cs="宋体"/>
          <w:color w:val="auto"/>
          <w:szCs w:val="21"/>
          <w:highlight w:val="none"/>
        </w:rPr>
      </w:pPr>
    </w:p>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5C17">
    <w:pPr>
      <w:pStyle w:val="39"/>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CBA2">
    <w:pPr>
      <w:pStyle w:val="39"/>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A1BD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4A1BD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322F">
    <w:pPr>
      <w:pStyle w:val="39"/>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B9A0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qUTs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4qpROyQEAAJkDAAAOAAAAAAAAAAEAIAAAAB4BAABkcnMvZTJvRG9j&#10;LnhtbFBLBQYAAAAABgAGAFkBAABZBQAAAAA=&#10;">
              <v:fill on="f" focussize="0,0"/>
              <v:stroke on="f"/>
              <v:imagedata o:title=""/>
              <o:lock v:ext="edit" aspectratio="f"/>
              <v:textbox inset="0mm,0mm,0mm,0mm" style="mso-fit-shape-to-text:t;">
                <w:txbxContent>
                  <w:p w14:paraId="344B9A0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F460">
    <w:pPr>
      <w:pStyle w:val="39"/>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D9F7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26</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618D9F7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26</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CB54">
    <w:pPr>
      <w:pStyle w:val="39"/>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94FE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BA94FE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43</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0696">
    <w:pPr>
      <w:pStyle w:val="39"/>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2F16E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382F16E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23A95">
    <w:pPr>
      <w:pStyle w:val="39"/>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6185B">
                          <w:pPr>
                            <w:pStyle w:val="39"/>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66185B">
                    <w:pPr>
                      <w:pStyle w:val="39"/>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FA58">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5A9C">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94D3">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7A63"/>
    <w:multiLevelType w:val="singleLevel"/>
    <w:tmpl w:val="B17C7A63"/>
    <w:lvl w:ilvl="0" w:tentative="0">
      <w:start w:val="2"/>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33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8"/>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5"/>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3"/>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50"/>
      <w:lvlText w:val="%1"/>
      <w:lvlJc w:val="left"/>
      <w:pPr>
        <w:tabs>
          <w:tab w:val="left" w:pos="567"/>
        </w:tabs>
        <w:ind w:left="567" w:hanging="567"/>
      </w:pPr>
      <w:rPr>
        <w:rFonts w:hint="eastAsia" w:cs="Times New Roman"/>
      </w:rPr>
    </w:lvl>
    <w:lvl w:ilvl="1" w:tentative="0">
      <w:start w:val="1"/>
      <w:numFmt w:val="decimal"/>
      <w:pStyle w:val="347"/>
      <w:lvlText w:val="%1.%2"/>
      <w:lvlJc w:val="left"/>
      <w:pPr>
        <w:tabs>
          <w:tab w:val="left" w:pos="1004"/>
        </w:tabs>
        <w:ind w:left="567" w:hanging="283"/>
      </w:pPr>
      <w:rPr>
        <w:rFonts w:hint="eastAsia" w:cs="Times New Roman"/>
      </w:rPr>
    </w:lvl>
    <w:lvl w:ilvl="2" w:tentative="0">
      <w:start w:val="1"/>
      <w:numFmt w:val="decimal"/>
      <w:pStyle w:val="346"/>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66E10F17"/>
    <w:multiLevelType w:val="singleLevel"/>
    <w:tmpl w:val="66E10F17"/>
    <w:lvl w:ilvl="0" w:tentative="0">
      <w:start w:val="1"/>
      <w:numFmt w:val="decimal"/>
      <w:suff w:val="nothing"/>
      <w:lvlText w:val="%1、"/>
      <w:lvlJc w:val="left"/>
    </w:lvl>
  </w:abstractNum>
  <w:num w:numId="1">
    <w:abstractNumId w:val="2"/>
  </w:num>
  <w:num w:numId="2">
    <w:abstractNumId w:val="6"/>
  </w:num>
  <w:num w:numId="3">
    <w:abstractNumId w:val="8"/>
  </w:num>
  <w:num w:numId="4">
    <w:abstractNumId w:val="3"/>
  </w:num>
  <w:num w:numId="5">
    <w:abstractNumId w:val="1"/>
  </w:num>
  <w:num w:numId="6">
    <w:abstractNumId w:val="9"/>
  </w:num>
  <w:num w:numId="7">
    <w:abstractNumId w:val="0"/>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2BAB"/>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52C8"/>
    <w:rsid w:val="003761AE"/>
    <w:rsid w:val="00380196"/>
    <w:rsid w:val="00384D4A"/>
    <w:rsid w:val="00386932"/>
    <w:rsid w:val="003A3866"/>
    <w:rsid w:val="003A575B"/>
    <w:rsid w:val="003A5835"/>
    <w:rsid w:val="003B16EE"/>
    <w:rsid w:val="003C1917"/>
    <w:rsid w:val="003C194F"/>
    <w:rsid w:val="003C2743"/>
    <w:rsid w:val="003C4132"/>
    <w:rsid w:val="003C468C"/>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03164E"/>
    <w:rsid w:val="0243750B"/>
    <w:rsid w:val="02D634CE"/>
    <w:rsid w:val="031A1365"/>
    <w:rsid w:val="03433B9C"/>
    <w:rsid w:val="03547EE0"/>
    <w:rsid w:val="03EA6727"/>
    <w:rsid w:val="040C25BC"/>
    <w:rsid w:val="04500CD8"/>
    <w:rsid w:val="049727D9"/>
    <w:rsid w:val="04A67F3A"/>
    <w:rsid w:val="04F454C6"/>
    <w:rsid w:val="05133A67"/>
    <w:rsid w:val="058101E9"/>
    <w:rsid w:val="058663AA"/>
    <w:rsid w:val="05D37841"/>
    <w:rsid w:val="05DD4740"/>
    <w:rsid w:val="06541B61"/>
    <w:rsid w:val="06817C74"/>
    <w:rsid w:val="06B833C2"/>
    <w:rsid w:val="07572550"/>
    <w:rsid w:val="077A8E1E"/>
    <w:rsid w:val="07A80859"/>
    <w:rsid w:val="08313FF0"/>
    <w:rsid w:val="086F54F4"/>
    <w:rsid w:val="089E3A0A"/>
    <w:rsid w:val="08B158C8"/>
    <w:rsid w:val="08D6081D"/>
    <w:rsid w:val="08F4076B"/>
    <w:rsid w:val="0900752E"/>
    <w:rsid w:val="093D0ADF"/>
    <w:rsid w:val="0995712C"/>
    <w:rsid w:val="09BB195E"/>
    <w:rsid w:val="0B021280"/>
    <w:rsid w:val="0B104356"/>
    <w:rsid w:val="0B303A45"/>
    <w:rsid w:val="0BF7A80D"/>
    <w:rsid w:val="0D3E2C15"/>
    <w:rsid w:val="0D844B1B"/>
    <w:rsid w:val="0E574954"/>
    <w:rsid w:val="0E7C22F0"/>
    <w:rsid w:val="0ECC742B"/>
    <w:rsid w:val="0EEF80C3"/>
    <w:rsid w:val="0F274759"/>
    <w:rsid w:val="0F4874E1"/>
    <w:rsid w:val="0F655282"/>
    <w:rsid w:val="0F8C7A1F"/>
    <w:rsid w:val="0FA76370"/>
    <w:rsid w:val="0FDDB6D8"/>
    <w:rsid w:val="115D4462"/>
    <w:rsid w:val="119F3496"/>
    <w:rsid w:val="11B5604C"/>
    <w:rsid w:val="12222F89"/>
    <w:rsid w:val="12223F31"/>
    <w:rsid w:val="126E269F"/>
    <w:rsid w:val="12CE11AA"/>
    <w:rsid w:val="13B31514"/>
    <w:rsid w:val="14555699"/>
    <w:rsid w:val="146043E7"/>
    <w:rsid w:val="1482237E"/>
    <w:rsid w:val="149208C7"/>
    <w:rsid w:val="14F9B057"/>
    <w:rsid w:val="15211C4B"/>
    <w:rsid w:val="156B1418"/>
    <w:rsid w:val="15E24861"/>
    <w:rsid w:val="16BB01E4"/>
    <w:rsid w:val="16FD8E81"/>
    <w:rsid w:val="17586E1A"/>
    <w:rsid w:val="17C3476C"/>
    <w:rsid w:val="1858180A"/>
    <w:rsid w:val="186A1A6E"/>
    <w:rsid w:val="1882106C"/>
    <w:rsid w:val="18BF365C"/>
    <w:rsid w:val="18F82798"/>
    <w:rsid w:val="198B7D40"/>
    <w:rsid w:val="19C4349D"/>
    <w:rsid w:val="1ABA4CF6"/>
    <w:rsid w:val="1AE14343"/>
    <w:rsid w:val="1B211E4D"/>
    <w:rsid w:val="1B522ECD"/>
    <w:rsid w:val="1B851185"/>
    <w:rsid w:val="1BC80A07"/>
    <w:rsid w:val="1BCB0C12"/>
    <w:rsid w:val="1C764FFA"/>
    <w:rsid w:val="1CB17D58"/>
    <w:rsid w:val="1D385D84"/>
    <w:rsid w:val="1D496C75"/>
    <w:rsid w:val="1D935BFE"/>
    <w:rsid w:val="1E577ACF"/>
    <w:rsid w:val="1FB07C2B"/>
    <w:rsid w:val="1FDE63B9"/>
    <w:rsid w:val="20AE3E62"/>
    <w:rsid w:val="20FE7045"/>
    <w:rsid w:val="213E7E82"/>
    <w:rsid w:val="22624EBA"/>
    <w:rsid w:val="228F15A2"/>
    <w:rsid w:val="22AC524A"/>
    <w:rsid w:val="22D304F6"/>
    <w:rsid w:val="22D46DF2"/>
    <w:rsid w:val="23CF3606"/>
    <w:rsid w:val="25545725"/>
    <w:rsid w:val="25873673"/>
    <w:rsid w:val="26174D8E"/>
    <w:rsid w:val="26404627"/>
    <w:rsid w:val="26681488"/>
    <w:rsid w:val="269448AB"/>
    <w:rsid w:val="27AE55C0"/>
    <w:rsid w:val="27DBF9EC"/>
    <w:rsid w:val="27E06810"/>
    <w:rsid w:val="28125B4F"/>
    <w:rsid w:val="2A423C32"/>
    <w:rsid w:val="2A6B6FC6"/>
    <w:rsid w:val="2ACA4882"/>
    <w:rsid w:val="2AD510B6"/>
    <w:rsid w:val="2B6A4EA3"/>
    <w:rsid w:val="2BC55FD7"/>
    <w:rsid w:val="2BD870AF"/>
    <w:rsid w:val="2C265A4C"/>
    <w:rsid w:val="2C5379A3"/>
    <w:rsid w:val="2CC413E2"/>
    <w:rsid w:val="2D4F1E09"/>
    <w:rsid w:val="2DF751F3"/>
    <w:rsid w:val="2E891740"/>
    <w:rsid w:val="2ED55B28"/>
    <w:rsid w:val="2ED75A9F"/>
    <w:rsid w:val="2EE34460"/>
    <w:rsid w:val="2F2209EC"/>
    <w:rsid w:val="2F5842D0"/>
    <w:rsid w:val="2FBF94A8"/>
    <w:rsid w:val="2FFFA3E8"/>
    <w:rsid w:val="301D68AD"/>
    <w:rsid w:val="30A000F6"/>
    <w:rsid w:val="31172428"/>
    <w:rsid w:val="314B586D"/>
    <w:rsid w:val="31CE0296"/>
    <w:rsid w:val="31DA771B"/>
    <w:rsid w:val="32034DFD"/>
    <w:rsid w:val="329F56B1"/>
    <w:rsid w:val="331C5E9E"/>
    <w:rsid w:val="33633703"/>
    <w:rsid w:val="33983D24"/>
    <w:rsid w:val="339D72E4"/>
    <w:rsid w:val="33B6028E"/>
    <w:rsid w:val="348E350D"/>
    <w:rsid w:val="34F23DD0"/>
    <w:rsid w:val="351C28BD"/>
    <w:rsid w:val="35533747"/>
    <w:rsid w:val="356646F4"/>
    <w:rsid w:val="35BD418B"/>
    <w:rsid w:val="35F8221C"/>
    <w:rsid w:val="36072C67"/>
    <w:rsid w:val="36773A98"/>
    <w:rsid w:val="36981915"/>
    <w:rsid w:val="36F616D6"/>
    <w:rsid w:val="36F9D857"/>
    <w:rsid w:val="37413C07"/>
    <w:rsid w:val="375743B3"/>
    <w:rsid w:val="37A87F65"/>
    <w:rsid w:val="38183D07"/>
    <w:rsid w:val="38264821"/>
    <w:rsid w:val="38303DCF"/>
    <w:rsid w:val="383B2EA0"/>
    <w:rsid w:val="394B6B18"/>
    <w:rsid w:val="396401D4"/>
    <w:rsid w:val="39B353F4"/>
    <w:rsid w:val="3A3A31C4"/>
    <w:rsid w:val="3A5C2DAD"/>
    <w:rsid w:val="3A9E4562"/>
    <w:rsid w:val="3AE50BDB"/>
    <w:rsid w:val="3C0E104A"/>
    <w:rsid w:val="3C337BEC"/>
    <w:rsid w:val="3C4469CB"/>
    <w:rsid w:val="3C961565"/>
    <w:rsid w:val="3CA04F1F"/>
    <w:rsid w:val="3CAB2861"/>
    <w:rsid w:val="3CCF46B8"/>
    <w:rsid w:val="3CE53DB9"/>
    <w:rsid w:val="3D7B5AED"/>
    <w:rsid w:val="3DA74C4B"/>
    <w:rsid w:val="3DBFCC1A"/>
    <w:rsid w:val="3DF7BF89"/>
    <w:rsid w:val="3E752D50"/>
    <w:rsid w:val="3EA14C1C"/>
    <w:rsid w:val="3EFB3912"/>
    <w:rsid w:val="3EFF5BC5"/>
    <w:rsid w:val="3F3B0D6D"/>
    <w:rsid w:val="3F7F7867"/>
    <w:rsid w:val="3FD53512"/>
    <w:rsid w:val="3FD839F2"/>
    <w:rsid w:val="4013025E"/>
    <w:rsid w:val="40A86BF9"/>
    <w:rsid w:val="40D25E49"/>
    <w:rsid w:val="41FD11C6"/>
    <w:rsid w:val="423050F8"/>
    <w:rsid w:val="42DDEE56"/>
    <w:rsid w:val="43103135"/>
    <w:rsid w:val="434768FE"/>
    <w:rsid w:val="43D321DE"/>
    <w:rsid w:val="44455301"/>
    <w:rsid w:val="44A1408B"/>
    <w:rsid w:val="4580474C"/>
    <w:rsid w:val="4622270E"/>
    <w:rsid w:val="47525B10"/>
    <w:rsid w:val="47576DAC"/>
    <w:rsid w:val="47D14C87"/>
    <w:rsid w:val="47D324F0"/>
    <w:rsid w:val="47EE3A5A"/>
    <w:rsid w:val="48111527"/>
    <w:rsid w:val="482173AE"/>
    <w:rsid w:val="48DD765B"/>
    <w:rsid w:val="49631E67"/>
    <w:rsid w:val="49A0091C"/>
    <w:rsid w:val="49AB03EB"/>
    <w:rsid w:val="49D24CE6"/>
    <w:rsid w:val="49D40A5E"/>
    <w:rsid w:val="4AEC6DA7"/>
    <w:rsid w:val="4B007A08"/>
    <w:rsid w:val="4B367F93"/>
    <w:rsid w:val="4BAF1783"/>
    <w:rsid w:val="4C356EDA"/>
    <w:rsid w:val="4C4A170B"/>
    <w:rsid w:val="4D033897"/>
    <w:rsid w:val="4D107534"/>
    <w:rsid w:val="4DA27269"/>
    <w:rsid w:val="4E397A0D"/>
    <w:rsid w:val="4E3B47E2"/>
    <w:rsid w:val="4EA15E76"/>
    <w:rsid w:val="4EA56E6D"/>
    <w:rsid w:val="4F0F2539"/>
    <w:rsid w:val="4F5879B7"/>
    <w:rsid w:val="4F59153A"/>
    <w:rsid w:val="4F894099"/>
    <w:rsid w:val="4FE53EE9"/>
    <w:rsid w:val="4FE60998"/>
    <w:rsid w:val="4FF93C4D"/>
    <w:rsid w:val="501A74D2"/>
    <w:rsid w:val="50CF1F80"/>
    <w:rsid w:val="50E023DF"/>
    <w:rsid w:val="512B026F"/>
    <w:rsid w:val="51324B68"/>
    <w:rsid w:val="515D0643"/>
    <w:rsid w:val="518266FB"/>
    <w:rsid w:val="52612353"/>
    <w:rsid w:val="52D618B0"/>
    <w:rsid w:val="52DC0708"/>
    <w:rsid w:val="533D5E1F"/>
    <w:rsid w:val="53D77AC9"/>
    <w:rsid w:val="54B059FD"/>
    <w:rsid w:val="5664038F"/>
    <w:rsid w:val="56C01454"/>
    <w:rsid w:val="56F12952"/>
    <w:rsid w:val="571400B0"/>
    <w:rsid w:val="5746243C"/>
    <w:rsid w:val="576A2A02"/>
    <w:rsid w:val="57793128"/>
    <w:rsid w:val="5796741C"/>
    <w:rsid w:val="579F706F"/>
    <w:rsid w:val="57FB5848"/>
    <w:rsid w:val="58044C05"/>
    <w:rsid w:val="58AE5938"/>
    <w:rsid w:val="58B2640F"/>
    <w:rsid w:val="58DA1EB2"/>
    <w:rsid w:val="59177DD3"/>
    <w:rsid w:val="5A317655"/>
    <w:rsid w:val="5A7D3789"/>
    <w:rsid w:val="5B0F23A1"/>
    <w:rsid w:val="5B2C0C19"/>
    <w:rsid w:val="5BAD3056"/>
    <w:rsid w:val="5C093247"/>
    <w:rsid w:val="5C25514A"/>
    <w:rsid w:val="5C4A0796"/>
    <w:rsid w:val="5C8A56BD"/>
    <w:rsid w:val="5CE22611"/>
    <w:rsid w:val="5CF63739"/>
    <w:rsid w:val="5CFA65D6"/>
    <w:rsid w:val="5D4D6A91"/>
    <w:rsid w:val="5D777DEE"/>
    <w:rsid w:val="5DEE3CCB"/>
    <w:rsid w:val="5DFE1159"/>
    <w:rsid w:val="5E7668F3"/>
    <w:rsid w:val="5EE85B2C"/>
    <w:rsid w:val="5F1F1BA7"/>
    <w:rsid w:val="5F7F8A01"/>
    <w:rsid w:val="5F7FBC47"/>
    <w:rsid w:val="5FAFDD77"/>
    <w:rsid w:val="5FB17120"/>
    <w:rsid w:val="5FDFD686"/>
    <w:rsid w:val="5FEDD429"/>
    <w:rsid w:val="5FF53CFE"/>
    <w:rsid w:val="5FFC8238"/>
    <w:rsid w:val="603A74D0"/>
    <w:rsid w:val="609163CB"/>
    <w:rsid w:val="60BA6EBD"/>
    <w:rsid w:val="610D2F9E"/>
    <w:rsid w:val="613F5EF9"/>
    <w:rsid w:val="614F7E1C"/>
    <w:rsid w:val="622C4A1E"/>
    <w:rsid w:val="62AA79FF"/>
    <w:rsid w:val="636C365E"/>
    <w:rsid w:val="63C079A0"/>
    <w:rsid w:val="63E85CF9"/>
    <w:rsid w:val="642C1431"/>
    <w:rsid w:val="643274EA"/>
    <w:rsid w:val="643E1706"/>
    <w:rsid w:val="65613696"/>
    <w:rsid w:val="65AA5EBE"/>
    <w:rsid w:val="65EE0CA2"/>
    <w:rsid w:val="65FE0EE5"/>
    <w:rsid w:val="65FFDBC8"/>
    <w:rsid w:val="66275C54"/>
    <w:rsid w:val="663D12E2"/>
    <w:rsid w:val="665977DE"/>
    <w:rsid w:val="66A82BFF"/>
    <w:rsid w:val="67155BB7"/>
    <w:rsid w:val="67E71B6D"/>
    <w:rsid w:val="681F15E7"/>
    <w:rsid w:val="68311E4E"/>
    <w:rsid w:val="68DE4FFE"/>
    <w:rsid w:val="69277174"/>
    <w:rsid w:val="69A1759A"/>
    <w:rsid w:val="69A22CDE"/>
    <w:rsid w:val="69BD2E65"/>
    <w:rsid w:val="6ACF108E"/>
    <w:rsid w:val="6AE74152"/>
    <w:rsid w:val="6B1E6C35"/>
    <w:rsid w:val="6B250CC2"/>
    <w:rsid w:val="6B7319E2"/>
    <w:rsid w:val="6CEB7CE9"/>
    <w:rsid w:val="6DF7A694"/>
    <w:rsid w:val="6DFFCC69"/>
    <w:rsid w:val="6F080662"/>
    <w:rsid w:val="6FB834E8"/>
    <w:rsid w:val="6FBB10C2"/>
    <w:rsid w:val="6FC445FC"/>
    <w:rsid w:val="6FDB730A"/>
    <w:rsid w:val="6FDFD978"/>
    <w:rsid w:val="700A4B8C"/>
    <w:rsid w:val="72097BAE"/>
    <w:rsid w:val="721D2148"/>
    <w:rsid w:val="72263E6C"/>
    <w:rsid w:val="72A64795"/>
    <w:rsid w:val="73624258"/>
    <w:rsid w:val="737E5413"/>
    <w:rsid w:val="7393773A"/>
    <w:rsid w:val="73A017A5"/>
    <w:rsid w:val="73AF1C32"/>
    <w:rsid w:val="73D27CC0"/>
    <w:rsid w:val="73FC32BB"/>
    <w:rsid w:val="744528D3"/>
    <w:rsid w:val="744E6260"/>
    <w:rsid w:val="755778E6"/>
    <w:rsid w:val="756E14B8"/>
    <w:rsid w:val="75AF5BB2"/>
    <w:rsid w:val="75C16B30"/>
    <w:rsid w:val="75DF23E0"/>
    <w:rsid w:val="75F8D72B"/>
    <w:rsid w:val="75FD974D"/>
    <w:rsid w:val="767A64F4"/>
    <w:rsid w:val="768C56A1"/>
    <w:rsid w:val="76FFEDA1"/>
    <w:rsid w:val="770C0F88"/>
    <w:rsid w:val="772E5349"/>
    <w:rsid w:val="77796E00"/>
    <w:rsid w:val="77802E20"/>
    <w:rsid w:val="778E5E41"/>
    <w:rsid w:val="77B300D5"/>
    <w:rsid w:val="78126A72"/>
    <w:rsid w:val="78140114"/>
    <w:rsid w:val="783343AA"/>
    <w:rsid w:val="78B95140"/>
    <w:rsid w:val="78FDCA7E"/>
    <w:rsid w:val="790D3C87"/>
    <w:rsid w:val="7A6C1C2A"/>
    <w:rsid w:val="7A9A2F4D"/>
    <w:rsid w:val="7AD74F30"/>
    <w:rsid w:val="7AFD4FEE"/>
    <w:rsid w:val="7B167964"/>
    <w:rsid w:val="7B661EFE"/>
    <w:rsid w:val="7BEB4002"/>
    <w:rsid w:val="7CB62F91"/>
    <w:rsid w:val="7CBEB268"/>
    <w:rsid w:val="7CD67C72"/>
    <w:rsid w:val="7CF107D5"/>
    <w:rsid w:val="7D0E4B87"/>
    <w:rsid w:val="7D237AFA"/>
    <w:rsid w:val="7D731D61"/>
    <w:rsid w:val="7DCB394B"/>
    <w:rsid w:val="7DDC2DCB"/>
    <w:rsid w:val="7DFFA89A"/>
    <w:rsid w:val="7E2F1753"/>
    <w:rsid w:val="7E85282C"/>
    <w:rsid w:val="7E9140B4"/>
    <w:rsid w:val="7EC05E10"/>
    <w:rsid w:val="7EEBAE37"/>
    <w:rsid w:val="7EF0BE8E"/>
    <w:rsid w:val="7F10459E"/>
    <w:rsid w:val="7FC5261C"/>
    <w:rsid w:val="7FCFD19A"/>
    <w:rsid w:val="7FDA4956"/>
    <w:rsid w:val="7FDBF47C"/>
    <w:rsid w:val="7FEF393F"/>
    <w:rsid w:val="7FF109BA"/>
    <w:rsid w:val="7FF7E63B"/>
    <w:rsid w:val="7FFF8A29"/>
    <w:rsid w:val="86D7320A"/>
    <w:rsid w:val="8E5D0EF0"/>
    <w:rsid w:val="8F6F01A2"/>
    <w:rsid w:val="8FF1F7B6"/>
    <w:rsid w:val="9E7F290E"/>
    <w:rsid w:val="9FDF38F4"/>
    <w:rsid w:val="ABF67CD2"/>
    <w:rsid w:val="AD7F9436"/>
    <w:rsid w:val="AFEFB0B1"/>
    <w:rsid w:val="AFFD2A94"/>
    <w:rsid w:val="B7FEE910"/>
    <w:rsid w:val="BEBD43CC"/>
    <w:rsid w:val="CAD9B60D"/>
    <w:rsid w:val="CB7E4A93"/>
    <w:rsid w:val="CFFCCDC8"/>
    <w:rsid w:val="D4DD144D"/>
    <w:rsid w:val="D7EA4865"/>
    <w:rsid w:val="DCD717FB"/>
    <w:rsid w:val="DDEF5AE3"/>
    <w:rsid w:val="DF3787BF"/>
    <w:rsid w:val="DFEFA2AF"/>
    <w:rsid w:val="DFEFB3BD"/>
    <w:rsid w:val="E93F78A8"/>
    <w:rsid w:val="EB75149C"/>
    <w:rsid w:val="EE7CFF4D"/>
    <w:rsid w:val="EEFFA295"/>
    <w:rsid w:val="EFB950F3"/>
    <w:rsid w:val="EFDBB045"/>
    <w:rsid w:val="EFE7BE8E"/>
    <w:rsid w:val="EFFF9CE8"/>
    <w:rsid w:val="F2EF2852"/>
    <w:rsid w:val="F3D38483"/>
    <w:rsid w:val="F57D2429"/>
    <w:rsid w:val="F6BF93AD"/>
    <w:rsid w:val="F7DFB7B3"/>
    <w:rsid w:val="F7F5142F"/>
    <w:rsid w:val="F7F9CB6D"/>
    <w:rsid w:val="FA79F1E3"/>
    <w:rsid w:val="FBBB64F5"/>
    <w:rsid w:val="FBCF6A2A"/>
    <w:rsid w:val="FBFF95F1"/>
    <w:rsid w:val="FD7B13DA"/>
    <w:rsid w:val="FDBFB583"/>
    <w:rsid w:val="FDEFAF40"/>
    <w:rsid w:val="FEA7A882"/>
    <w:rsid w:val="FEBF0FD3"/>
    <w:rsid w:val="FEDFCD36"/>
    <w:rsid w:val="FEF970CC"/>
    <w:rsid w:val="FFDCF26F"/>
    <w:rsid w:val="FFDF9934"/>
    <w:rsid w:val="FFE22CFA"/>
    <w:rsid w:val="FFE652CD"/>
    <w:rsid w:val="FFFFB45B"/>
    <w:rsid w:val="FFFFF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5"/>
    <w:next w:val="1"/>
    <w:link w:val="160"/>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04"/>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8"/>
    <w:link w:val="89"/>
    <w:qFormat/>
    <w:uiPriority w:val="0"/>
    <w:pPr>
      <w:keepNext/>
      <w:keepLines/>
      <w:spacing w:before="120" w:after="120"/>
      <w:outlineLvl w:val="3"/>
    </w:pPr>
    <w:rPr>
      <w:rFonts w:ascii="Arial" w:hAnsi="Arial" w:eastAsia="黑体"/>
      <w:b/>
      <w:sz w:val="20"/>
    </w:rPr>
  </w:style>
  <w:style w:type="paragraph" w:styleId="12">
    <w:name w:val="heading 5"/>
    <w:basedOn w:val="1"/>
    <w:next w:val="8"/>
    <w:link w:val="79"/>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3">
    <w:name w:val="heading 6"/>
    <w:basedOn w:val="1"/>
    <w:next w:val="1"/>
    <w:link w:val="123"/>
    <w:qFormat/>
    <w:uiPriority w:val="0"/>
    <w:pPr>
      <w:keepNext/>
      <w:keepLines/>
      <w:spacing w:before="240" w:after="64" w:line="319" w:lineRule="auto"/>
      <w:outlineLvl w:val="5"/>
    </w:pPr>
    <w:rPr>
      <w:rFonts w:ascii="Arial" w:hAnsi="Arial" w:eastAsia="黑体"/>
      <w:b/>
      <w:bCs/>
      <w:sz w:val="24"/>
      <w:szCs w:val="24"/>
    </w:rPr>
  </w:style>
  <w:style w:type="paragraph" w:styleId="14">
    <w:name w:val="heading 7"/>
    <w:basedOn w:val="1"/>
    <w:next w:val="1"/>
    <w:link w:val="138"/>
    <w:qFormat/>
    <w:uiPriority w:val="0"/>
    <w:pPr>
      <w:keepNext/>
      <w:keepLines/>
      <w:spacing w:before="240" w:after="64" w:line="319" w:lineRule="auto"/>
      <w:outlineLvl w:val="6"/>
    </w:pPr>
    <w:rPr>
      <w:b/>
      <w:bCs/>
      <w:sz w:val="24"/>
      <w:szCs w:val="24"/>
    </w:rPr>
  </w:style>
  <w:style w:type="paragraph" w:styleId="15">
    <w:name w:val="heading 8"/>
    <w:basedOn w:val="1"/>
    <w:next w:val="1"/>
    <w:link w:val="152"/>
    <w:qFormat/>
    <w:uiPriority w:val="0"/>
    <w:pPr>
      <w:keepNext/>
      <w:keepLines/>
      <w:spacing w:before="240" w:after="64" w:line="319" w:lineRule="auto"/>
      <w:outlineLvl w:val="7"/>
    </w:pPr>
    <w:rPr>
      <w:rFonts w:ascii="Arial" w:hAnsi="Arial" w:eastAsia="黑体"/>
      <w:sz w:val="24"/>
      <w:szCs w:val="24"/>
    </w:rPr>
  </w:style>
  <w:style w:type="paragraph" w:styleId="16">
    <w:name w:val="heading 9"/>
    <w:basedOn w:val="1"/>
    <w:next w:val="1"/>
    <w:link w:val="158"/>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List Paragraph"/>
    <w:basedOn w:val="1"/>
    <w:qFormat/>
    <w:uiPriority w:val="99"/>
    <w:pPr>
      <w:ind w:firstLine="420" w:firstLineChars="200"/>
    </w:pPr>
    <w:rPr>
      <w:szCs w:val="24"/>
    </w:rPr>
  </w:style>
  <w:style w:type="paragraph" w:styleId="8">
    <w:name w:val="Normal Indent"/>
    <w:basedOn w:val="1"/>
    <w:next w:val="9"/>
    <w:qFormat/>
    <w:uiPriority w:val="0"/>
    <w:pPr>
      <w:ind w:firstLine="420"/>
    </w:pPr>
  </w:style>
  <w:style w:type="paragraph" w:styleId="9">
    <w:name w:val="Body Text First Indent 2"/>
    <w:basedOn w:val="10"/>
    <w:next w:val="1"/>
    <w:qFormat/>
    <w:uiPriority w:val="0"/>
    <w:pPr>
      <w:ind w:firstLine="420" w:firstLineChars="200"/>
    </w:pPr>
  </w:style>
  <w:style w:type="paragraph" w:styleId="10">
    <w:name w:val="Body Text Indent"/>
    <w:basedOn w:val="1"/>
    <w:next w:val="11"/>
    <w:link w:val="170"/>
    <w:qFormat/>
    <w:uiPriority w:val="0"/>
    <w:pPr>
      <w:ind w:firstLine="645"/>
    </w:pPr>
    <w:rPr>
      <w:sz w:val="20"/>
    </w:rPr>
  </w:style>
  <w:style w:type="paragraph" w:styleId="11">
    <w:name w:val="envelope return"/>
    <w:basedOn w:val="1"/>
    <w:unhideWhenUsed/>
    <w:qFormat/>
    <w:uiPriority w:val="99"/>
    <w:pPr>
      <w:snapToGrid w:val="0"/>
    </w:pPr>
    <w:rPr>
      <w:rFonts w:ascii="Arial" w:hAnsi="Arial"/>
    </w:rPr>
  </w:style>
  <w:style w:type="paragraph" w:styleId="17">
    <w:name w:val="List 3"/>
    <w:basedOn w:val="1"/>
    <w:qFormat/>
    <w:uiPriority w:val="0"/>
    <w:pPr>
      <w:ind w:left="1260" w:hanging="420"/>
    </w:pPr>
  </w:style>
  <w:style w:type="paragraph" w:styleId="18">
    <w:name w:val="toc 7"/>
    <w:basedOn w:val="1"/>
    <w:next w:val="1"/>
    <w:qFormat/>
    <w:uiPriority w:val="0"/>
    <w:pPr>
      <w:ind w:left="1260"/>
      <w:jc w:val="left"/>
    </w:pPr>
    <w:rPr>
      <w:sz w:val="18"/>
    </w:rPr>
  </w:style>
  <w:style w:type="paragraph" w:styleId="19">
    <w:name w:val="List Number 2"/>
    <w:basedOn w:val="1"/>
    <w:qFormat/>
    <w:uiPriority w:val="0"/>
    <w:pPr>
      <w:tabs>
        <w:tab w:val="left" w:pos="1440"/>
      </w:tabs>
      <w:spacing w:line="360" w:lineRule="auto"/>
      <w:ind w:left="1440" w:hanging="1440"/>
    </w:pPr>
    <w:rPr>
      <w:sz w:val="24"/>
      <w:szCs w:val="24"/>
    </w:rPr>
  </w:style>
  <w:style w:type="paragraph" w:styleId="20">
    <w:name w:val="index 8"/>
    <w:basedOn w:val="1"/>
    <w:next w:val="1"/>
    <w:qFormat/>
    <w:uiPriority w:val="0"/>
    <w:pPr>
      <w:ind w:left="2940"/>
    </w:pPr>
  </w:style>
  <w:style w:type="paragraph" w:styleId="21">
    <w:name w:val="List Number"/>
    <w:basedOn w:val="1"/>
    <w:qFormat/>
    <w:uiPriority w:val="0"/>
    <w:pPr>
      <w:tabs>
        <w:tab w:val="left" w:pos="2952"/>
      </w:tabs>
      <w:ind w:left="2952" w:hanging="432"/>
    </w:pPr>
    <w:rPr>
      <w:szCs w:val="24"/>
    </w:rPr>
  </w:style>
  <w:style w:type="paragraph" w:styleId="22">
    <w:name w:val="index 5"/>
    <w:basedOn w:val="1"/>
    <w:next w:val="1"/>
    <w:qFormat/>
    <w:uiPriority w:val="0"/>
    <w:pPr>
      <w:ind w:left="1680"/>
    </w:pPr>
  </w:style>
  <w:style w:type="paragraph" w:styleId="23">
    <w:name w:val="Document Map"/>
    <w:basedOn w:val="1"/>
    <w:link w:val="197"/>
    <w:qFormat/>
    <w:uiPriority w:val="0"/>
    <w:pPr>
      <w:shd w:val="clear" w:color="auto" w:fill="000080"/>
    </w:pPr>
    <w:rPr>
      <w:rFonts w:ascii="宋体"/>
      <w:sz w:val="18"/>
      <w:szCs w:val="18"/>
    </w:rPr>
  </w:style>
  <w:style w:type="paragraph" w:styleId="24">
    <w:name w:val="annotation text"/>
    <w:basedOn w:val="1"/>
    <w:link w:val="129"/>
    <w:qFormat/>
    <w:uiPriority w:val="99"/>
    <w:pPr>
      <w:jc w:val="left"/>
    </w:pPr>
    <w:rPr>
      <w:sz w:val="20"/>
    </w:rPr>
  </w:style>
  <w:style w:type="paragraph" w:styleId="25">
    <w:name w:val="index 6"/>
    <w:basedOn w:val="1"/>
    <w:next w:val="1"/>
    <w:qFormat/>
    <w:uiPriority w:val="0"/>
    <w:pPr>
      <w:ind w:left="2100"/>
    </w:pPr>
  </w:style>
  <w:style w:type="paragraph" w:styleId="26">
    <w:name w:val="Salutation"/>
    <w:basedOn w:val="1"/>
    <w:next w:val="1"/>
    <w:link w:val="193"/>
    <w:qFormat/>
    <w:uiPriority w:val="0"/>
    <w:rPr>
      <w:rFonts w:ascii="仿宋_GB2312" w:eastAsia="仿宋_GB2312"/>
      <w:sz w:val="20"/>
    </w:rPr>
  </w:style>
  <w:style w:type="paragraph" w:styleId="27">
    <w:name w:val="Body Text 3"/>
    <w:basedOn w:val="1"/>
    <w:link w:val="90"/>
    <w:qFormat/>
    <w:uiPriority w:val="0"/>
    <w:rPr>
      <w:rFonts w:ascii="仿宋_GB2312" w:hAnsi="Arial" w:eastAsia="仿宋_GB2312"/>
      <w:sz w:val="20"/>
    </w:rPr>
  </w:style>
  <w:style w:type="paragraph" w:styleId="28">
    <w:name w:val="Body Text"/>
    <w:basedOn w:val="1"/>
    <w:next w:val="1"/>
    <w:link w:val="77"/>
    <w:qFormat/>
    <w:uiPriority w:val="0"/>
    <w:rPr>
      <w:rFonts w:ascii="楷体_GB2312" w:hAnsi="Arial" w:eastAsia="楷体_GB2312"/>
      <w:sz w:val="20"/>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link w:val="122"/>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1"/>
    <w:qFormat/>
    <w:uiPriority w:val="0"/>
    <w:pPr>
      <w:ind w:left="100" w:leftChars="2500"/>
    </w:pPr>
    <w:rPr>
      <w:sz w:val="20"/>
    </w:rPr>
  </w:style>
  <w:style w:type="paragraph" w:styleId="36">
    <w:name w:val="Body Text Indent 2"/>
    <w:basedOn w:val="1"/>
    <w:link w:val="164"/>
    <w:qFormat/>
    <w:uiPriority w:val="0"/>
    <w:pPr>
      <w:ind w:left="630" w:firstLine="645"/>
    </w:pPr>
    <w:rPr>
      <w:sz w:val="20"/>
    </w:rPr>
  </w:style>
  <w:style w:type="paragraph" w:styleId="37">
    <w:name w:val="endnote text"/>
    <w:basedOn w:val="1"/>
    <w:link w:val="207"/>
    <w:qFormat/>
    <w:uiPriority w:val="0"/>
    <w:pPr>
      <w:snapToGrid w:val="0"/>
      <w:jc w:val="left"/>
    </w:pPr>
    <w:rPr>
      <w:kern w:val="0"/>
      <w:sz w:val="24"/>
      <w:szCs w:val="24"/>
    </w:rPr>
  </w:style>
  <w:style w:type="paragraph" w:styleId="38">
    <w:name w:val="Balloon Text"/>
    <w:basedOn w:val="1"/>
    <w:link w:val="206"/>
    <w:qFormat/>
    <w:uiPriority w:val="0"/>
    <w:rPr>
      <w:sz w:val="18"/>
      <w:szCs w:val="18"/>
    </w:rPr>
  </w:style>
  <w:style w:type="paragraph" w:styleId="39">
    <w:name w:val="footer"/>
    <w:basedOn w:val="1"/>
    <w:link w:val="199"/>
    <w:qFormat/>
    <w:uiPriority w:val="0"/>
    <w:pPr>
      <w:tabs>
        <w:tab w:val="center" w:pos="4153"/>
        <w:tab w:val="right" w:pos="8306"/>
      </w:tabs>
      <w:snapToGrid w:val="0"/>
      <w:jc w:val="left"/>
    </w:pPr>
    <w:rPr>
      <w:sz w:val="18"/>
      <w:szCs w:val="18"/>
    </w:rPr>
  </w:style>
  <w:style w:type="paragraph" w:styleId="40">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2"/>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1"/>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4"/>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4"/>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4"/>
    <w:qFormat/>
    <w:uiPriority w:val="0"/>
    <w:pPr>
      <w:widowControl/>
      <w:jc w:val="center"/>
    </w:pPr>
    <w:rPr>
      <w:rFonts w:ascii="楷体_GB2312" w:eastAsia="楷体_GB2312"/>
      <w:sz w:val="20"/>
    </w:rPr>
  </w:style>
  <w:style w:type="paragraph" w:styleId="56">
    <w:name w:val="HTML Preformatted"/>
    <w:basedOn w:val="1"/>
    <w:link w:val="1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4"/>
    <w:next w:val="24"/>
    <w:link w:val="145"/>
    <w:qFormat/>
    <w:uiPriority w:val="0"/>
    <w:rPr>
      <w:b/>
      <w:bCs/>
    </w:rPr>
  </w:style>
  <w:style w:type="paragraph" w:styleId="61">
    <w:name w:val="Body Text First Indent"/>
    <w:basedOn w:val="28"/>
    <w:link w:val="106"/>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character" w:customStyle="1" w:styleId="76">
    <w:name w:val="页脚 Char1"/>
    <w:basedOn w:val="64"/>
    <w:qFormat/>
    <w:uiPriority w:val="0"/>
    <w:rPr>
      <w:rFonts w:cs="Times New Roman"/>
      <w:kern w:val="2"/>
      <w:sz w:val="18"/>
      <w:szCs w:val="18"/>
    </w:rPr>
  </w:style>
  <w:style w:type="character" w:customStyle="1" w:styleId="77">
    <w:name w:val="正文文本 字符"/>
    <w:basedOn w:val="64"/>
    <w:link w:val="28"/>
    <w:qFormat/>
    <w:uiPriority w:val="0"/>
    <w:rPr>
      <w:rFonts w:ascii="楷体_GB2312" w:hAnsi="Arial" w:eastAsia="楷体_GB2312" w:cs="Times New Roman"/>
      <w:sz w:val="20"/>
      <w:szCs w:val="20"/>
    </w:rPr>
  </w:style>
  <w:style w:type="character" w:customStyle="1" w:styleId="78">
    <w:name w:val="Body Text Indent 2 Char"/>
    <w:qFormat/>
    <w:uiPriority w:val="0"/>
    <w:rPr>
      <w:rFonts w:ascii="Arial" w:hAnsi="Arial" w:eastAsia="仿宋_GB2312"/>
      <w:sz w:val="32"/>
    </w:rPr>
  </w:style>
  <w:style w:type="character" w:customStyle="1" w:styleId="79">
    <w:name w:val="标题 5 字符"/>
    <w:basedOn w:val="64"/>
    <w:link w:val="12"/>
    <w:qFormat/>
    <w:uiPriority w:val="0"/>
    <w:rPr>
      <w:rFonts w:ascii="黑体" w:hAnsi="Times New Roman" w:eastAsia="黑体" w:cs="Times New Roman"/>
      <w:b/>
      <w:color w:val="000000"/>
      <w:kern w:val="0"/>
      <w:sz w:val="20"/>
      <w:szCs w:val="20"/>
    </w:rPr>
  </w:style>
  <w:style w:type="character" w:customStyle="1" w:styleId="80">
    <w:name w:val="Body Text Indent 3 Char1"/>
    <w:basedOn w:val="64"/>
    <w:qFormat/>
    <w:uiPriority w:val="0"/>
    <w:rPr>
      <w:rFonts w:ascii="Times New Roman" w:hAnsi="Times New Roman"/>
      <w:kern w:val="2"/>
      <w:sz w:val="16"/>
      <w:szCs w:val="16"/>
    </w:rPr>
  </w:style>
  <w:style w:type="character" w:customStyle="1" w:styleId="81">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2">
    <w:name w:val="listbenefit"/>
    <w:qFormat/>
    <w:uiPriority w:val="0"/>
  </w:style>
  <w:style w:type="character" w:customStyle="1" w:styleId="83">
    <w:name w:val="Char Char27"/>
    <w:qFormat/>
    <w:uiPriority w:val="0"/>
    <w:rPr>
      <w:b/>
      <w:kern w:val="44"/>
      <w:sz w:val="44"/>
    </w:rPr>
  </w:style>
  <w:style w:type="character" w:customStyle="1" w:styleId="84">
    <w:name w:val="param-value"/>
    <w:basedOn w:val="64"/>
    <w:qFormat/>
    <w:uiPriority w:val="0"/>
    <w:rPr>
      <w:rFonts w:cs="Times New Roman"/>
    </w:rPr>
  </w:style>
  <w:style w:type="character" w:customStyle="1" w:styleId="85">
    <w:name w:val="纯文本 Char Char Char1"/>
    <w:qFormat/>
    <w:uiPriority w:val="0"/>
    <w:rPr>
      <w:rFonts w:ascii="宋体" w:hAnsi="Courier New" w:eastAsia="宋体"/>
      <w:kern w:val="2"/>
      <w:sz w:val="21"/>
      <w:lang w:val="en-US" w:eastAsia="zh-CN"/>
    </w:rPr>
  </w:style>
  <w:style w:type="character" w:customStyle="1" w:styleId="86">
    <w:name w:val="apple-converted-space"/>
    <w:basedOn w:val="64"/>
    <w:qFormat/>
    <w:uiPriority w:val="0"/>
    <w:rPr>
      <w:rFonts w:cs="Times New Roman"/>
    </w:rPr>
  </w:style>
  <w:style w:type="character" w:customStyle="1" w:styleId="87">
    <w:name w:val="Char Char29"/>
    <w:qFormat/>
    <w:uiPriority w:val="0"/>
    <w:rPr>
      <w:rFonts w:ascii="Times New Roman" w:hAnsi="Times New Roman" w:eastAsia="宋体"/>
      <w:b/>
      <w:kern w:val="44"/>
      <w:sz w:val="44"/>
    </w:rPr>
  </w:style>
  <w:style w:type="character" w:customStyle="1" w:styleId="88">
    <w:name w:val="标题 3 Char"/>
    <w:basedOn w:val="64"/>
    <w:qFormat/>
    <w:uiPriority w:val="0"/>
    <w:rPr>
      <w:rFonts w:ascii="Times New Roman" w:hAnsi="Times New Roman" w:eastAsia="宋体" w:cs="Times New Roman"/>
      <w:b/>
      <w:bCs/>
      <w:sz w:val="32"/>
      <w:szCs w:val="32"/>
    </w:rPr>
  </w:style>
  <w:style w:type="character" w:customStyle="1" w:styleId="89">
    <w:name w:val="标题 4 字符"/>
    <w:basedOn w:val="64"/>
    <w:link w:val="7"/>
    <w:qFormat/>
    <w:uiPriority w:val="0"/>
    <w:rPr>
      <w:rFonts w:ascii="Arial" w:hAnsi="Arial" w:eastAsia="黑体" w:cs="Times New Roman"/>
      <w:b/>
      <w:sz w:val="20"/>
      <w:szCs w:val="20"/>
    </w:rPr>
  </w:style>
  <w:style w:type="character" w:customStyle="1" w:styleId="90">
    <w:name w:val="正文文本 3 字符"/>
    <w:basedOn w:val="64"/>
    <w:link w:val="27"/>
    <w:qFormat/>
    <w:uiPriority w:val="0"/>
    <w:rPr>
      <w:rFonts w:ascii="仿宋_GB2312" w:hAnsi="Arial" w:eastAsia="仿宋_GB2312" w:cs="Times New Roman"/>
      <w:sz w:val="20"/>
      <w:szCs w:val="20"/>
    </w:rPr>
  </w:style>
  <w:style w:type="character" w:customStyle="1" w:styleId="91">
    <w:name w:val="正文文本缩进 Char"/>
    <w:basedOn w:val="64"/>
    <w:qFormat/>
    <w:uiPriority w:val="0"/>
    <w:rPr>
      <w:rFonts w:ascii="Times New Roman" w:hAnsi="Times New Roman" w:eastAsia="宋体" w:cs="Times New Roman"/>
      <w:sz w:val="20"/>
      <w:szCs w:val="20"/>
    </w:rPr>
  </w:style>
  <w:style w:type="character" w:customStyle="1" w:styleId="92">
    <w:name w:val="Plain Text Char"/>
    <w:qFormat/>
    <w:uiPriority w:val="0"/>
    <w:rPr>
      <w:rFonts w:ascii="宋体" w:hAnsi="Courier New"/>
    </w:rPr>
  </w:style>
  <w:style w:type="character" w:customStyle="1" w:styleId="93">
    <w:name w:val="HTML 预设格式 Char"/>
    <w:basedOn w:val="64"/>
    <w:qFormat/>
    <w:uiPriority w:val="0"/>
    <w:rPr>
      <w:rFonts w:ascii="Courier New" w:hAnsi="Courier New" w:eastAsia="宋体" w:cs="Courier New"/>
      <w:sz w:val="20"/>
      <w:szCs w:val="20"/>
    </w:rPr>
  </w:style>
  <w:style w:type="character" w:customStyle="1" w:styleId="94">
    <w:name w:val="批注文字 Char Char"/>
    <w:qFormat/>
    <w:uiPriority w:val="0"/>
    <w:rPr>
      <w:rFonts w:eastAsia="宋体"/>
      <w:kern w:val="2"/>
      <w:sz w:val="21"/>
      <w:lang w:val="en-US" w:eastAsia="zh-CN"/>
    </w:rPr>
  </w:style>
  <w:style w:type="character" w:customStyle="1" w:styleId="95">
    <w:name w:val="Body Text Indent Char"/>
    <w:qFormat/>
    <w:uiPriority w:val="0"/>
    <w:rPr>
      <w:rFonts w:ascii="楷体_GB2312" w:eastAsia="楷体_GB2312"/>
      <w:sz w:val="32"/>
    </w:rPr>
  </w:style>
  <w:style w:type="character" w:customStyle="1" w:styleId="96">
    <w:name w:val="已访问的超链接1"/>
    <w:qFormat/>
    <w:uiPriority w:val="0"/>
    <w:rPr>
      <w:color w:val="auto"/>
      <w:u w:val="none"/>
    </w:rPr>
  </w:style>
  <w:style w:type="character" w:customStyle="1" w:styleId="97">
    <w:name w:val="纯文本 Char Char Char"/>
    <w:qFormat/>
    <w:uiPriority w:val="0"/>
    <w:rPr>
      <w:rFonts w:ascii="宋体" w:hAnsi="Courier New" w:eastAsia="宋体"/>
      <w:kern w:val="2"/>
      <w:sz w:val="21"/>
      <w:lang w:val="en-US" w:eastAsia="zh-CN"/>
    </w:rPr>
  </w:style>
  <w:style w:type="character" w:customStyle="1" w:styleId="98">
    <w:name w:val="普通文字1 Char"/>
    <w:qFormat/>
    <w:uiPriority w:val="0"/>
    <w:rPr>
      <w:rFonts w:ascii="宋体" w:eastAsia="宋体"/>
      <w:kern w:val="2"/>
      <w:sz w:val="21"/>
      <w:lang w:val="en-US" w:eastAsia="zh-CN"/>
    </w:rPr>
  </w:style>
  <w:style w:type="character" w:customStyle="1" w:styleId="99">
    <w:name w:val="Comment Subject Char"/>
    <w:qFormat/>
    <w:uiPriority w:val="0"/>
    <w:rPr>
      <w:b/>
    </w:rPr>
  </w:style>
  <w:style w:type="character" w:customStyle="1" w:styleId="100">
    <w:name w:val="Char Char28"/>
    <w:qFormat/>
    <w:uiPriority w:val="0"/>
    <w:rPr>
      <w:rFonts w:ascii="Arial" w:hAnsi="Arial" w:eastAsia="黑体"/>
      <w:b/>
      <w:sz w:val="32"/>
    </w:rPr>
  </w:style>
  <w:style w:type="character" w:customStyle="1" w:styleId="101">
    <w:name w:val="Char Char23"/>
    <w:qFormat/>
    <w:uiPriority w:val="0"/>
    <w:rPr>
      <w:rFonts w:ascii="Arial" w:hAnsi="Arial" w:eastAsia="黑体"/>
      <w:b/>
      <w:kern w:val="2"/>
      <w:sz w:val="24"/>
    </w:rPr>
  </w:style>
  <w:style w:type="character" w:customStyle="1" w:styleId="102">
    <w:name w:val="Char Char21"/>
    <w:qFormat/>
    <w:uiPriority w:val="0"/>
    <w:rPr>
      <w:rFonts w:ascii="Arial" w:hAnsi="Arial" w:eastAsia="黑体"/>
      <w:kern w:val="2"/>
      <w:sz w:val="24"/>
    </w:rPr>
  </w:style>
  <w:style w:type="character" w:customStyle="1" w:styleId="103">
    <w:name w:val="Char Char2"/>
    <w:qFormat/>
    <w:uiPriority w:val="0"/>
    <w:rPr>
      <w:rFonts w:ascii="宋体" w:hAnsi="Courier New" w:eastAsia="宋体"/>
      <w:kern w:val="2"/>
      <w:sz w:val="21"/>
      <w:lang w:val="en-US" w:eastAsia="zh-CN"/>
    </w:rPr>
  </w:style>
  <w:style w:type="character" w:customStyle="1" w:styleId="104">
    <w:name w:val="t1"/>
    <w:qFormat/>
    <w:uiPriority w:val="0"/>
  </w:style>
  <w:style w:type="character" w:customStyle="1" w:styleId="105">
    <w:name w:val="华宇段落1 Char Char Char"/>
    <w:qFormat/>
    <w:uiPriority w:val="0"/>
    <w:rPr>
      <w:rFonts w:eastAsia="宋体"/>
      <w:kern w:val="2"/>
      <w:sz w:val="24"/>
      <w:lang w:val="en-US" w:eastAsia="zh-CN"/>
    </w:rPr>
  </w:style>
  <w:style w:type="character" w:customStyle="1" w:styleId="106">
    <w:name w:val="正文文本首行缩进 字符"/>
    <w:basedOn w:val="77"/>
    <w:link w:val="61"/>
    <w:qFormat/>
    <w:uiPriority w:val="0"/>
    <w:rPr>
      <w:rFonts w:ascii="Times New Roman" w:hAnsi="Times New Roman" w:eastAsia="宋体" w:cs="Times New Roman"/>
      <w:sz w:val="24"/>
      <w:szCs w:val="24"/>
    </w:rPr>
  </w:style>
  <w:style w:type="character" w:customStyle="1" w:styleId="107">
    <w:name w:val="纯文本 Char1"/>
    <w:qFormat/>
    <w:uiPriority w:val="0"/>
    <w:rPr>
      <w:rFonts w:ascii="宋体" w:hAnsi="Courier New"/>
      <w:kern w:val="2"/>
      <w:sz w:val="21"/>
    </w:rPr>
  </w:style>
  <w:style w:type="character" w:customStyle="1" w:styleId="108">
    <w:name w:val="textcontents"/>
    <w:basedOn w:val="64"/>
    <w:qFormat/>
    <w:uiPriority w:val="0"/>
    <w:rPr>
      <w:rFonts w:cs="Times New Roman"/>
    </w:rPr>
  </w:style>
  <w:style w:type="character" w:customStyle="1" w:styleId="109">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0">
    <w:name w:val="纯文本 Char"/>
    <w:basedOn w:val="64"/>
    <w:qFormat/>
    <w:uiPriority w:val="0"/>
    <w:rPr>
      <w:rFonts w:ascii="宋体" w:hAnsi="Courier New" w:eastAsia="宋体" w:cs="Courier New"/>
      <w:sz w:val="21"/>
      <w:szCs w:val="21"/>
    </w:rPr>
  </w:style>
  <w:style w:type="character" w:customStyle="1" w:styleId="111">
    <w:name w:val="我的正文 Char Char"/>
    <w:link w:val="112"/>
    <w:qFormat/>
    <w:uiPriority w:val="0"/>
    <w:rPr>
      <w:rFonts w:ascii="宋体" w:eastAsia="宋体"/>
      <w:sz w:val="21"/>
    </w:rPr>
  </w:style>
  <w:style w:type="paragraph" w:customStyle="1" w:styleId="112">
    <w:name w:val="我的正文"/>
    <w:basedOn w:val="1"/>
    <w:link w:val="111"/>
    <w:qFormat/>
    <w:uiPriority w:val="0"/>
    <w:pPr>
      <w:widowControl/>
      <w:spacing w:line="360" w:lineRule="auto"/>
      <w:ind w:firstLine="420"/>
      <w:jc w:val="left"/>
    </w:pPr>
    <w:rPr>
      <w:rFonts w:ascii="宋体" w:hAnsi="Calibri"/>
      <w:kern w:val="0"/>
    </w:rPr>
  </w:style>
  <w:style w:type="character" w:customStyle="1" w:styleId="113">
    <w:name w:val="Title Char"/>
    <w:qFormat/>
    <w:uiPriority w:val="0"/>
    <w:rPr>
      <w:rFonts w:eastAsia="黑体"/>
      <w:b/>
      <w:sz w:val="28"/>
      <w:lang w:val="en-GB"/>
    </w:rPr>
  </w:style>
  <w:style w:type="character" w:customStyle="1" w:styleId="114">
    <w:name w:val="正文文本缩进 3 字符"/>
    <w:basedOn w:val="64"/>
    <w:link w:val="49"/>
    <w:qFormat/>
    <w:uiPriority w:val="0"/>
    <w:rPr>
      <w:rFonts w:ascii="Times New Roman" w:hAnsi="Times New Roman" w:eastAsia="宋体" w:cs="Times New Roman"/>
      <w:sz w:val="16"/>
      <w:szCs w:val="16"/>
    </w:rPr>
  </w:style>
  <w:style w:type="character" w:customStyle="1" w:styleId="115">
    <w:name w:val="Title1 Char"/>
    <w:qFormat/>
    <w:uiPriority w:val="0"/>
    <w:rPr>
      <w:rFonts w:eastAsia="宋体"/>
      <w:b/>
      <w:kern w:val="44"/>
      <w:sz w:val="44"/>
      <w:lang w:val="en-US" w:eastAsia="zh-CN"/>
    </w:rPr>
  </w:style>
  <w:style w:type="character" w:customStyle="1" w:styleId="116">
    <w:name w:val="content"/>
    <w:basedOn w:val="64"/>
    <w:qFormat/>
    <w:uiPriority w:val="0"/>
    <w:rPr>
      <w:rFonts w:cs="Times New Roman"/>
    </w:rPr>
  </w:style>
  <w:style w:type="character" w:customStyle="1" w:styleId="117">
    <w:name w:val="Char Char17"/>
    <w:qFormat/>
    <w:uiPriority w:val="0"/>
    <w:rPr>
      <w:rFonts w:ascii="宋体" w:hAnsi="Courier New"/>
      <w:kern w:val="2"/>
      <w:sz w:val="21"/>
    </w:rPr>
  </w:style>
  <w:style w:type="character" w:customStyle="1" w:styleId="118">
    <w:name w:val="标准小四 Char Char"/>
    <w:qFormat/>
    <w:uiPriority w:val="0"/>
    <w:rPr>
      <w:rFonts w:ascii="Arial" w:hAnsi="Arial" w:eastAsia="宋体"/>
      <w:kern w:val="2"/>
      <w:sz w:val="21"/>
      <w:lang w:val="en-US" w:eastAsia="zh-CN"/>
    </w:rPr>
  </w:style>
  <w:style w:type="character" w:customStyle="1" w:styleId="119">
    <w:name w:val="样式 宋体 小四"/>
    <w:qFormat/>
    <w:uiPriority w:val="0"/>
    <w:rPr>
      <w:rFonts w:ascii="宋体" w:eastAsia="宋体"/>
      <w:sz w:val="24"/>
    </w:rPr>
  </w:style>
  <w:style w:type="character" w:customStyle="1" w:styleId="120">
    <w:name w:val="ih151"/>
    <w:qFormat/>
    <w:uiPriority w:val="0"/>
    <w:rPr>
      <w:color w:val="666666"/>
      <w:sz w:val="18"/>
      <w:u w:val="none"/>
    </w:rPr>
  </w:style>
  <w:style w:type="character" w:customStyle="1" w:styleId="121">
    <w:name w:val="style13"/>
    <w:qFormat/>
    <w:uiPriority w:val="0"/>
    <w:rPr>
      <w:sz w:val="18"/>
    </w:rPr>
  </w:style>
  <w:style w:type="character" w:customStyle="1" w:styleId="122">
    <w:name w:val="纯文本 字符"/>
    <w:basedOn w:val="64"/>
    <w:link w:val="32"/>
    <w:qFormat/>
    <w:uiPriority w:val="99"/>
    <w:rPr>
      <w:rFonts w:ascii="宋体" w:hAnsi="Courier New" w:cs="Courier New"/>
      <w:kern w:val="2"/>
      <w:sz w:val="21"/>
      <w:szCs w:val="21"/>
    </w:rPr>
  </w:style>
  <w:style w:type="character" w:customStyle="1" w:styleId="123">
    <w:name w:val="标题 6 字符"/>
    <w:basedOn w:val="64"/>
    <w:link w:val="13"/>
    <w:qFormat/>
    <w:uiPriority w:val="0"/>
    <w:rPr>
      <w:rFonts w:ascii="Arial" w:hAnsi="Arial" w:eastAsia="黑体" w:cs="Times New Roman"/>
      <w:b/>
      <w:bCs/>
      <w:sz w:val="24"/>
      <w:szCs w:val="24"/>
    </w:rPr>
  </w:style>
  <w:style w:type="character" w:customStyle="1" w:styleId="124">
    <w:name w:val="style131"/>
    <w:qFormat/>
    <w:uiPriority w:val="0"/>
    <w:rPr>
      <w:sz w:val="18"/>
    </w:rPr>
  </w:style>
  <w:style w:type="character" w:customStyle="1" w:styleId="125">
    <w:name w:val="Char Char25"/>
    <w:qFormat/>
    <w:uiPriority w:val="0"/>
    <w:rPr>
      <w:rFonts w:ascii="Arial" w:hAnsi="Arial" w:eastAsia="黑体"/>
      <w:b/>
      <w:kern w:val="2"/>
      <w:sz w:val="28"/>
    </w:rPr>
  </w:style>
  <w:style w:type="character" w:customStyle="1" w:styleId="126">
    <w:name w:val="不明显强调1"/>
    <w:basedOn w:val="64"/>
    <w:qFormat/>
    <w:uiPriority w:val="0"/>
    <w:rPr>
      <w:i/>
    </w:rPr>
  </w:style>
  <w:style w:type="character" w:customStyle="1" w:styleId="127">
    <w:name w:val="标准文本 Char Char"/>
    <w:qFormat/>
    <w:uiPriority w:val="0"/>
    <w:rPr>
      <w:rFonts w:eastAsia="宋体"/>
      <w:kern w:val="2"/>
      <w:sz w:val="24"/>
      <w:lang w:val="en-US" w:eastAsia="zh-CN"/>
    </w:rPr>
  </w:style>
  <w:style w:type="character" w:customStyle="1" w:styleId="128">
    <w:name w:val="Comment Subject Char1"/>
    <w:basedOn w:val="129"/>
    <w:qFormat/>
    <w:uiPriority w:val="0"/>
    <w:rPr>
      <w:rFonts w:ascii="Times New Roman" w:hAnsi="Times New Roman" w:eastAsia="宋体" w:cs="Times New Roman"/>
      <w:b/>
      <w:bCs/>
      <w:kern w:val="2"/>
      <w:sz w:val="21"/>
      <w:szCs w:val="20"/>
    </w:rPr>
  </w:style>
  <w:style w:type="character" w:customStyle="1" w:styleId="129">
    <w:name w:val="批注文字 字符"/>
    <w:basedOn w:val="64"/>
    <w:link w:val="24"/>
    <w:qFormat/>
    <w:uiPriority w:val="99"/>
    <w:rPr>
      <w:rFonts w:ascii="Times New Roman" w:hAnsi="Times New Roman" w:eastAsia="宋体" w:cs="Times New Roman"/>
      <w:sz w:val="20"/>
      <w:szCs w:val="20"/>
    </w:rPr>
  </w:style>
  <w:style w:type="character" w:customStyle="1" w:styleId="130">
    <w:name w:val="normalfont1"/>
    <w:qFormat/>
    <w:uiPriority w:val="0"/>
    <w:rPr>
      <w:rFonts w:ascii="??" w:hAnsi="??"/>
      <w:sz w:val="18"/>
      <w:u w:val="none"/>
    </w:rPr>
  </w:style>
  <w:style w:type="character" w:customStyle="1" w:styleId="131">
    <w:name w:val="小四 段落 宋体 Char Char Char Char Char Char Char Char"/>
    <w:qFormat/>
    <w:uiPriority w:val="0"/>
    <w:rPr>
      <w:rFonts w:eastAsia="宋体"/>
      <w:kern w:val="2"/>
      <w:sz w:val="24"/>
      <w:lang w:val="en-US" w:eastAsia="zh-CN"/>
    </w:rPr>
  </w:style>
  <w:style w:type="character" w:customStyle="1" w:styleId="132">
    <w:name w:val="签名 字符"/>
    <w:basedOn w:val="64"/>
    <w:link w:val="41"/>
    <w:qFormat/>
    <w:uiPriority w:val="0"/>
    <w:rPr>
      <w:rFonts w:ascii="Times New Roman" w:hAnsi="Times New Roman" w:eastAsia="仿宋_GB2312" w:cs="Times New Roman"/>
      <w:kern w:val="0"/>
      <w:sz w:val="20"/>
      <w:szCs w:val="20"/>
    </w:rPr>
  </w:style>
  <w:style w:type="character" w:customStyle="1" w:styleId="133">
    <w:name w:val="标题 Char1"/>
    <w:qFormat/>
    <w:uiPriority w:val="0"/>
    <w:rPr>
      <w:rFonts w:ascii="Cambria" w:eastAsia="宋体"/>
      <w:b/>
      <w:sz w:val="32"/>
    </w:rPr>
  </w:style>
  <w:style w:type="character" w:customStyle="1" w:styleId="134">
    <w:name w:val="脚注文本 字符"/>
    <w:basedOn w:val="64"/>
    <w:link w:val="47"/>
    <w:qFormat/>
    <w:uiPriority w:val="0"/>
    <w:rPr>
      <w:rFonts w:ascii="Times New Roman" w:hAnsi="Times New Roman" w:eastAsia="宋体" w:cs="Times New Roman"/>
      <w:sz w:val="18"/>
      <w:szCs w:val="18"/>
    </w:rPr>
  </w:style>
  <w:style w:type="character" w:customStyle="1" w:styleId="135">
    <w:name w:val="页眉 字符"/>
    <w:basedOn w:val="64"/>
    <w:link w:val="40"/>
    <w:qFormat/>
    <w:uiPriority w:val="0"/>
    <w:rPr>
      <w:rFonts w:cs="Times New Roman"/>
      <w:sz w:val="18"/>
      <w:szCs w:val="18"/>
    </w:rPr>
  </w:style>
  <w:style w:type="character" w:customStyle="1" w:styleId="136">
    <w:name w:val="Quote Char Char"/>
    <w:qFormat/>
    <w:uiPriority w:val="0"/>
    <w:rPr>
      <w:rFonts w:ascii="Calibri" w:hAnsi="Calibri"/>
      <w:i/>
      <w:sz w:val="22"/>
      <w:lang w:eastAsia="en-US"/>
    </w:rPr>
  </w:style>
  <w:style w:type="character" w:customStyle="1" w:styleId="137">
    <w:name w:val="content_lineheight1"/>
    <w:basedOn w:val="64"/>
    <w:qFormat/>
    <w:uiPriority w:val="0"/>
    <w:rPr>
      <w:rFonts w:cs="Times New Roman"/>
    </w:rPr>
  </w:style>
  <w:style w:type="character" w:customStyle="1" w:styleId="138">
    <w:name w:val="标题 7 字符"/>
    <w:basedOn w:val="64"/>
    <w:link w:val="14"/>
    <w:qFormat/>
    <w:uiPriority w:val="0"/>
    <w:rPr>
      <w:rFonts w:ascii="Times New Roman" w:hAnsi="Times New Roman" w:eastAsia="宋体" w:cs="Times New Roman"/>
      <w:b/>
      <w:bCs/>
      <w:sz w:val="24"/>
      <w:szCs w:val="24"/>
    </w:rPr>
  </w:style>
  <w:style w:type="character" w:customStyle="1" w:styleId="139">
    <w:name w:val="Title Char1"/>
    <w:basedOn w:val="64"/>
    <w:qFormat/>
    <w:uiPriority w:val="0"/>
    <w:rPr>
      <w:rFonts w:ascii="Cambria" w:hAnsi="Cambria" w:cs="Times New Roman"/>
      <w:b/>
      <w:bCs/>
      <w:kern w:val="2"/>
      <w:sz w:val="32"/>
      <w:szCs w:val="32"/>
    </w:rPr>
  </w:style>
  <w:style w:type="character" w:customStyle="1" w:styleId="140">
    <w:name w:val="正文 + 宋体 Char"/>
    <w:qFormat/>
    <w:uiPriority w:val="0"/>
    <w:rPr>
      <w:rFonts w:eastAsia="宋体"/>
      <w:kern w:val="2"/>
      <w:sz w:val="24"/>
      <w:lang w:val="en-US" w:eastAsia="zh-CN"/>
    </w:rPr>
  </w:style>
  <w:style w:type="character" w:customStyle="1" w:styleId="141">
    <w:name w:val="日期 字符"/>
    <w:basedOn w:val="64"/>
    <w:link w:val="35"/>
    <w:qFormat/>
    <w:uiPriority w:val="0"/>
    <w:rPr>
      <w:rFonts w:ascii="Times New Roman" w:hAnsi="Times New Roman" w:eastAsia="宋体" w:cs="Times New Roman"/>
      <w:sz w:val="20"/>
      <w:szCs w:val="20"/>
    </w:rPr>
  </w:style>
  <w:style w:type="character" w:customStyle="1" w:styleId="142">
    <w:name w:val="特点 Char1"/>
    <w:qFormat/>
    <w:uiPriority w:val="0"/>
    <w:rPr>
      <w:rFonts w:eastAsia="宋体"/>
      <w:kern w:val="2"/>
      <w:sz w:val="21"/>
      <w:lang w:val="en-US" w:eastAsia="zh-CN"/>
    </w:rPr>
  </w:style>
  <w:style w:type="character" w:customStyle="1" w:styleId="143">
    <w:name w:val="表格抬头 Char Char"/>
    <w:link w:val="144"/>
    <w:qFormat/>
    <w:uiPriority w:val="0"/>
    <w:rPr>
      <w:rFonts w:ascii="黑体" w:eastAsia="黑体"/>
      <w:b/>
    </w:rPr>
  </w:style>
  <w:style w:type="paragraph" w:customStyle="1" w:styleId="144">
    <w:name w:val="表格抬头"/>
    <w:basedOn w:val="1"/>
    <w:link w:val="143"/>
    <w:qFormat/>
    <w:uiPriority w:val="0"/>
    <w:pPr>
      <w:jc w:val="center"/>
    </w:pPr>
    <w:rPr>
      <w:rFonts w:ascii="黑体" w:hAnsi="Calibri" w:eastAsia="黑体"/>
      <w:b/>
      <w:kern w:val="0"/>
      <w:sz w:val="20"/>
    </w:rPr>
  </w:style>
  <w:style w:type="character" w:customStyle="1" w:styleId="145">
    <w:name w:val="批注主题 字符"/>
    <w:basedOn w:val="129"/>
    <w:link w:val="60"/>
    <w:qFormat/>
    <w:uiPriority w:val="0"/>
    <w:rPr>
      <w:rFonts w:ascii="Times New Roman" w:hAnsi="Times New Roman" w:eastAsia="宋体" w:cs="Times New Roman"/>
      <w:b/>
      <w:bCs/>
      <w:sz w:val="20"/>
      <w:szCs w:val="20"/>
    </w:rPr>
  </w:style>
  <w:style w:type="character" w:customStyle="1" w:styleId="146">
    <w:name w:val="HTML Preformatted Char"/>
    <w:qFormat/>
    <w:uiPriority w:val="0"/>
    <w:rPr>
      <w:rFonts w:ascii="黑体" w:hAnsi="Courier New" w:eastAsia="黑体"/>
    </w:rPr>
  </w:style>
  <w:style w:type="character" w:customStyle="1" w:styleId="147">
    <w:name w:val="h Char Char"/>
    <w:qFormat/>
    <w:uiPriority w:val="0"/>
    <w:rPr>
      <w:rFonts w:eastAsia="宋体"/>
      <w:kern w:val="2"/>
      <w:sz w:val="18"/>
      <w:lang w:val="en-US" w:eastAsia="zh-CN"/>
    </w:rPr>
  </w:style>
  <w:style w:type="character" w:customStyle="1" w:styleId="148">
    <w:name w:val="subtitle1"/>
    <w:qFormat/>
    <w:uiPriority w:val="0"/>
    <w:rPr>
      <w:rFonts w:ascii="Georgia" w:hAnsi="Georgia"/>
      <w:b/>
      <w:color w:val="666666"/>
      <w:sz w:val="18"/>
    </w:rPr>
  </w:style>
  <w:style w:type="character" w:customStyle="1" w:styleId="149">
    <w:name w:val="样式 非加粗"/>
    <w:qFormat/>
    <w:uiPriority w:val="0"/>
    <w:rPr>
      <w:rFonts w:eastAsia="宋体"/>
      <w:sz w:val="28"/>
    </w:rPr>
  </w:style>
  <w:style w:type="character" w:customStyle="1" w:styleId="150">
    <w:name w:val="小四 段落 宋体 Char Char Char Char Char"/>
    <w:link w:val="151"/>
    <w:qFormat/>
    <w:uiPriority w:val="0"/>
    <w:rPr>
      <w:rFonts w:eastAsia="宋体"/>
      <w:kern w:val="2"/>
      <w:sz w:val="24"/>
      <w:lang w:val="en-US" w:eastAsia="zh-CN"/>
    </w:rPr>
  </w:style>
  <w:style w:type="paragraph" w:customStyle="1" w:styleId="151">
    <w:name w:val="小四 段落 宋体"/>
    <w:basedOn w:val="21"/>
    <w:link w:val="150"/>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2">
    <w:name w:val="标题 8 字符"/>
    <w:basedOn w:val="64"/>
    <w:link w:val="15"/>
    <w:qFormat/>
    <w:uiPriority w:val="0"/>
    <w:rPr>
      <w:rFonts w:ascii="Arial" w:hAnsi="Arial" w:eastAsia="黑体" w:cs="Times New Roman"/>
      <w:sz w:val="24"/>
      <w:szCs w:val="24"/>
    </w:rPr>
  </w:style>
  <w:style w:type="character" w:customStyle="1" w:styleId="153">
    <w:name w:val="Document Map Char"/>
    <w:qFormat/>
    <w:uiPriority w:val="0"/>
    <w:rPr>
      <w:shd w:val="clear" w:color="auto" w:fill="000080"/>
    </w:rPr>
  </w:style>
  <w:style w:type="character" w:customStyle="1" w:styleId="154">
    <w:name w:val="para_small"/>
    <w:basedOn w:val="64"/>
    <w:qFormat/>
    <w:uiPriority w:val="0"/>
    <w:rPr>
      <w:rFonts w:cs="Times New Roman"/>
    </w:rPr>
  </w:style>
  <w:style w:type="character" w:customStyle="1" w:styleId="155">
    <w:name w:val="2nd level Char"/>
    <w:qFormat/>
    <w:uiPriority w:val="0"/>
    <w:rPr>
      <w:rFonts w:ascii="Arial" w:hAnsi="Arial" w:eastAsia="黑体"/>
      <w:b/>
      <w:kern w:val="2"/>
      <w:sz w:val="32"/>
      <w:lang w:val="en-US" w:eastAsia="zh-CN"/>
    </w:rPr>
  </w:style>
  <w:style w:type="character" w:customStyle="1" w:styleId="156">
    <w:name w:val="小四 段落 宋体 Char Char Char Char1"/>
    <w:qFormat/>
    <w:uiPriority w:val="0"/>
    <w:rPr>
      <w:rFonts w:eastAsia="宋体"/>
      <w:kern w:val="2"/>
      <w:sz w:val="24"/>
      <w:lang w:val="en-US" w:eastAsia="zh-CN"/>
    </w:rPr>
  </w:style>
  <w:style w:type="character" w:customStyle="1" w:styleId="157">
    <w:name w:val="Body Text Indent 2 Char1"/>
    <w:basedOn w:val="64"/>
    <w:qFormat/>
    <w:uiPriority w:val="0"/>
    <w:rPr>
      <w:rFonts w:ascii="Times New Roman" w:hAnsi="Times New Roman"/>
      <w:kern w:val="2"/>
      <w:sz w:val="21"/>
    </w:rPr>
  </w:style>
  <w:style w:type="character" w:customStyle="1" w:styleId="158">
    <w:name w:val="标题 9 字符"/>
    <w:basedOn w:val="64"/>
    <w:link w:val="16"/>
    <w:qFormat/>
    <w:uiPriority w:val="0"/>
    <w:rPr>
      <w:rFonts w:ascii="Arial" w:hAnsi="Arial" w:eastAsia="黑体" w:cs="Times New Roman"/>
      <w:sz w:val="21"/>
      <w:szCs w:val="21"/>
    </w:rPr>
  </w:style>
  <w:style w:type="character" w:customStyle="1" w:styleId="159">
    <w:name w:val="明显强调1"/>
    <w:basedOn w:val="64"/>
    <w:qFormat/>
    <w:uiPriority w:val="0"/>
    <w:rPr>
      <w:b/>
    </w:rPr>
  </w:style>
  <w:style w:type="character" w:customStyle="1" w:styleId="160">
    <w:name w:val="标题 2 字符"/>
    <w:basedOn w:val="64"/>
    <w:link w:val="4"/>
    <w:qFormat/>
    <w:uiPriority w:val="0"/>
    <w:rPr>
      <w:rFonts w:ascii="宋体" w:hAnsi="宋体" w:eastAsia="宋体" w:cs="Times New Roman"/>
      <w:b/>
      <w:sz w:val="24"/>
      <w:szCs w:val="24"/>
    </w:rPr>
  </w:style>
  <w:style w:type="character" w:customStyle="1" w:styleId="161">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2">
    <w:name w:val="Quote Char2"/>
    <w:basedOn w:val="64"/>
    <w:qFormat/>
    <w:uiPriority w:val="0"/>
    <w:rPr>
      <w:rFonts w:ascii="Times New Roman" w:hAnsi="Times New Roman" w:eastAsia="宋体" w:cs="Times New Roman"/>
      <w:i/>
      <w:iCs/>
      <w:color w:val="000000"/>
      <w:sz w:val="20"/>
      <w:szCs w:val="20"/>
    </w:rPr>
  </w:style>
  <w:style w:type="character" w:customStyle="1" w:styleId="163">
    <w:name w:val="小四 段落 宋体 Char Char Char1"/>
    <w:qFormat/>
    <w:uiPriority w:val="0"/>
    <w:rPr>
      <w:rFonts w:ascii="宋体" w:hAnsi="宋体" w:eastAsia="宋体"/>
      <w:kern w:val="2"/>
      <w:sz w:val="24"/>
      <w:lang w:val="en-US" w:eastAsia="zh-CN"/>
    </w:rPr>
  </w:style>
  <w:style w:type="character" w:customStyle="1" w:styleId="164">
    <w:name w:val="正文文本缩进 2 字符"/>
    <w:basedOn w:val="64"/>
    <w:link w:val="36"/>
    <w:qFormat/>
    <w:uiPriority w:val="0"/>
    <w:rPr>
      <w:rFonts w:ascii="Times New Roman" w:hAnsi="Times New Roman" w:eastAsia="宋体" w:cs="Times New Roman"/>
      <w:sz w:val="20"/>
      <w:szCs w:val="20"/>
    </w:rPr>
  </w:style>
  <w:style w:type="character" w:customStyle="1" w:styleId="165">
    <w:name w:val="Quote Char1"/>
    <w:basedOn w:val="64"/>
    <w:link w:val="166"/>
    <w:qFormat/>
    <w:uiPriority w:val="0"/>
    <w:rPr>
      <w:rFonts w:ascii="Times New Roman" w:hAnsi="Times New Roman"/>
      <w:i/>
      <w:iCs/>
      <w:color w:val="000000"/>
      <w:kern w:val="2"/>
      <w:sz w:val="21"/>
    </w:rPr>
  </w:style>
  <w:style w:type="paragraph" w:customStyle="1" w:styleId="166">
    <w:name w:val="引用1"/>
    <w:basedOn w:val="1"/>
    <w:next w:val="1"/>
    <w:link w:val="165"/>
    <w:qFormat/>
    <w:uiPriority w:val="0"/>
    <w:pPr>
      <w:widowControl/>
      <w:spacing w:before="200" w:line="276" w:lineRule="auto"/>
      <w:ind w:left="360" w:right="360"/>
      <w:jc w:val="left"/>
    </w:pPr>
    <w:rPr>
      <w:i/>
      <w:iCs/>
      <w:color w:val="000000"/>
      <w:sz w:val="20"/>
    </w:rPr>
  </w:style>
  <w:style w:type="character" w:customStyle="1" w:styleId="167">
    <w:name w:val="文档结构图 Char"/>
    <w:basedOn w:val="64"/>
    <w:qFormat/>
    <w:uiPriority w:val="0"/>
    <w:rPr>
      <w:rFonts w:ascii="宋体" w:hAnsi="Times New Roman" w:eastAsia="宋体" w:cs="Times New Roman"/>
      <w:sz w:val="18"/>
      <w:szCs w:val="18"/>
    </w:rPr>
  </w:style>
  <w:style w:type="character" w:customStyle="1" w:styleId="168">
    <w:name w:val="HTML 预设格式 字符"/>
    <w:basedOn w:val="64"/>
    <w:link w:val="56"/>
    <w:qFormat/>
    <w:uiPriority w:val="0"/>
    <w:rPr>
      <w:rFonts w:ascii="Courier New" w:hAnsi="Courier New" w:cs="Courier New"/>
      <w:kern w:val="2"/>
    </w:rPr>
  </w:style>
  <w:style w:type="character" w:customStyle="1" w:styleId="169">
    <w:name w:val="标准文本 Char Char Char"/>
    <w:qFormat/>
    <w:uiPriority w:val="0"/>
    <w:rPr>
      <w:rFonts w:eastAsia="宋体"/>
      <w:kern w:val="2"/>
      <w:sz w:val="24"/>
      <w:lang w:val="en-US" w:eastAsia="zh-CN"/>
    </w:rPr>
  </w:style>
  <w:style w:type="character" w:customStyle="1" w:styleId="170">
    <w:name w:val="正文文本缩进 字符"/>
    <w:basedOn w:val="64"/>
    <w:link w:val="10"/>
    <w:qFormat/>
    <w:uiPriority w:val="0"/>
    <w:rPr>
      <w:rFonts w:ascii="Times New Roman" w:hAnsi="Times New Roman"/>
      <w:kern w:val="2"/>
      <w:sz w:val="21"/>
    </w:rPr>
  </w:style>
  <w:style w:type="character" w:customStyle="1" w:styleId="171">
    <w:name w:val="标题 字符"/>
    <w:basedOn w:val="64"/>
    <w:link w:val="59"/>
    <w:qFormat/>
    <w:uiPriority w:val="0"/>
    <w:rPr>
      <w:rFonts w:ascii="Cambria" w:hAnsi="Cambria" w:eastAsia="宋体" w:cs="Times New Roman"/>
      <w:b/>
      <w:bCs/>
      <w:sz w:val="32"/>
      <w:szCs w:val="32"/>
    </w:rPr>
  </w:style>
  <w:style w:type="character" w:customStyle="1" w:styleId="172">
    <w:name w:val="纯文本 Char Char"/>
    <w:qFormat/>
    <w:uiPriority w:val="0"/>
    <w:rPr>
      <w:rFonts w:ascii="宋体" w:hAnsi="Courier New" w:eastAsia="宋体"/>
      <w:kern w:val="2"/>
      <w:sz w:val="21"/>
      <w:lang w:val="en-US" w:eastAsia="zh-CN"/>
    </w:rPr>
  </w:style>
  <w:style w:type="character" w:customStyle="1" w:styleId="173">
    <w:name w:val="case31"/>
    <w:qFormat/>
    <w:uiPriority w:val="0"/>
    <w:rPr>
      <w:sz w:val="21"/>
    </w:rPr>
  </w:style>
  <w:style w:type="character" w:customStyle="1" w:styleId="174">
    <w:name w:val="正文文本 2 字符"/>
    <w:basedOn w:val="64"/>
    <w:link w:val="55"/>
    <w:qFormat/>
    <w:uiPriority w:val="0"/>
    <w:rPr>
      <w:rFonts w:ascii="楷体_GB2312" w:hAnsi="Times New Roman" w:eastAsia="楷体_GB2312" w:cs="Times New Roman"/>
      <w:sz w:val="20"/>
      <w:szCs w:val="20"/>
    </w:rPr>
  </w:style>
  <w:style w:type="character" w:customStyle="1" w:styleId="175">
    <w:name w:val="标题 3 Char Char"/>
    <w:qFormat/>
    <w:uiPriority w:val="0"/>
    <w:rPr>
      <w:rFonts w:eastAsia="仿宋_GB2312"/>
      <w:b/>
      <w:kern w:val="2"/>
      <w:sz w:val="32"/>
      <w:lang w:val="en-US" w:eastAsia="zh-CN"/>
    </w:rPr>
  </w:style>
  <w:style w:type="character" w:customStyle="1" w:styleId="176">
    <w:name w:val="正文缩进 Char1"/>
    <w:link w:val="177"/>
    <w:qFormat/>
    <w:uiPriority w:val="0"/>
    <w:rPr>
      <w:rFonts w:ascii="Times New Roman" w:hAnsi="Times New Roman" w:eastAsia="宋体"/>
      <w:kern w:val="0"/>
      <w:sz w:val="20"/>
    </w:rPr>
  </w:style>
  <w:style w:type="paragraph" w:customStyle="1" w:styleId="177">
    <w:name w:val="正文缩进1"/>
    <w:basedOn w:val="1"/>
    <w:link w:val="176"/>
    <w:qFormat/>
    <w:uiPriority w:val="0"/>
    <w:pPr>
      <w:ind w:firstLine="420"/>
    </w:pPr>
    <w:rPr>
      <w:kern w:val="0"/>
      <w:sz w:val="20"/>
    </w:rPr>
  </w:style>
  <w:style w:type="character" w:customStyle="1" w:styleId="178">
    <w:name w:val="新图表正文 Char Char"/>
    <w:link w:val="179"/>
    <w:qFormat/>
    <w:uiPriority w:val="0"/>
    <w:rPr>
      <w:rFonts w:ascii="宋体" w:hAnsi="宋体"/>
      <w:kern w:val="2"/>
      <w:sz w:val="18"/>
      <w:szCs w:val="21"/>
      <w:lang w:val="en-US" w:eastAsia="zh-CN" w:bidi="ar-SA"/>
    </w:rPr>
  </w:style>
  <w:style w:type="paragraph" w:customStyle="1" w:styleId="179">
    <w:name w:val="新图表正文"/>
    <w:link w:val="178"/>
    <w:qFormat/>
    <w:uiPriority w:val="0"/>
    <w:pPr>
      <w:jc w:val="both"/>
    </w:pPr>
    <w:rPr>
      <w:rFonts w:ascii="宋体" w:hAnsi="宋体" w:eastAsia="宋体" w:cs="Times New Roman"/>
      <w:kern w:val="2"/>
      <w:sz w:val="18"/>
      <w:szCs w:val="21"/>
      <w:lang w:val="en-US" w:eastAsia="zh-CN" w:bidi="ar-SA"/>
    </w:rPr>
  </w:style>
  <w:style w:type="character" w:customStyle="1" w:styleId="180">
    <w:name w:val="样式 首行缩进:  2 字符 Char Char Char"/>
    <w:qFormat/>
    <w:uiPriority w:val="0"/>
    <w:rPr>
      <w:rFonts w:eastAsia="宋体"/>
      <w:kern w:val="2"/>
      <w:sz w:val="24"/>
      <w:lang w:val="en-US" w:eastAsia="zh-CN"/>
    </w:rPr>
  </w:style>
  <w:style w:type="character" w:customStyle="1" w:styleId="181">
    <w:name w:val="Intense Quote Char1"/>
    <w:basedOn w:val="64"/>
    <w:link w:val="182"/>
    <w:qFormat/>
    <w:uiPriority w:val="0"/>
    <w:rPr>
      <w:rFonts w:ascii="Times New Roman" w:hAnsi="Times New Roman"/>
      <w:b/>
      <w:bCs/>
      <w:i/>
      <w:iCs/>
      <w:color w:val="4F81BD"/>
      <w:kern w:val="2"/>
      <w:sz w:val="21"/>
    </w:rPr>
  </w:style>
  <w:style w:type="paragraph" w:customStyle="1" w:styleId="182">
    <w:name w:val="明显引用1"/>
    <w:basedOn w:val="1"/>
    <w:next w:val="1"/>
    <w:link w:val="181"/>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3">
    <w:name w:val="Char Char20"/>
    <w:qFormat/>
    <w:uiPriority w:val="0"/>
    <w:rPr>
      <w:rFonts w:ascii="Arial" w:hAnsi="Arial" w:eastAsia="黑体"/>
      <w:kern w:val="2"/>
      <w:sz w:val="21"/>
    </w:rPr>
  </w:style>
  <w:style w:type="character" w:customStyle="1" w:styleId="184">
    <w:name w:val="No Spacing Char Char"/>
    <w:link w:val="185"/>
    <w:qFormat/>
    <w:uiPriority w:val="0"/>
    <w:rPr>
      <w:rFonts w:eastAsia="微软雅黑"/>
      <w:kern w:val="2"/>
      <w:sz w:val="24"/>
      <w:szCs w:val="22"/>
      <w:lang w:val="en-US" w:eastAsia="zh-CN" w:bidi="ar-SA"/>
    </w:rPr>
  </w:style>
  <w:style w:type="paragraph" w:customStyle="1" w:styleId="185">
    <w:name w:val="无间隔2"/>
    <w:link w:val="184"/>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6">
    <w:name w:val="小四 段落 宋体 Char Char Char Char Char Char"/>
    <w:qFormat/>
    <w:uiPriority w:val="0"/>
    <w:rPr>
      <w:rFonts w:eastAsia="宋体"/>
      <w:kern w:val="2"/>
      <w:sz w:val="24"/>
      <w:lang w:val="en-US" w:eastAsia="zh-CN"/>
    </w:rPr>
  </w:style>
  <w:style w:type="character" w:customStyle="1" w:styleId="187">
    <w:name w:val="3zw"/>
    <w:basedOn w:val="64"/>
    <w:qFormat/>
    <w:uiPriority w:val="0"/>
    <w:rPr>
      <w:rFonts w:cs="Times New Roman"/>
    </w:rPr>
  </w:style>
  <w:style w:type="character" w:customStyle="1" w:styleId="188">
    <w:name w:val="Intense Quote Char Char"/>
    <w:qFormat/>
    <w:uiPriority w:val="0"/>
    <w:rPr>
      <w:rFonts w:ascii="Calibri" w:hAnsi="Calibri"/>
      <w:b/>
      <w:i/>
      <w:sz w:val="22"/>
      <w:lang w:eastAsia="en-US"/>
    </w:rPr>
  </w:style>
  <w:style w:type="character" w:customStyle="1" w:styleId="189">
    <w:name w:val="Body Text Indent 3 Char"/>
    <w:qFormat/>
    <w:uiPriority w:val="0"/>
    <w:rPr>
      <w:rFonts w:ascii="Arial" w:hAnsi="Arial" w:eastAsia="仿宋_GB2312"/>
      <w:color w:val="FFFF00"/>
      <w:sz w:val="32"/>
    </w:rPr>
  </w:style>
  <w:style w:type="character" w:customStyle="1" w:styleId="190">
    <w:name w:val="A2"/>
    <w:qFormat/>
    <w:uiPriority w:val="0"/>
    <w:rPr>
      <w:color w:val="000000"/>
      <w:sz w:val="18"/>
    </w:rPr>
  </w:style>
  <w:style w:type="character" w:customStyle="1" w:styleId="191">
    <w:name w:val="标题 1 字符"/>
    <w:basedOn w:val="64"/>
    <w:link w:val="3"/>
    <w:qFormat/>
    <w:uiPriority w:val="0"/>
    <w:rPr>
      <w:rFonts w:ascii="黑体" w:hAnsi="Times New Roman" w:eastAsia="黑体" w:cs="Times New Roman"/>
      <w:b/>
      <w:kern w:val="44"/>
      <w:sz w:val="28"/>
      <w:szCs w:val="28"/>
    </w:rPr>
  </w:style>
  <w:style w:type="character" w:customStyle="1" w:styleId="192">
    <w:name w:val="明显参考1"/>
    <w:basedOn w:val="64"/>
    <w:qFormat/>
    <w:uiPriority w:val="0"/>
    <w:rPr>
      <w:smallCaps/>
      <w:spacing w:val="5"/>
      <w:u w:val="single"/>
    </w:rPr>
  </w:style>
  <w:style w:type="character" w:customStyle="1" w:styleId="193">
    <w:name w:val="称呼 字符"/>
    <w:basedOn w:val="64"/>
    <w:link w:val="26"/>
    <w:qFormat/>
    <w:uiPriority w:val="0"/>
    <w:rPr>
      <w:rFonts w:ascii="仿宋_GB2312" w:hAnsi="Times New Roman" w:eastAsia="仿宋_GB2312" w:cs="Times New Roman"/>
      <w:sz w:val="20"/>
      <w:szCs w:val="20"/>
    </w:rPr>
  </w:style>
  <w:style w:type="character" w:customStyle="1" w:styleId="194">
    <w:name w:val="111111 Char Char"/>
    <w:link w:val="195"/>
    <w:qFormat/>
    <w:uiPriority w:val="0"/>
    <w:rPr>
      <w:rFonts w:ascii="宋体" w:hAnsi="宋体" w:eastAsia="黑体"/>
      <w:b/>
      <w:sz w:val="21"/>
    </w:rPr>
  </w:style>
  <w:style w:type="paragraph" w:customStyle="1" w:styleId="195">
    <w:name w:val="111111"/>
    <w:basedOn w:val="1"/>
    <w:link w:val="194"/>
    <w:qFormat/>
    <w:uiPriority w:val="0"/>
    <w:pPr>
      <w:spacing w:before="120" w:after="120"/>
      <w:jc w:val="center"/>
    </w:pPr>
    <w:rPr>
      <w:rFonts w:ascii="宋体" w:hAnsi="宋体" w:eastAsia="黑体"/>
      <w:b/>
      <w:kern w:val="0"/>
    </w:rPr>
  </w:style>
  <w:style w:type="character" w:customStyle="1" w:styleId="196">
    <w:name w:val="小四 段落 宋体 Char1"/>
    <w:qFormat/>
    <w:uiPriority w:val="0"/>
    <w:rPr>
      <w:rFonts w:eastAsia="宋体"/>
      <w:kern w:val="2"/>
      <w:sz w:val="24"/>
      <w:lang w:val="en-US" w:eastAsia="zh-CN"/>
    </w:rPr>
  </w:style>
  <w:style w:type="character" w:customStyle="1" w:styleId="197">
    <w:name w:val="文档结构图 字符"/>
    <w:basedOn w:val="64"/>
    <w:link w:val="23"/>
    <w:qFormat/>
    <w:uiPriority w:val="0"/>
    <w:rPr>
      <w:rFonts w:ascii="Times New Roman" w:hAnsi="Times New Roman"/>
      <w:kern w:val="2"/>
      <w:sz w:val="16"/>
      <w:szCs w:val="0"/>
    </w:rPr>
  </w:style>
  <w:style w:type="character" w:customStyle="1" w:styleId="198">
    <w:name w:val="title_emph1"/>
    <w:qFormat/>
    <w:uiPriority w:val="0"/>
    <w:rPr>
      <w:rFonts w:ascii="Arial"/>
      <w:b/>
      <w:sz w:val="18"/>
    </w:rPr>
  </w:style>
  <w:style w:type="character" w:customStyle="1" w:styleId="199">
    <w:name w:val="页脚 字符"/>
    <w:basedOn w:val="64"/>
    <w:link w:val="39"/>
    <w:qFormat/>
    <w:uiPriority w:val="0"/>
    <w:rPr>
      <w:rFonts w:cs="Times New Roman"/>
      <w:sz w:val="18"/>
      <w:szCs w:val="18"/>
    </w:rPr>
  </w:style>
  <w:style w:type="character" w:customStyle="1" w:styleId="200">
    <w:name w:val="书籍标题1"/>
    <w:basedOn w:val="64"/>
    <w:qFormat/>
    <w:uiPriority w:val="0"/>
    <w:rPr>
      <w:i/>
      <w:smallCaps/>
      <w:spacing w:val="5"/>
    </w:rPr>
  </w:style>
  <w:style w:type="character" w:customStyle="1" w:styleId="201">
    <w:name w:val="不明显参考1"/>
    <w:basedOn w:val="64"/>
    <w:qFormat/>
    <w:uiPriority w:val="0"/>
    <w:rPr>
      <w:smallCaps/>
    </w:rPr>
  </w:style>
  <w:style w:type="character" w:customStyle="1" w:styleId="202">
    <w:name w:val="样式 首行缩进:  2 字符 Char Char"/>
    <w:link w:val="203"/>
    <w:qFormat/>
    <w:uiPriority w:val="0"/>
    <w:rPr>
      <w:sz w:val="24"/>
    </w:rPr>
  </w:style>
  <w:style w:type="paragraph" w:customStyle="1" w:styleId="203">
    <w:name w:val="样式 首行缩进:  2 字符"/>
    <w:basedOn w:val="1"/>
    <w:link w:val="202"/>
    <w:qFormat/>
    <w:uiPriority w:val="0"/>
    <w:pPr>
      <w:spacing w:line="360" w:lineRule="auto"/>
      <w:ind w:firstLine="480" w:firstLineChars="200"/>
    </w:pPr>
    <w:rPr>
      <w:rFonts w:ascii="Calibri" w:hAnsi="Calibri"/>
      <w:kern w:val="0"/>
      <w:sz w:val="24"/>
    </w:rPr>
  </w:style>
  <w:style w:type="character" w:customStyle="1" w:styleId="204">
    <w:name w:val="标题 3 字符"/>
    <w:basedOn w:val="64"/>
    <w:link w:val="6"/>
    <w:qFormat/>
    <w:uiPriority w:val="0"/>
    <w:rPr>
      <w:rFonts w:ascii="宋体" w:hAnsi="宋体" w:eastAsia="宋体"/>
      <w:b/>
      <w:sz w:val="21"/>
      <w:shd w:val="clear" w:color="auto" w:fill="FFFFFF"/>
    </w:rPr>
  </w:style>
  <w:style w:type="character" w:customStyle="1" w:styleId="205">
    <w:name w:val="Char Char22"/>
    <w:qFormat/>
    <w:uiPriority w:val="0"/>
    <w:rPr>
      <w:b/>
      <w:kern w:val="2"/>
      <w:sz w:val="24"/>
    </w:rPr>
  </w:style>
  <w:style w:type="character" w:customStyle="1" w:styleId="206">
    <w:name w:val="批注框文本 字符"/>
    <w:basedOn w:val="64"/>
    <w:link w:val="38"/>
    <w:qFormat/>
    <w:uiPriority w:val="0"/>
    <w:rPr>
      <w:rFonts w:ascii="Times New Roman" w:hAnsi="Times New Roman" w:eastAsia="宋体" w:cs="Times New Roman"/>
      <w:sz w:val="18"/>
      <w:szCs w:val="18"/>
    </w:rPr>
  </w:style>
  <w:style w:type="character" w:customStyle="1" w:styleId="207">
    <w:name w:val="尾注文本 字符"/>
    <w:basedOn w:val="64"/>
    <w:link w:val="37"/>
    <w:qFormat/>
    <w:uiPriority w:val="0"/>
    <w:rPr>
      <w:rFonts w:ascii="Times New Roman" w:hAnsi="Times New Roman" w:eastAsia="宋体" w:cs="Times New Roman"/>
      <w:kern w:val="0"/>
      <w:sz w:val="24"/>
      <w:szCs w:val="24"/>
    </w:rPr>
  </w:style>
  <w:style w:type="character" w:customStyle="1" w:styleId="208">
    <w:name w:val="point_normal1"/>
    <w:qFormat/>
    <w:uiPriority w:val="0"/>
    <w:rPr>
      <w:rFonts w:ascii="Arial" w:hAnsi="Arial"/>
      <w:sz w:val="18"/>
    </w:rPr>
  </w:style>
  <w:style w:type="character" w:customStyle="1" w:styleId="209">
    <w:name w:val="Char Char26"/>
    <w:qFormat/>
    <w:uiPriority w:val="0"/>
    <w:rPr>
      <w:b/>
      <w:kern w:val="2"/>
      <w:sz w:val="32"/>
    </w:rPr>
  </w:style>
  <w:style w:type="character" w:customStyle="1" w:styleId="210">
    <w:name w:val="Char Char24"/>
    <w:qFormat/>
    <w:uiPriority w:val="0"/>
    <w:rPr>
      <w:b/>
      <w:kern w:val="2"/>
      <w:sz w:val="28"/>
    </w:rPr>
  </w:style>
  <w:style w:type="character" w:customStyle="1" w:styleId="211">
    <w:name w:val="concon"/>
    <w:qFormat/>
    <w:uiPriority w:val="0"/>
  </w:style>
  <w:style w:type="paragraph" w:customStyle="1" w:styleId="212">
    <w:name w:val="标准文本"/>
    <w:basedOn w:val="1"/>
    <w:qFormat/>
    <w:uiPriority w:val="0"/>
    <w:pPr>
      <w:spacing w:line="360" w:lineRule="auto"/>
      <w:ind w:firstLine="480" w:firstLineChars="200"/>
    </w:pPr>
    <w:rPr>
      <w:rFonts w:cs="宋体"/>
      <w:sz w:val="24"/>
      <w:szCs w:val="24"/>
    </w:rPr>
  </w:style>
  <w:style w:type="paragraph" w:customStyle="1" w:styleId="213">
    <w:name w:val="Char Char Char Char Char Char Char Char Char Char Char Char Char1"/>
    <w:basedOn w:val="1"/>
    <w:qFormat/>
    <w:uiPriority w:val="0"/>
    <w:pPr>
      <w:widowControl/>
      <w:spacing w:after="160" w:line="240" w:lineRule="exact"/>
      <w:jc w:val="left"/>
    </w:pPr>
    <w:rPr>
      <w:szCs w:val="24"/>
    </w:rPr>
  </w:style>
  <w:style w:type="paragraph" w:customStyle="1" w:styleId="214">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5">
    <w:name w:val="flType"/>
    <w:basedOn w:val="216"/>
    <w:qFormat/>
    <w:uiPriority w:val="0"/>
    <w:pPr>
      <w:spacing w:after="284"/>
    </w:pPr>
    <w:rPr>
      <w:rFonts w:eastAsia="宋体"/>
      <w:b w:val="0"/>
    </w:rPr>
  </w:style>
  <w:style w:type="paragraph" w:customStyle="1" w:styleId="216">
    <w:name w:val="flName"/>
    <w:basedOn w:val="217"/>
    <w:qFormat/>
    <w:uiPriority w:val="0"/>
    <w:pPr>
      <w:spacing w:before="0" w:line="113" w:lineRule="atLeast"/>
    </w:pPr>
  </w:style>
  <w:style w:type="paragraph" w:customStyle="1" w:styleId="217">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8">
    <w:name w:val="华宇段落1 Char"/>
    <w:basedOn w:val="1"/>
    <w:qFormat/>
    <w:uiPriority w:val="0"/>
    <w:pPr>
      <w:spacing w:line="360" w:lineRule="auto"/>
      <w:ind w:firstLine="200" w:firstLineChars="200"/>
    </w:pPr>
    <w:rPr>
      <w:bCs/>
      <w:sz w:val="24"/>
      <w:szCs w:val="24"/>
    </w:rPr>
  </w:style>
  <w:style w:type="paragraph" w:customStyle="1" w:styleId="219">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0">
    <w:name w:val="Char Char Char Char Char Char Char Char Char"/>
    <w:basedOn w:val="1"/>
    <w:qFormat/>
    <w:uiPriority w:val="0"/>
    <w:pPr>
      <w:tabs>
        <w:tab w:val="left" w:pos="360"/>
      </w:tabs>
      <w:ind w:left="200" w:hanging="200" w:hangingChars="200"/>
    </w:pPr>
    <w:rPr>
      <w:sz w:val="24"/>
      <w:szCs w:val="24"/>
    </w:rPr>
  </w:style>
  <w:style w:type="paragraph" w:customStyle="1" w:styleId="221">
    <w:name w:val="greytypebeni"/>
    <w:basedOn w:val="1"/>
    <w:qFormat/>
    <w:uiPriority w:val="0"/>
    <w:pPr>
      <w:widowControl/>
      <w:jc w:val="left"/>
    </w:pPr>
    <w:rPr>
      <w:rFonts w:ascii="宋体" w:hAnsi="宋体" w:cs="宋体"/>
      <w:kern w:val="0"/>
      <w:sz w:val="24"/>
      <w:szCs w:val="24"/>
    </w:rPr>
  </w:style>
  <w:style w:type="paragraph" w:customStyle="1" w:styleId="222">
    <w:name w:val="Char Char1 Char Char Char Char1 Char Char Char Char Char Char"/>
    <w:basedOn w:val="1"/>
    <w:qFormat/>
    <w:uiPriority w:val="0"/>
    <w:rPr>
      <w:rFonts w:ascii="Tahoma" w:hAnsi="Tahoma"/>
      <w:sz w:val="24"/>
    </w:rPr>
  </w:style>
  <w:style w:type="paragraph" w:customStyle="1" w:styleId="223">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4">
    <w:name w:val="Char Char1"/>
    <w:basedOn w:val="1"/>
    <w:qFormat/>
    <w:uiPriority w:val="0"/>
    <w:rPr>
      <w:rFonts w:ascii="Tahoma" w:hAnsi="Tahoma" w:cs="Tahoma"/>
      <w:sz w:val="24"/>
    </w:rPr>
  </w:style>
  <w:style w:type="paragraph" w:customStyle="1" w:styleId="225">
    <w:name w:val="小四 段落 宋体 Char Char Char"/>
    <w:basedOn w:val="21"/>
    <w:qFormat/>
    <w:uiPriority w:val="0"/>
    <w:pPr>
      <w:tabs>
        <w:tab w:val="clear" w:pos="2952"/>
      </w:tabs>
      <w:spacing w:line="360" w:lineRule="auto"/>
      <w:ind w:left="0" w:right="-33" w:firstLine="545" w:firstLineChars="227"/>
      <w:jc w:val="left"/>
    </w:pPr>
    <w:rPr>
      <w:sz w:val="24"/>
    </w:rPr>
  </w:style>
  <w:style w:type="paragraph" w:customStyle="1" w:styleId="226">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7">
    <w:name w:val="font13"/>
    <w:basedOn w:val="1"/>
    <w:qFormat/>
    <w:uiPriority w:val="0"/>
    <w:pPr>
      <w:widowControl/>
      <w:spacing w:before="100" w:beforeAutospacing="1" w:after="100" w:afterAutospacing="1"/>
      <w:jc w:val="left"/>
    </w:pPr>
    <w:rPr>
      <w:i/>
      <w:iCs/>
      <w:kern w:val="0"/>
      <w:sz w:val="36"/>
      <w:szCs w:val="36"/>
    </w:rPr>
  </w:style>
  <w:style w:type="paragraph" w:customStyle="1" w:styleId="228">
    <w:name w:val="中等深浅网格 1 - 强调文字颜色 21"/>
    <w:basedOn w:val="1"/>
    <w:qFormat/>
    <w:uiPriority w:val="0"/>
    <w:pPr>
      <w:ind w:firstLine="420" w:firstLineChars="200"/>
    </w:pPr>
    <w:rPr>
      <w:rFonts w:ascii="Calibri" w:hAnsi="Calibri"/>
      <w:szCs w:val="22"/>
    </w:rPr>
  </w:style>
  <w:style w:type="paragraph" w:customStyle="1" w:styleId="229">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1">
    <w:name w:val="默认段落字体 Para Char Char Char Char Char Char Char Char Char1 Char Char Char Char Char Char Char"/>
    <w:basedOn w:val="23"/>
    <w:qFormat/>
    <w:uiPriority w:val="0"/>
  </w:style>
  <w:style w:type="paragraph" w:customStyle="1" w:styleId="232">
    <w:name w:val="样式 样式 首行缩进:  2 字符 + 行距: 1.5 倍行距"/>
    <w:basedOn w:val="1"/>
    <w:qFormat/>
    <w:uiPriority w:val="0"/>
    <w:pPr>
      <w:spacing w:line="360" w:lineRule="auto"/>
      <w:ind w:firstLine="470" w:firstLineChars="196"/>
    </w:pPr>
    <w:rPr>
      <w:sz w:val="24"/>
    </w:rPr>
  </w:style>
  <w:style w:type="paragraph" w:customStyle="1" w:styleId="233">
    <w:name w:val="正文11"/>
    <w:basedOn w:val="1"/>
    <w:next w:val="1"/>
    <w:qFormat/>
    <w:uiPriority w:val="0"/>
    <w:pPr>
      <w:spacing w:before="156" w:line="360" w:lineRule="auto"/>
      <w:ind w:firstLine="510" w:firstLineChars="200"/>
    </w:pPr>
    <w:rPr>
      <w:sz w:val="24"/>
    </w:rPr>
  </w:style>
  <w:style w:type="paragraph" w:customStyle="1" w:styleId="234">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5">
    <w:name w:val="Char Char11"/>
    <w:basedOn w:val="1"/>
    <w:qFormat/>
    <w:uiPriority w:val="0"/>
    <w:rPr>
      <w:rFonts w:ascii="Tahoma" w:hAnsi="Tahoma"/>
      <w:sz w:val="24"/>
    </w:rPr>
  </w:style>
  <w:style w:type="paragraph" w:customStyle="1" w:styleId="236">
    <w:name w:val="丁华正文"/>
    <w:basedOn w:val="49"/>
    <w:qFormat/>
    <w:uiPriority w:val="0"/>
    <w:pPr>
      <w:adjustRightInd w:val="0"/>
      <w:snapToGrid w:val="0"/>
      <w:spacing w:line="360" w:lineRule="auto"/>
      <w:ind w:left="0" w:firstLine="510"/>
    </w:pPr>
    <w:rPr>
      <w:sz w:val="24"/>
    </w:rPr>
  </w:style>
  <w:style w:type="paragraph" w:customStyle="1" w:styleId="237">
    <w:name w:val="正文 居中"/>
    <w:basedOn w:val="1"/>
    <w:qFormat/>
    <w:uiPriority w:val="0"/>
    <w:pPr>
      <w:spacing w:line="360" w:lineRule="auto"/>
      <w:jc w:val="center"/>
    </w:pPr>
    <w:rPr>
      <w:sz w:val="24"/>
    </w:rPr>
  </w:style>
  <w:style w:type="paragraph" w:customStyle="1" w:styleId="238">
    <w:name w:val="Char Char3"/>
    <w:basedOn w:val="1"/>
    <w:qFormat/>
    <w:uiPriority w:val="0"/>
    <w:rPr>
      <w:rFonts w:ascii="Tahoma" w:hAnsi="Tahoma" w:cs="Tahoma"/>
      <w:sz w:val="24"/>
    </w:rPr>
  </w:style>
  <w:style w:type="paragraph" w:customStyle="1" w:styleId="239">
    <w:name w:val="Char Char Char Char Char"/>
    <w:basedOn w:val="1"/>
    <w:qFormat/>
    <w:uiPriority w:val="0"/>
    <w:rPr>
      <w:rFonts w:ascii="Tahoma" w:hAnsi="Tahoma"/>
      <w:sz w:val="24"/>
    </w:rPr>
  </w:style>
  <w:style w:type="paragraph" w:customStyle="1" w:styleId="24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1">
    <w:name w:val="Char Char1 Char Char Char Char Char Char Char"/>
    <w:basedOn w:val="1"/>
    <w:qFormat/>
    <w:uiPriority w:val="0"/>
    <w:rPr>
      <w:rFonts w:ascii="Tahoma" w:hAnsi="Tahoma" w:cs="Tahoma"/>
      <w:sz w:val="24"/>
    </w:rPr>
  </w:style>
  <w:style w:type="paragraph" w:customStyle="1" w:styleId="242">
    <w:name w:val="样式"/>
    <w:basedOn w:val="1"/>
    <w:qFormat/>
    <w:uiPriority w:val="0"/>
    <w:pPr>
      <w:autoSpaceDE w:val="0"/>
      <w:autoSpaceDN w:val="0"/>
      <w:snapToGrid w:val="0"/>
      <w:spacing w:before="120" w:after="120" w:line="360" w:lineRule="auto"/>
    </w:pPr>
    <w:rPr>
      <w:rFonts w:ascii="宋体"/>
      <w:sz w:val="24"/>
    </w:rPr>
  </w:style>
  <w:style w:type="paragraph" w:customStyle="1" w:styleId="243">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4">
    <w:name w:val="Char Char1 Char Char Char Char"/>
    <w:basedOn w:val="23"/>
    <w:qFormat/>
    <w:uiPriority w:val="0"/>
    <w:pPr>
      <w:adjustRightInd w:val="0"/>
      <w:spacing w:line="436" w:lineRule="exact"/>
      <w:ind w:left="357"/>
      <w:jc w:val="left"/>
      <w:outlineLvl w:val="3"/>
    </w:pPr>
    <w:rPr>
      <w:rFonts w:ascii="Tahoma" w:hAnsi="Tahoma" w:cs="Tahoma"/>
      <w:b/>
      <w:sz w:val="24"/>
      <w:szCs w:val="24"/>
    </w:rPr>
  </w:style>
  <w:style w:type="paragraph" w:customStyle="1" w:styleId="245">
    <w:name w:val="标准小四"/>
    <w:basedOn w:val="1"/>
    <w:qFormat/>
    <w:uiPriority w:val="0"/>
    <w:pPr>
      <w:spacing w:line="360" w:lineRule="auto"/>
      <w:ind w:firstLine="480" w:firstLineChars="200"/>
    </w:pPr>
    <w:rPr>
      <w:rFonts w:ascii="Arial" w:hAnsi="Arial"/>
      <w:sz w:val="24"/>
      <w:szCs w:val="21"/>
    </w:rPr>
  </w:style>
  <w:style w:type="paragraph" w:customStyle="1" w:styleId="2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7">
    <w:name w:val="Char Char Char Char Char Char Char1"/>
    <w:basedOn w:val="1"/>
    <w:qFormat/>
    <w:uiPriority w:val="0"/>
    <w:rPr>
      <w:rFonts w:ascii="Tahoma" w:hAnsi="Tahoma"/>
      <w:sz w:val="24"/>
    </w:rPr>
  </w:style>
  <w:style w:type="paragraph" w:customStyle="1" w:styleId="2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1">
    <w:name w:val="默认段落字体 Para Char"/>
    <w:basedOn w:val="1"/>
    <w:qFormat/>
    <w:uiPriority w:val="0"/>
    <w:rPr>
      <w:sz w:val="24"/>
      <w:szCs w:val="24"/>
    </w:rPr>
  </w:style>
  <w:style w:type="paragraph" w:customStyle="1" w:styleId="252">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4">
    <w:name w:val="标题1，章节第一层"/>
    <w:basedOn w:val="255"/>
    <w:next w:val="255"/>
    <w:qFormat/>
    <w:uiPriority w:val="0"/>
    <w:pPr>
      <w:tabs>
        <w:tab w:val="left" w:pos="693"/>
      </w:tabs>
      <w:ind w:left="482"/>
      <w:outlineLvl w:val="0"/>
    </w:pPr>
    <w:rPr>
      <w:color w:val="000000"/>
      <w:sz w:val="24"/>
      <w:szCs w:val="24"/>
    </w:rPr>
  </w:style>
  <w:style w:type="paragraph" w:customStyle="1" w:styleId="25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7">
    <w:name w:val="正文表标题"/>
    <w:next w:val="24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8">
    <w:name w:val="默认段落字体 Para Char Char Char Char Char Char Char"/>
    <w:basedOn w:val="1"/>
    <w:qFormat/>
    <w:uiPriority w:val="0"/>
  </w:style>
  <w:style w:type="paragraph" w:customStyle="1" w:styleId="259">
    <w:name w:val="Char Char Char1"/>
    <w:basedOn w:val="23"/>
    <w:qFormat/>
    <w:uiPriority w:val="0"/>
    <w:pPr>
      <w:spacing w:line="436" w:lineRule="exact"/>
    </w:pPr>
    <w:rPr>
      <w:szCs w:val="24"/>
    </w:rPr>
  </w:style>
  <w:style w:type="paragraph" w:customStyle="1" w:styleId="260">
    <w:name w:val="表格1"/>
    <w:basedOn w:val="1"/>
    <w:qFormat/>
    <w:uiPriority w:val="0"/>
    <w:pPr>
      <w:adjustRightInd w:val="0"/>
      <w:textAlignment w:val="baseline"/>
    </w:pPr>
    <w:rPr>
      <w:rFonts w:ascii="宋体"/>
      <w:kern w:val="24"/>
      <w:szCs w:val="21"/>
    </w:rPr>
  </w:style>
  <w:style w:type="paragraph" w:customStyle="1" w:styleId="261">
    <w:name w:val="项目符号：一级"/>
    <w:basedOn w:val="255"/>
    <w:next w:val="255"/>
    <w:qFormat/>
    <w:uiPriority w:val="0"/>
    <w:pPr>
      <w:ind w:right="-134" w:rightChars="-64"/>
    </w:pPr>
    <w:rPr>
      <w:bCs w:val="0"/>
    </w:rPr>
  </w:style>
  <w:style w:type="paragraph" w:customStyle="1" w:styleId="2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3">
    <w:name w:val="Char1 Char Char Char1"/>
    <w:basedOn w:val="1"/>
    <w:qFormat/>
    <w:uiPriority w:val="0"/>
    <w:rPr>
      <w:rFonts w:ascii="Tahoma" w:hAnsi="Tahoma" w:cs="Tahoma"/>
      <w:sz w:val="24"/>
    </w:rPr>
  </w:style>
  <w:style w:type="paragraph" w:customStyle="1" w:styleId="264">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5">
    <w:name w:val="正文文本缩进1"/>
    <w:basedOn w:val="1"/>
    <w:qFormat/>
    <w:uiPriority w:val="0"/>
    <w:pPr>
      <w:spacing w:after="120"/>
      <w:ind w:left="420" w:leftChars="200"/>
    </w:pPr>
    <w:rPr>
      <w:szCs w:val="24"/>
    </w:rPr>
  </w:style>
  <w:style w:type="paragraph" w:customStyle="1" w:styleId="26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7">
    <w:name w:val="表格"/>
    <w:basedOn w:val="1"/>
    <w:qFormat/>
    <w:uiPriority w:val="0"/>
    <w:pPr>
      <w:snapToGrid w:val="0"/>
      <w:ind w:firstLine="21" w:firstLineChars="21"/>
    </w:pPr>
    <w:rPr>
      <w:rFonts w:ascii="宋体" w:hAnsi="宋体" w:cs="宋体"/>
      <w:kern w:val="0"/>
      <w:sz w:val="20"/>
    </w:rPr>
  </w:style>
  <w:style w:type="paragraph" w:customStyle="1" w:styleId="268">
    <w:name w:val="Char Char Char Char Char Char Char"/>
    <w:basedOn w:val="1"/>
    <w:qFormat/>
    <w:uiPriority w:val="0"/>
    <w:pPr>
      <w:jc w:val="left"/>
    </w:pPr>
    <w:rPr>
      <w:rFonts w:ascii="Tahoma" w:hAnsi="Tahoma"/>
      <w:sz w:val="24"/>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0">
    <w:name w:val="表格内文字"/>
    <w:basedOn w:val="1"/>
    <w:qFormat/>
    <w:uiPriority w:val="0"/>
    <w:pPr>
      <w:spacing w:line="300" w:lineRule="atLeast"/>
    </w:pPr>
    <w:rPr>
      <w:sz w:val="18"/>
      <w:szCs w:val="24"/>
    </w:rPr>
  </w:style>
  <w:style w:type="paragraph" w:customStyle="1" w:styleId="271">
    <w:name w:val="样式3"/>
    <w:basedOn w:val="1"/>
    <w:next w:val="1"/>
    <w:qFormat/>
    <w:uiPriority w:val="0"/>
    <w:pPr>
      <w:spacing w:line="360" w:lineRule="auto"/>
    </w:pPr>
  </w:style>
  <w:style w:type="paragraph" w:customStyle="1" w:styleId="272">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5">
    <w:name w:val="符号与编号 Char"/>
    <w:basedOn w:val="1"/>
    <w:qFormat/>
    <w:uiPriority w:val="0"/>
    <w:pPr>
      <w:tabs>
        <w:tab w:val="left" w:pos="720"/>
      </w:tabs>
      <w:spacing w:afterLines="50" w:line="400" w:lineRule="atLeast"/>
      <w:ind w:left="720"/>
    </w:pPr>
    <w:rPr>
      <w:sz w:val="24"/>
      <w:szCs w:val="24"/>
    </w:rPr>
  </w:style>
  <w:style w:type="paragraph" w:customStyle="1" w:styleId="276">
    <w:name w:val="正文2"/>
    <w:basedOn w:val="1"/>
    <w:qFormat/>
    <w:uiPriority w:val="0"/>
    <w:pPr>
      <w:spacing w:before="156" w:line="360" w:lineRule="auto"/>
      <w:ind w:firstLine="510" w:firstLineChars="200"/>
    </w:pPr>
    <w:rPr>
      <w:sz w:val="24"/>
    </w:rPr>
  </w:style>
  <w:style w:type="paragraph" w:customStyle="1" w:styleId="27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章标题"/>
    <w:next w:val="24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0">
    <w:name w:val="Char1"/>
    <w:basedOn w:val="1"/>
    <w:qFormat/>
    <w:uiPriority w:val="0"/>
    <w:rPr>
      <w:rFonts w:ascii="仿宋_GB2312" w:hAnsi="宋体" w:eastAsia="仿宋_GB2312" w:cs="宋体"/>
      <w:b/>
      <w:sz w:val="32"/>
      <w:szCs w:val="32"/>
    </w:rPr>
  </w:style>
  <w:style w:type="paragraph" w:customStyle="1" w:styleId="281">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3">
    <w:name w:val="Char Char Char Char Char Char Char Char Char1"/>
    <w:basedOn w:val="1"/>
    <w:qFormat/>
    <w:uiPriority w:val="0"/>
    <w:pPr>
      <w:tabs>
        <w:tab w:val="left" w:pos="360"/>
      </w:tabs>
      <w:ind w:left="360" w:hanging="360" w:hangingChars="200"/>
    </w:pPr>
    <w:rPr>
      <w:sz w:val="24"/>
      <w:szCs w:val="24"/>
    </w:rPr>
  </w:style>
  <w:style w:type="paragraph" w:customStyle="1" w:styleId="28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6">
    <w:name w:val="标题3，章节第三层"/>
    <w:basedOn w:val="1"/>
    <w:next w:val="255"/>
    <w:qFormat/>
    <w:uiPriority w:val="0"/>
    <w:pPr>
      <w:adjustRightInd w:val="0"/>
      <w:snapToGrid w:val="0"/>
      <w:spacing w:before="78" w:line="300" w:lineRule="auto"/>
      <w:outlineLvl w:val="2"/>
    </w:pPr>
    <w:rPr>
      <w:rFonts w:ascii="Arial" w:hAnsi="Arial" w:eastAsia="华文细黑"/>
      <w:sz w:val="30"/>
      <w:szCs w:val="24"/>
    </w:rPr>
  </w:style>
  <w:style w:type="paragraph" w:customStyle="1" w:styleId="287">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8">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0">
    <w:name w:val="Char Char Char Char Char Char Char Char Char Char Char Char Char Char Char Char Char Char Char Char Char1"/>
    <w:basedOn w:val="1"/>
    <w:qFormat/>
    <w:uiPriority w:val="0"/>
    <w:rPr>
      <w:rFonts w:ascii="Tahoma" w:hAnsi="Tahoma" w:cs="Tahoma"/>
      <w:sz w:val="24"/>
    </w:rPr>
  </w:style>
  <w:style w:type="paragraph" w:customStyle="1" w:styleId="29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2">
    <w:name w:val="font11"/>
    <w:basedOn w:val="1"/>
    <w:qFormat/>
    <w:uiPriority w:val="0"/>
    <w:pPr>
      <w:widowControl/>
      <w:spacing w:before="100" w:beforeAutospacing="1" w:after="100" w:afterAutospacing="1"/>
      <w:jc w:val="left"/>
    </w:pPr>
    <w:rPr>
      <w:b/>
      <w:bCs/>
      <w:kern w:val="0"/>
      <w:sz w:val="18"/>
      <w:szCs w:val="18"/>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4">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8">
    <w:name w:val="普通文字"/>
    <w:basedOn w:val="1"/>
    <w:next w:val="1"/>
    <w:qFormat/>
    <w:uiPriority w:val="0"/>
    <w:rPr>
      <w:rFonts w:ascii="宋体" w:hAnsi="宋体" w:cs="宋体"/>
      <w:kern w:val="0"/>
      <w:sz w:val="24"/>
      <w:u w:color="00000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0">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1">
    <w:name w:val="标题3"/>
    <w:basedOn w:val="6"/>
    <w:qFormat/>
    <w:uiPriority w:val="0"/>
    <w:pPr>
      <w:keepNext w:val="0"/>
      <w:keepLines w:val="0"/>
      <w:spacing w:line="360" w:lineRule="auto"/>
    </w:pPr>
    <w:rPr>
      <w:rFonts w:eastAsia="仿宋_GB2312"/>
      <w:b w:val="0"/>
      <w:bCs/>
      <w:sz w:val="30"/>
      <w:szCs w:val="32"/>
    </w:rPr>
  </w:style>
  <w:style w:type="paragraph" w:customStyle="1" w:styleId="302">
    <w:name w:val="retrait3"/>
    <w:basedOn w:val="1"/>
    <w:qFormat/>
    <w:uiPriority w:val="0"/>
    <w:pPr>
      <w:widowControl/>
      <w:spacing w:before="20" w:after="20"/>
      <w:ind w:left="851"/>
      <w:jc w:val="left"/>
    </w:pPr>
    <w:rPr>
      <w:rFonts w:ascii="Arial" w:hAnsi="Arial"/>
      <w:kern w:val="0"/>
      <w:sz w:val="24"/>
      <w:lang w:val="en-GB"/>
    </w:rPr>
  </w:style>
  <w:style w:type="paragraph" w:customStyle="1" w:styleId="303">
    <w:name w:val="项目符号，一级"/>
    <w:basedOn w:val="255"/>
    <w:next w:val="255"/>
    <w:qFormat/>
    <w:uiPriority w:val="0"/>
    <w:pPr>
      <w:tabs>
        <w:tab w:val="left" w:pos="1320"/>
      </w:tabs>
      <w:spacing w:line="240" w:lineRule="atLeast"/>
      <w:ind w:left="376" w:leftChars="179" w:firstLine="0"/>
    </w:pPr>
    <w:rPr>
      <w:bCs w:val="0"/>
      <w:color w:val="000000"/>
      <w:szCs w:val="24"/>
    </w:rPr>
  </w:style>
  <w:style w:type="paragraph" w:customStyle="1" w:styleId="30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5">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7">
    <w:name w:val="表头_5"/>
    <w:basedOn w:val="1"/>
    <w:qFormat/>
    <w:uiPriority w:val="0"/>
    <w:pPr>
      <w:adjustRightInd w:val="0"/>
      <w:spacing w:line="360" w:lineRule="auto"/>
      <w:textAlignment w:val="baseline"/>
    </w:pPr>
    <w:rPr>
      <w:b/>
      <w:bCs/>
      <w:sz w:val="28"/>
      <w:szCs w:val="21"/>
    </w:rPr>
  </w:style>
  <w:style w:type="paragraph" w:customStyle="1" w:styleId="3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9">
    <w:name w:val="_Style 42"/>
    <w:basedOn w:val="1"/>
    <w:next w:val="28"/>
    <w:qFormat/>
    <w:uiPriority w:val="0"/>
    <w:rPr>
      <w:rFonts w:ascii="楷体_GB2312" w:hAnsi="Arial" w:eastAsia="楷体_GB2312"/>
      <w:sz w:val="28"/>
    </w:rPr>
  </w:style>
  <w:style w:type="paragraph" w:customStyle="1" w:styleId="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1">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5">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6">
    <w:name w:val="Char Char Char Char Char Char Char Char Char Char Char Char Char"/>
    <w:basedOn w:val="23"/>
    <w:qFormat/>
    <w:uiPriority w:val="0"/>
    <w:rPr>
      <w:rFonts w:ascii="Tahoma" w:hAnsi="Tahoma"/>
      <w:sz w:val="24"/>
      <w:szCs w:val="24"/>
    </w:rPr>
  </w:style>
  <w:style w:type="paragraph" w:customStyle="1" w:styleId="3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8">
    <w:name w:val="段落"/>
    <w:basedOn w:val="1"/>
    <w:qFormat/>
    <w:uiPriority w:val="0"/>
    <w:pPr>
      <w:spacing w:line="460" w:lineRule="exact"/>
      <w:ind w:firstLine="480"/>
    </w:pPr>
    <w:rPr>
      <w:sz w:val="24"/>
    </w:rPr>
  </w:style>
  <w:style w:type="paragraph" w:customStyle="1" w:styleId="319">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1">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2">
    <w:name w:val="font9"/>
    <w:basedOn w:val="1"/>
    <w:qFormat/>
    <w:uiPriority w:val="0"/>
    <w:pPr>
      <w:widowControl/>
      <w:spacing w:before="100" w:beforeAutospacing="1" w:after="100" w:afterAutospacing="1"/>
      <w:jc w:val="left"/>
    </w:pPr>
    <w:rPr>
      <w:b/>
      <w:bCs/>
      <w:kern w:val="0"/>
      <w:sz w:val="20"/>
    </w:rPr>
  </w:style>
  <w:style w:type="paragraph" w:customStyle="1" w:styleId="32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4">
    <w:name w:val="Char1 Char Char Char"/>
    <w:basedOn w:val="1"/>
    <w:qFormat/>
    <w:uiPriority w:val="0"/>
    <w:rPr>
      <w:rFonts w:ascii="Tahoma" w:hAnsi="Tahoma"/>
      <w:sz w:val="24"/>
    </w:rPr>
  </w:style>
  <w:style w:type="paragraph" w:customStyle="1" w:styleId="325">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6">
    <w:name w:val="样式2"/>
    <w:basedOn w:val="1"/>
    <w:qFormat/>
    <w:uiPriority w:val="0"/>
    <w:pPr>
      <w:spacing w:line="360" w:lineRule="auto"/>
      <w:ind w:left="200" w:leftChars="200"/>
    </w:pPr>
    <w:rPr>
      <w:rFonts w:ascii="宋体" w:hAnsi="宋体"/>
      <w:b/>
      <w:sz w:val="24"/>
      <w:szCs w:val="24"/>
    </w:rPr>
  </w:style>
  <w:style w:type="paragraph" w:customStyle="1" w:styleId="327">
    <w:name w:val="条1"/>
    <w:basedOn w:val="1"/>
    <w:qFormat/>
    <w:uiPriority w:val="0"/>
    <w:pPr>
      <w:tabs>
        <w:tab w:val="left" w:pos="780"/>
      </w:tabs>
      <w:spacing w:before="156" w:line="360" w:lineRule="auto"/>
      <w:ind w:left="780" w:hanging="360"/>
    </w:pPr>
    <w:rPr>
      <w:rFonts w:eastAsia="黑体"/>
      <w:sz w:val="24"/>
    </w:rPr>
  </w:style>
  <w:style w:type="paragraph" w:customStyle="1" w:styleId="32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0">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2">
    <w:name w:val="1"/>
    <w:basedOn w:val="1"/>
    <w:next w:val="55"/>
    <w:qFormat/>
    <w:uiPriority w:val="0"/>
    <w:pPr>
      <w:spacing w:line="360" w:lineRule="auto"/>
    </w:pPr>
    <w:rPr>
      <w:rFonts w:eastAsia="仿宋_GB2312"/>
      <w:sz w:val="24"/>
      <w:szCs w:val="24"/>
    </w:rPr>
  </w:style>
  <w:style w:type="paragraph" w:customStyle="1" w:styleId="333">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4">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小四 段落 宋体 Char"/>
    <w:basedOn w:val="21"/>
    <w:qFormat/>
    <w:uiPriority w:val="0"/>
    <w:pPr>
      <w:tabs>
        <w:tab w:val="clear" w:pos="2952"/>
      </w:tabs>
      <w:ind w:left="0" w:right="-33" w:firstLine="600" w:firstLineChars="200"/>
      <w:jc w:val="left"/>
    </w:pPr>
    <w:rPr>
      <w:rFonts w:ascii="仿宋_GB2312" w:eastAsia="仿宋_GB2312"/>
      <w:sz w:val="30"/>
      <w:szCs w:val="30"/>
    </w:rPr>
  </w:style>
  <w:style w:type="paragraph" w:customStyle="1" w:styleId="3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8">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9">
    <w:name w:val="公文正文"/>
    <w:basedOn w:val="10"/>
    <w:qFormat/>
    <w:uiPriority w:val="0"/>
    <w:pPr>
      <w:ind w:firstLine="200" w:firstLineChars="200"/>
    </w:pPr>
    <w:rPr>
      <w:rFonts w:ascii="仿宋_GB2312" w:hAnsi="宋体" w:eastAsia="仿宋_GB2312"/>
      <w:kern w:val="28"/>
      <w:sz w:val="28"/>
      <w:szCs w:val="24"/>
    </w:rPr>
  </w:style>
  <w:style w:type="paragraph" w:customStyle="1" w:styleId="340">
    <w:name w:val="马刚标题4"/>
    <w:basedOn w:val="341"/>
    <w:next w:val="1"/>
    <w:qFormat/>
    <w:uiPriority w:val="0"/>
    <w:pPr>
      <w:tabs>
        <w:tab w:val="left" w:pos="567"/>
        <w:tab w:val="left" w:pos="735"/>
        <w:tab w:val="left" w:pos="1050"/>
      </w:tabs>
      <w:spacing w:before="100" w:after="40"/>
      <w:outlineLvl w:val="3"/>
    </w:pPr>
    <w:rPr>
      <w:b w:val="0"/>
    </w:rPr>
  </w:style>
  <w:style w:type="paragraph" w:customStyle="1" w:styleId="341">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4">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6">
    <w:name w:val="丁华标题3"/>
    <w:basedOn w:val="347"/>
    <w:next w:val="236"/>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7">
    <w:name w:val="丁华标题2"/>
    <w:basedOn w:val="4"/>
    <w:next w:val="236"/>
    <w:qFormat/>
    <w:uiPriority w:val="0"/>
    <w:pPr>
      <w:numPr>
        <w:ilvl w:val="1"/>
        <w:numId w:val="3"/>
      </w:numPr>
      <w:spacing w:line="413" w:lineRule="auto"/>
    </w:pPr>
    <w:rPr>
      <w:rFonts w:ascii="Arial" w:hAnsi="Arial" w:eastAsia="黑体"/>
      <w:b w:val="0"/>
      <w:sz w:val="28"/>
      <w:szCs w:val="20"/>
    </w:rPr>
  </w:style>
  <w:style w:type="paragraph" w:customStyle="1" w:styleId="348">
    <w:name w:val="修订1"/>
    <w:qFormat/>
    <w:uiPriority w:val="0"/>
    <w:rPr>
      <w:rFonts w:ascii="Times New Roman" w:hAnsi="Times New Roman" w:eastAsia="宋体" w:cs="Times New Roman"/>
      <w:kern w:val="2"/>
      <w:sz w:val="21"/>
      <w:szCs w:val="24"/>
      <w:lang w:val="en-US" w:eastAsia="zh-CN" w:bidi="ar-SA"/>
    </w:rPr>
  </w:style>
  <w:style w:type="paragraph" w:customStyle="1" w:styleId="349">
    <w:name w:val="Char"/>
    <w:basedOn w:val="1"/>
    <w:qFormat/>
    <w:uiPriority w:val="0"/>
    <w:pPr>
      <w:spacing w:afterLines="50" w:line="360" w:lineRule="auto"/>
    </w:pPr>
    <w:rPr>
      <w:rFonts w:ascii="Tahoma" w:hAnsi="Tahoma"/>
      <w:sz w:val="24"/>
    </w:rPr>
  </w:style>
  <w:style w:type="paragraph" w:customStyle="1" w:styleId="350">
    <w:name w:val="项目符号，二级"/>
    <w:basedOn w:val="255"/>
    <w:next w:val="255"/>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1">
    <w:name w:val="_Style 1"/>
    <w:basedOn w:val="1"/>
    <w:qFormat/>
    <w:uiPriority w:val="0"/>
    <w:pPr>
      <w:ind w:firstLine="420" w:firstLineChars="200"/>
    </w:pPr>
    <w:rPr>
      <w:rFonts w:ascii="Calibri" w:hAnsi="Calibri"/>
      <w:szCs w:val="22"/>
    </w:rPr>
  </w:style>
  <w:style w:type="paragraph" w:customStyle="1" w:styleId="352">
    <w:name w:val="Char Char Char Char Char Char Char Char Char Char Char Char Char Char1"/>
    <w:basedOn w:val="1"/>
    <w:qFormat/>
    <w:uiPriority w:val="0"/>
    <w:rPr>
      <w:rFonts w:ascii="Tahoma" w:hAnsi="Tahoma" w:cs="Tahoma"/>
      <w:sz w:val="24"/>
    </w:rPr>
  </w:style>
  <w:style w:type="paragraph" w:customStyle="1" w:styleId="353">
    <w:name w:val="Char Char Char Char Char1"/>
    <w:basedOn w:val="1"/>
    <w:qFormat/>
    <w:uiPriority w:val="0"/>
    <w:rPr>
      <w:rFonts w:ascii="Tahoma" w:hAnsi="Tahoma" w:cs="Tahoma"/>
      <w:sz w:val="24"/>
    </w:rPr>
  </w:style>
  <w:style w:type="paragraph" w:customStyle="1" w:styleId="3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6">
    <w:name w:val="符号与编号"/>
    <w:basedOn w:val="1"/>
    <w:qFormat/>
    <w:uiPriority w:val="0"/>
    <w:pPr>
      <w:tabs>
        <w:tab w:val="left" w:pos="900"/>
      </w:tabs>
      <w:spacing w:afterLines="50" w:line="400" w:lineRule="atLeast"/>
      <w:ind w:left="900" w:hanging="420"/>
    </w:pPr>
    <w:rPr>
      <w:sz w:val="24"/>
      <w:szCs w:val="24"/>
    </w:rPr>
  </w:style>
  <w:style w:type="paragraph" w:customStyle="1" w:styleId="357">
    <w:name w:val="样式1"/>
    <w:basedOn w:val="1"/>
    <w:qFormat/>
    <w:uiPriority w:val="0"/>
    <w:pPr>
      <w:spacing w:line="300" w:lineRule="auto"/>
      <w:ind w:firstLine="480" w:firstLineChars="200"/>
    </w:pPr>
    <w:rPr>
      <w:sz w:val="24"/>
      <w:szCs w:val="24"/>
    </w:rPr>
  </w:style>
  <w:style w:type="paragraph" w:customStyle="1" w:styleId="358">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1">
    <w:name w:val="正文 首行缩进:  2 字符 Char"/>
    <w:basedOn w:val="1"/>
    <w:qFormat/>
    <w:uiPriority w:val="0"/>
    <w:pPr>
      <w:spacing w:line="360" w:lineRule="auto"/>
      <w:ind w:firstLine="480"/>
    </w:pPr>
    <w:rPr>
      <w:rFonts w:cs="宋体"/>
      <w:sz w:val="24"/>
    </w:rPr>
  </w:style>
  <w:style w:type="paragraph" w:customStyle="1" w:styleId="362">
    <w:name w:val="Char2"/>
    <w:basedOn w:val="1"/>
    <w:qFormat/>
    <w:uiPriority w:val="0"/>
    <w:rPr>
      <w:rFonts w:ascii="Tahoma" w:hAnsi="Tahoma" w:cs="仿宋_GB2312"/>
      <w:sz w:val="24"/>
      <w:szCs w:val="28"/>
    </w:rPr>
  </w:style>
  <w:style w:type="paragraph" w:customStyle="1" w:styleId="363">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4">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6">
    <w:name w:val="论文正文"/>
    <w:basedOn w:val="36"/>
    <w:qFormat/>
    <w:uiPriority w:val="0"/>
    <w:pPr>
      <w:spacing w:line="360" w:lineRule="auto"/>
      <w:ind w:left="0" w:firstLine="200" w:firstLineChars="200"/>
      <w:jc w:val="left"/>
    </w:pPr>
    <w:rPr>
      <w:sz w:val="28"/>
      <w:szCs w:val="24"/>
    </w:rPr>
  </w:style>
  <w:style w:type="paragraph" w:customStyle="1" w:styleId="367">
    <w:name w:val="列出段落3"/>
    <w:basedOn w:val="1"/>
    <w:qFormat/>
    <w:uiPriority w:val="0"/>
    <w:pPr>
      <w:ind w:firstLine="420" w:firstLineChars="200"/>
    </w:pPr>
    <w:rPr>
      <w:szCs w:val="24"/>
    </w:rPr>
  </w:style>
  <w:style w:type="paragraph" w:customStyle="1" w:styleId="368">
    <w:name w:val="丁华标题1"/>
    <w:basedOn w:val="3"/>
    <w:next w:val="236"/>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9">
    <w:name w:val="插图"/>
    <w:basedOn w:val="1"/>
    <w:qFormat/>
    <w:uiPriority w:val="0"/>
    <w:pPr>
      <w:tabs>
        <w:tab w:val="left" w:pos="1620"/>
      </w:tabs>
      <w:adjustRightInd w:val="0"/>
      <w:jc w:val="center"/>
    </w:pPr>
    <w:rPr>
      <w:bCs/>
      <w:color w:val="000000"/>
      <w:szCs w:val="22"/>
    </w:rPr>
  </w:style>
  <w:style w:type="paragraph" w:customStyle="1" w:styleId="370">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3">
    <w:name w:val="标题2，章节第二层"/>
    <w:basedOn w:val="1"/>
    <w:next w:val="255"/>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4">
    <w:name w:val="样式 标题 3H3sect1.2.3BOD 0Heading 3 - oldh3l3CTLevel 3 Head..."/>
    <w:basedOn w:val="6"/>
    <w:qFormat/>
    <w:uiPriority w:val="0"/>
    <w:pPr>
      <w:spacing w:beforeLines="50" w:afterLines="50"/>
      <w:jc w:val="left"/>
    </w:pPr>
    <w:rPr>
      <w:rFonts w:cs="宋体"/>
      <w:bCs/>
      <w:sz w:val="30"/>
    </w:rPr>
  </w:style>
  <w:style w:type="paragraph" w:customStyle="1" w:styleId="375">
    <w:name w:val="Char Char Char Char Char Char Char Char Char Char Char1"/>
    <w:basedOn w:val="1"/>
    <w:qFormat/>
    <w:uiPriority w:val="0"/>
    <w:rPr>
      <w:rFonts w:ascii="Tahoma" w:hAnsi="Tahoma"/>
      <w:sz w:val="24"/>
    </w:rPr>
  </w:style>
  <w:style w:type="paragraph" w:customStyle="1" w:styleId="376">
    <w:name w:val="tableau"/>
    <w:basedOn w:val="1"/>
    <w:qFormat/>
    <w:uiPriority w:val="0"/>
    <w:pPr>
      <w:widowControl/>
      <w:spacing w:before="20" w:after="20"/>
      <w:jc w:val="center"/>
    </w:pPr>
    <w:rPr>
      <w:rFonts w:ascii="Arial" w:hAnsi="Arial"/>
      <w:kern w:val="0"/>
      <w:sz w:val="16"/>
      <w:lang w:val="en-GB" w:eastAsia="en-US"/>
    </w:rPr>
  </w:style>
  <w:style w:type="paragraph" w:customStyle="1" w:styleId="377">
    <w:name w:val="font14"/>
    <w:basedOn w:val="1"/>
    <w:qFormat/>
    <w:uiPriority w:val="0"/>
    <w:pPr>
      <w:widowControl/>
      <w:spacing w:before="100" w:beforeAutospacing="1" w:after="100" w:afterAutospacing="1"/>
      <w:jc w:val="left"/>
    </w:pPr>
    <w:rPr>
      <w:kern w:val="0"/>
      <w:sz w:val="36"/>
      <w:szCs w:val="36"/>
    </w:rPr>
  </w:style>
  <w:style w:type="paragraph" w:customStyle="1" w:styleId="378">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0">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2">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3">
    <w:name w:val="Char Char Char Char Char Char Char Char Char Char Char Char Char Char Char Char Char Char Char Char Char Char Char"/>
    <w:basedOn w:val="1"/>
    <w:qFormat/>
    <w:uiPriority w:val="0"/>
    <w:rPr>
      <w:rFonts w:ascii="Tahoma" w:hAnsi="Tahoma"/>
      <w:sz w:val="24"/>
    </w:rPr>
  </w:style>
  <w:style w:type="paragraph" w:customStyle="1" w:styleId="384">
    <w:name w:val="Default Text"/>
    <w:basedOn w:val="1"/>
    <w:qFormat/>
    <w:uiPriority w:val="0"/>
    <w:pPr>
      <w:widowControl/>
      <w:jc w:val="left"/>
    </w:pPr>
    <w:rPr>
      <w:kern w:val="0"/>
      <w:sz w:val="24"/>
      <w:lang w:eastAsia="en-US"/>
    </w:rPr>
  </w:style>
  <w:style w:type="paragraph" w:customStyle="1" w:styleId="3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6">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9">
    <w:name w:val="二级条标题"/>
    <w:basedOn w:val="1"/>
    <w:next w:val="249"/>
    <w:qFormat/>
    <w:uiPriority w:val="0"/>
    <w:pPr>
      <w:widowControl/>
      <w:tabs>
        <w:tab w:val="left" w:pos="2240"/>
      </w:tabs>
      <w:ind w:hanging="420"/>
      <w:outlineLvl w:val="3"/>
    </w:pPr>
    <w:rPr>
      <w:rFonts w:eastAsia="黑体"/>
      <w:kern w:val="0"/>
    </w:rPr>
  </w:style>
  <w:style w:type="paragraph" w:customStyle="1" w:styleId="390">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2">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3">
    <w:name w:val="正文 + 宋体"/>
    <w:basedOn w:val="1"/>
    <w:qFormat/>
    <w:uiPriority w:val="0"/>
    <w:pPr>
      <w:spacing w:line="360" w:lineRule="auto"/>
      <w:ind w:firstLine="420" w:firstLineChars="200"/>
    </w:pPr>
    <w:rPr>
      <w:szCs w:val="24"/>
    </w:rPr>
  </w:style>
  <w:style w:type="paragraph" w:customStyle="1" w:styleId="394">
    <w:name w:val="Char Char Char Char Char Char Char Char1"/>
    <w:basedOn w:val="1"/>
    <w:qFormat/>
    <w:uiPriority w:val="0"/>
    <w:rPr>
      <w:rFonts w:ascii="Tahoma" w:hAnsi="Tahoma" w:cs="Tahoma"/>
      <w:sz w:val="24"/>
    </w:rPr>
  </w:style>
  <w:style w:type="paragraph" w:customStyle="1" w:styleId="395">
    <w:name w:val="Char Char Char Char1"/>
    <w:basedOn w:val="23"/>
    <w:qFormat/>
    <w:uiPriority w:val="0"/>
    <w:pPr>
      <w:adjustRightInd w:val="0"/>
      <w:snapToGrid w:val="0"/>
      <w:spacing w:line="360" w:lineRule="auto"/>
    </w:pPr>
    <w:rPr>
      <w:rFonts w:ascii="Tahoma" w:hAnsi="Tahoma"/>
      <w:sz w:val="24"/>
      <w:szCs w:val="24"/>
    </w:rPr>
  </w:style>
  <w:style w:type="paragraph" w:customStyle="1" w:styleId="396">
    <w:name w:val="正文1"/>
    <w:basedOn w:val="1"/>
    <w:qFormat/>
    <w:uiPriority w:val="0"/>
    <w:rPr>
      <w:rFonts w:ascii="Calibri" w:hAnsi="Calibri" w:eastAsia="Times New Roman" w:cs="宋体"/>
      <w:kern w:val="0"/>
      <w:lang w:val="zh-CN"/>
    </w:rPr>
  </w:style>
  <w:style w:type="paragraph" w:customStyle="1" w:styleId="397">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9">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0">
    <w:name w:val="Normal1"/>
    <w:basedOn w:val="1"/>
    <w:qFormat/>
    <w:uiPriority w:val="0"/>
    <w:rPr>
      <w:rFonts w:ascii="Calibri" w:hAnsi="Calibri" w:eastAsia="Times New Roman" w:cs="宋体"/>
      <w:kern w:val="0"/>
      <w:lang w:val="zh-CN"/>
    </w:rPr>
  </w:style>
  <w:style w:type="paragraph" w:customStyle="1" w:styleId="401">
    <w:name w:val="纯文本1"/>
    <w:basedOn w:val="1"/>
    <w:qFormat/>
    <w:uiPriority w:val="0"/>
    <w:pPr>
      <w:adjustRightInd w:val="0"/>
      <w:textAlignment w:val="baseline"/>
    </w:pPr>
    <w:rPr>
      <w:rFonts w:ascii="宋体" w:hAnsi="宋体" w:eastAsia="楷体_GB2312" w:cs="宋体"/>
      <w:sz w:val="28"/>
    </w:rPr>
  </w:style>
  <w:style w:type="paragraph" w:customStyle="1" w:styleId="402">
    <w:name w:val="正文lzq"/>
    <w:basedOn w:val="1"/>
    <w:qFormat/>
    <w:uiPriority w:val="0"/>
    <w:pPr>
      <w:adjustRightInd w:val="0"/>
      <w:spacing w:line="360" w:lineRule="auto"/>
      <w:ind w:firstLine="480"/>
      <w:textAlignment w:val="baseline"/>
    </w:pPr>
    <w:rPr>
      <w:kern w:val="0"/>
      <w:sz w:val="24"/>
    </w:rPr>
  </w:style>
  <w:style w:type="paragraph" w:customStyle="1" w:styleId="403">
    <w:name w:val="列表内容"/>
    <w:basedOn w:val="1"/>
    <w:next w:val="1"/>
    <w:qFormat/>
    <w:uiPriority w:val="0"/>
    <w:pPr>
      <w:widowControl/>
      <w:tabs>
        <w:tab w:val="left" w:pos="840"/>
      </w:tabs>
      <w:ind w:left="840" w:hanging="420"/>
      <w:jc w:val="left"/>
    </w:pPr>
    <w:rPr>
      <w:kern w:val="0"/>
      <w:sz w:val="18"/>
      <w:szCs w:val="24"/>
    </w:rPr>
  </w:style>
  <w:style w:type="paragraph" w:customStyle="1" w:styleId="404">
    <w:name w:val="Char Char Char Char Char Char Char Char Char Char Char Char Char Char Char Char Char Char Char Char Char"/>
    <w:basedOn w:val="1"/>
    <w:qFormat/>
    <w:uiPriority w:val="0"/>
    <w:rPr>
      <w:rFonts w:ascii="Tahoma" w:hAnsi="Tahoma"/>
      <w:sz w:val="24"/>
    </w:rPr>
  </w:style>
  <w:style w:type="paragraph" w:customStyle="1" w:styleId="405">
    <w:name w:val="Char Char Char"/>
    <w:basedOn w:val="1"/>
    <w:qFormat/>
    <w:uiPriority w:val="0"/>
    <w:rPr>
      <w:rFonts w:ascii="Tahoma" w:hAnsi="Tahoma"/>
      <w:sz w:val="24"/>
    </w:rPr>
  </w:style>
  <w:style w:type="paragraph" w:customStyle="1" w:styleId="40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7">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8">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9">
    <w:name w:val="公文标题 2"/>
    <w:basedOn w:val="1"/>
    <w:next w:val="339"/>
    <w:qFormat/>
    <w:uiPriority w:val="0"/>
    <w:pPr>
      <w:outlineLvl w:val="1"/>
    </w:pPr>
    <w:rPr>
      <w:rFonts w:ascii="仿宋_GB2312" w:hAnsi="宋体" w:eastAsia="仿宋_GB2312"/>
      <w:kern w:val="28"/>
      <w:sz w:val="28"/>
      <w:szCs w:val="24"/>
    </w:rPr>
  </w:style>
  <w:style w:type="paragraph" w:customStyle="1" w:styleId="410">
    <w:name w:val="文档正文"/>
    <w:basedOn w:val="1"/>
    <w:qFormat/>
    <w:uiPriority w:val="0"/>
    <w:pPr>
      <w:spacing w:line="360" w:lineRule="auto"/>
    </w:pPr>
    <w:rPr>
      <w:rFonts w:ascii="宋体" w:hAnsi="宋体"/>
      <w:b/>
      <w:bCs/>
      <w:szCs w:val="24"/>
    </w:rPr>
  </w:style>
  <w:style w:type="paragraph" w:customStyle="1" w:styleId="411">
    <w:name w:val="Char Char Char Char Char Char Char Char Char Char Char"/>
    <w:basedOn w:val="1"/>
    <w:qFormat/>
    <w:uiPriority w:val="0"/>
    <w:rPr>
      <w:rFonts w:ascii="Tahoma" w:hAnsi="Tahoma" w:cs="Tahoma"/>
      <w:sz w:val="24"/>
    </w:rPr>
  </w:style>
  <w:style w:type="paragraph" w:customStyle="1" w:styleId="412">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3">
    <w:name w:val="标题6"/>
    <w:basedOn w:val="12"/>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4">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5">
    <w:name w:val="批注文字 Char1"/>
    <w:basedOn w:val="64"/>
    <w:semiHidden/>
    <w:qFormat/>
    <w:uiPriority w:val="99"/>
    <w:rPr>
      <w:rFonts w:ascii="Times New Roman" w:hAnsi="Times New Roman" w:eastAsia="宋体" w:cs="Times New Roman"/>
      <w:szCs w:val="24"/>
    </w:rPr>
  </w:style>
  <w:style w:type="paragraph" w:customStyle="1" w:styleId="416">
    <w:name w:val="D&amp;L"/>
    <w:basedOn w:val="40"/>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qFormat/>
    <w:uiPriority w:val="0"/>
    <w:rPr>
      <w:rFonts w:ascii="Arial" w:hAnsi="Arial" w:cs="Arial"/>
      <w:sz w:val="24"/>
    </w:rPr>
  </w:style>
  <w:style w:type="paragraph" w:customStyle="1" w:styleId="4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146</Words>
  <Characters>163</Characters>
  <Lines>195</Lines>
  <Paragraphs>55</Paragraphs>
  <TotalTime>10</TotalTime>
  <ScaleCrop>false</ScaleCrop>
  <LinksUpToDate>false</LinksUpToDate>
  <CharactersWithSpaces>204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2018-11-30T11:11:00Z</dcterms:created>
  <dc:creator>Windows 用户</dc:creator>
  <cp:lastModifiedBy>没出息的小平凡。</cp:lastModifiedBy>
  <cp:lastPrinted>2019-08-28T12:01:00Z</cp:lastPrinted>
  <dcterms:modified xsi:type="dcterms:W3CDTF">2025-08-28T03:43:02Z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CB0903A07D2042FEB0C96F3B892D8B38_13</vt:lpwstr>
  </property>
  <property fmtid="{D5CDD505-2E9C-101B-9397-08002B2CF9AE}" pid="4" name="KSOTemplateDocerSaveRecord">
    <vt:lpwstr>eyJoZGlkIjoiYWViNzk1OTNhZTY5MjU3ZGZiNTFmNTA2MTU2MmViOWMiLCJ1c2VySWQiOiIyMDk1NDQwMjUifQ==</vt:lpwstr>
  </property>
</Properties>
</file>