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jc w:val="center"/>
        <w:rPr>
          <w:rFonts w:hint="eastAsia" w:ascii="宋体" w:hAnsi="宋体" w:eastAsia="宋体" w:cs="宋体"/>
          <w:b/>
          <w:sz w:val="28"/>
          <w:szCs w:val="28"/>
        </w:rPr>
      </w:pPr>
      <w:r>
        <w:rPr>
          <w:rFonts w:hint="eastAsia" w:ascii="宋体" w:hAnsi="宋体" w:eastAsia="宋体" w:cs="宋体"/>
          <w:b/>
          <w:sz w:val="28"/>
          <w:szCs w:val="28"/>
        </w:rPr>
        <w:t>高向东教授为学员做《美育：幼儿教育的缺失与重拾》主题讲座</w:t>
      </w:r>
    </w:p>
    <w:p>
      <w:pPr>
        <w:ind w:firstLine="480"/>
        <w:jc w:val="center"/>
        <w:rPr>
          <w:rFonts w:hint="eastAsia" w:ascii="宋体" w:hAnsi="宋体" w:eastAsia="宋体" w:cs="宋体"/>
          <w:b/>
          <w:sz w:val="28"/>
          <w:szCs w:val="28"/>
        </w:rPr>
      </w:pPr>
    </w:p>
    <w:p>
      <w:pPr>
        <w:keepNext w:val="0"/>
        <w:keepLines w:val="0"/>
        <w:pageBreakBefore w:val="0"/>
        <w:widowControl/>
        <w:kinsoku/>
        <w:wordWrap/>
        <w:overflowPunct/>
        <w:topLinePunct w:val="0"/>
        <w:autoSpaceDE/>
        <w:autoSpaceDN/>
        <w:bidi w:val="0"/>
        <w:adjustRightInd/>
        <w:snapToGrid w:val="0"/>
        <w:ind w:firstLine="480"/>
        <w:jc w:val="left"/>
        <w:textAlignment w:val="auto"/>
        <w:rPr>
          <w:rFonts w:hint="eastAsia" w:ascii="宋体" w:hAnsi="宋体" w:eastAsia="宋体" w:cs="宋体"/>
          <w:sz w:val="28"/>
          <w:szCs w:val="28"/>
        </w:rPr>
      </w:pPr>
      <w:r>
        <w:rPr>
          <w:rFonts w:hint="eastAsia" w:ascii="宋体" w:hAnsi="宋体" w:eastAsia="宋体" w:cs="宋体"/>
          <w:sz w:val="28"/>
          <w:szCs w:val="28"/>
        </w:rPr>
        <w:t>8月22日上午，安庆师范大学高向东教授在以智楼报告厅为2022年安庆市幼儿园骨干教师培训班学员做《美育：幼儿教育的缺失与重拾》主题讲座，培训班学员及学前教育系全体教师参加培训。</w:t>
      </w:r>
    </w:p>
    <w:p>
      <w:pPr>
        <w:keepNext w:val="0"/>
        <w:keepLines w:val="0"/>
        <w:pageBreakBefore w:val="0"/>
        <w:widowControl/>
        <w:kinsoku/>
        <w:wordWrap/>
        <w:overflowPunct/>
        <w:topLinePunct w:val="0"/>
        <w:autoSpaceDE/>
        <w:autoSpaceDN/>
        <w:bidi w:val="0"/>
        <w:adjustRightInd/>
        <w:snapToGrid w:val="0"/>
        <w:ind w:firstLine="480"/>
        <w:jc w:val="left"/>
        <w:textAlignment w:val="auto"/>
        <w:rPr>
          <w:rFonts w:hint="eastAsia" w:ascii="宋体" w:hAnsi="宋体" w:eastAsia="宋体" w:cs="宋体"/>
          <w:sz w:val="28"/>
          <w:szCs w:val="28"/>
        </w:rPr>
      </w:pPr>
      <w:r>
        <w:rPr>
          <w:rFonts w:hint="eastAsia" w:ascii="宋体" w:hAnsi="宋体" w:eastAsia="宋体" w:cs="宋体"/>
          <w:sz w:val="28"/>
          <w:szCs w:val="28"/>
        </w:rPr>
        <w:t>高教授以“幼儿园老师需要一双火眼金睛”为引，援引名家古训，在批判“审丑教育”和“实用主义至上”基础上，提出了“比文盲更可怕的是美盲”的观点。讲座分为三个部分：一是对幼儿美育的概述，涵盖了幼儿美育的内涵、目标、意义、实施路径、幼儿美感的发展特点等方面的内容；二是幼儿美育的缺失，具体讲述了幼儿园、幼儿家庭和社会美育的缺失的具体表现及分析；三是幼儿美育的重拾——课程实践，具体介绍了科学认识美育的价值与作用、幼儿园发挥幼儿美育实施主体的作用和引导家庭与社会实现美育联动的基本思路。</w:t>
      </w:r>
    </w:p>
    <w:p>
      <w:pPr>
        <w:keepNext w:val="0"/>
        <w:keepLines w:val="0"/>
        <w:pageBreakBefore w:val="0"/>
        <w:widowControl/>
        <w:kinsoku/>
        <w:wordWrap/>
        <w:overflowPunct/>
        <w:topLinePunct w:val="0"/>
        <w:autoSpaceDE/>
        <w:autoSpaceDN/>
        <w:bidi w:val="0"/>
        <w:adjustRightInd/>
        <w:snapToGrid w:val="0"/>
        <w:ind w:firstLine="480"/>
        <w:jc w:val="left"/>
        <w:textAlignment w:val="auto"/>
        <w:rPr>
          <w:rFonts w:hint="eastAsia" w:ascii="宋体" w:hAnsi="宋体" w:eastAsia="宋体" w:cs="宋体"/>
          <w:sz w:val="28"/>
          <w:szCs w:val="28"/>
        </w:rPr>
      </w:pPr>
      <w:r>
        <w:rPr>
          <w:rFonts w:hint="eastAsia" w:ascii="宋体" w:hAnsi="宋体" w:eastAsia="宋体" w:cs="宋体"/>
          <w:sz w:val="28"/>
          <w:szCs w:val="28"/>
        </w:rPr>
        <w:t>讲座以幼儿美育为关键词，详述了幼儿审美教育的重要意义。既有鲜活的案例，也有思路清晰的分析，更有以宽厚理论为基础的应对之策，帮助学员开阔了认识幼儿教育实践的“冷门”视角，受益匪浅。让我们</w:t>
      </w:r>
      <w:r>
        <w:rPr>
          <w:rFonts w:hint="eastAsia" w:ascii="宋体" w:hAnsi="宋体" w:eastAsia="宋体" w:cs="宋体"/>
          <w:sz w:val="28"/>
          <w:szCs w:val="28"/>
          <w:lang w:eastAsia="zh-CN"/>
        </w:rPr>
        <w:t>以</w:t>
      </w:r>
      <w:r>
        <w:rPr>
          <w:rFonts w:hint="eastAsia" w:ascii="宋体" w:hAnsi="宋体" w:eastAsia="宋体" w:cs="宋体"/>
          <w:sz w:val="28"/>
          <w:szCs w:val="28"/>
        </w:rPr>
        <w:t>教授</w:t>
      </w:r>
      <w:r>
        <w:rPr>
          <w:rFonts w:hint="eastAsia" w:ascii="宋体" w:hAnsi="宋体" w:eastAsia="宋体" w:cs="宋体"/>
          <w:sz w:val="28"/>
          <w:szCs w:val="28"/>
          <w:lang w:eastAsia="zh-CN"/>
        </w:rPr>
        <w:t>所说</w:t>
      </w:r>
      <w:r>
        <w:rPr>
          <w:rFonts w:hint="eastAsia" w:ascii="宋体" w:hAnsi="宋体" w:eastAsia="宋体" w:cs="宋体"/>
          <w:sz w:val="28"/>
          <w:szCs w:val="28"/>
        </w:rPr>
        <w:t>“我们的幼儿需要一双发现美的眼睛！我们的老师更需要一双能够在生活中发现并引导幼儿欣赏美的眼睛！”共勉之。</w:t>
      </w:r>
    </w:p>
    <w:p>
      <w:pPr>
        <w:keepNext w:val="0"/>
        <w:keepLines w:val="0"/>
        <w:pageBreakBefore w:val="0"/>
        <w:widowControl/>
        <w:kinsoku/>
        <w:wordWrap/>
        <w:overflowPunct/>
        <w:topLinePunct w:val="0"/>
        <w:autoSpaceDE/>
        <w:autoSpaceDN/>
        <w:bidi w:val="0"/>
        <w:adjustRightInd/>
        <w:snapToGrid w:val="0"/>
        <w:spacing w:before="240"/>
        <w:ind w:firstLine="480"/>
        <w:jc w:val="both"/>
        <w:textAlignment w:val="auto"/>
        <w:rPr>
          <w:rFonts w:hint="eastAsia"/>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（撰稿：石凤伟 核稿：程爱兰）</w:t>
      </w:r>
    </w:p>
    <w:p>
      <w:pPr>
        <w:snapToGrid w:val="0"/>
        <w:spacing w:line="276" w:lineRule="auto"/>
        <w:ind w:firstLine="480"/>
        <w:rPr>
          <w:rFonts w:hint="eastAsia"/>
          <w:b/>
          <w:bCs/>
        </w:rPr>
      </w:pPr>
    </w:p>
    <w:p>
      <w:pPr>
        <w:ind w:firstLine="480"/>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宋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NjQ0NzgyZjA5YTBlZjA2NjVmMzMwNDcyNzA1NjUifQ=="/>
  </w:docVars>
  <w:rsids>
    <w:rsidRoot w:val="000574B2"/>
    <w:rsid w:val="0001172D"/>
    <w:rsid w:val="000574B2"/>
    <w:rsid w:val="001611FE"/>
    <w:rsid w:val="00215BF4"/>
    <w:rsid w:val="00217924"/>
    <w:rsid w:val="002A71B6"/>
    <w:rsid w:val="002F268E"/>
    <w:rsid w:val="00572663"/>
    <w:rsid w:val="005F5EE7"/>
    <w:rsid w:val="008C1022"/>
    <w:rsid w:val="00933E20"/>
    <w:rsid w:val="00B5536D"/>
    <w:rsid w:val="00BE5868"/>
    <w:rsid w:val="00BF1F6D"/>
    <w:rsid w:val="00D23EAF"/>
    <w:rsid w:val="00F36D0A"/>
    <w:rsid w:val="3A794624"/>
    <w:rsid w:val="41201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华文宋体" w:hAnsi="华文宋体" w:eastAsia="华文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华文宋体" w:hAnsi="华文宋体" w:eastAsia="华文宋体" w:cstheme="minorBidi"/>
      <w:kern w:val="2"/>
      <w:sz w:val="24"/>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521</Characters>
  <Lines>4</Lines>
  <Paragraphs>1</Paragraphs>
  <TotalTime>114</TotalTime>
  <ScaleCrop>false</ScaleCrop>
  <LinksUpToDate>false</LinksUpToDate>
  <CharactersWithSpaces>551</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2022-08-31T11:59:00Z</dcterms:created>
  <dc:creator>fengwei shi</dc:creator>
  <cp:lastModifiedBy>西木子</cp:lastModifiedBy>
  <dcterms:modified xsi:type="dcterms:W3CDTF">2022-09-11T08:54:40Z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FDF6DB09E0AB4097925C00743EE32566</vt:lpwstr>
  </property>
</Properties>
</file>