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13"/>
        <w:ind w:left="0" w:leftChars="0" w:firstLine="0" w:firstLineChars="0"/>
      </w:pPr>
    </w:p>
    <w:p w14:paraId="13DFF835">
      <w:pPr>
        <w:spacing w:line="360" w:lineRule="auto"/>
        <w:ind w:firstLine="442" w:firstLineChars="100"/>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桐城师范高等专科学校2025-2027年应届</w:t>
      </w:r>
    </w:p>
    <w:p w14:paraId="567BC961">
      <w:pPr>
        <w:spacing w:line="360" w:lineRule="auto"/>
        <w:ind w:firstLine="442" w:firstLineChars="100"/>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毕业生就业质量综合分析评价</w:t>
      </w:r>
    </w:p>
    <w:p w14:paraId="71EAB638">
      <w:pPr>
        <w:spacing w:line="360" w:lineRule="auto"/>
        <w:ind w:firstLine="442" w:firstLineChars="100"/>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采购项目（二次）</w:t>
      </w:r>
    </w:p>
    <w:p w14:paraId="012F5E32">
      <w:pPr>
        <w:pStyle w:val="47"/>
        <w:rPr>
          <w:rFonts w:hint="eastAsia"/>
          <w:color w:val="auto"/>
          <w:highlight w:val="none"/>
        </w:rPr>
      </w:pPr>
    </w:p>
    <w:p w14:paraId="16BD5BFA">
      <w:pPr>
        <w:spacing w:line="480" w:lineRule="exact"/>
        <w:rPr>
          <w:rFonts w:ascii="宋体"/>
          <w:color w:val="auto"/>
          <w:sz w:val="44"/>
          <w:szCs w:val="44"/>
          <w:highlight w:val="none"/>
        </w:rPr>
      </w:pPr>
    </w:p>
    <w:p w14:paraId="2E845CB9">
      <w:pPr>
        <w:pStyle w:val="47"/>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025 </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22CD2A1D">
      <w:pPr>
        <w:spacing w:line="360" w:lineRule="auto"/>
        <w:ind w:firstLine="596" w:firstLineChars="198"/>
        <w:rPr>
          <w:rFonts w:ascii="宋体" w:hAnsi="宋体" w:cs="仿宋_GB2312"/>
          <w:b/>
          <w:color w:val="auto"/>
          <w:sz w:val="24"/>
          <w:highlight w:val="none"/>
          <w:u w:val="singl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安徽文都招标代理咨询有限公司</w:t>
      </w:r>
      <w:r>
        <w:rPr>
          <w:rFonts w:hint="eastAsia" w:ascii="仿宋" w:hAnsi="仿宋" w:eastAsia="仿宋" w:cs="仿宋"/>
          <w:b/>
          <w:color w:val="auto"/>
          <w:spacing w:val="20"/>
          <w:sz w:val="30"/>
          <w:szCs w:val="30"/>
          <w:highlight w:val="none"/>
          <w:u w:val="single"/>
        </w:rPr>
        <w:t xml:space="preserve">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2025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11  </w:t>
      </w:r>
      <w:r>
        <w:rPr>
          <w:rFonts w:hint="eastAsia" w:ascii="宋体" w:hAnsi="宋体" w:cs="仿宋_GB2312"/>
          <w:color w:val="auto"/>
          <w:sz w:val="32"/>
          <w:szCs w:val="32"/>
          <w:highlight w:val="none"/>
        </w:rPr>
        <w:t>月</w:t>
      </w:r>
    </w:p>
    <w:p w14:paraId="0C2CB5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sectPr>
          <w:headerReference r:id="rId5" w:type="default"/>
          <w:footerReference r:id="rId6"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48"/>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44"/>
          <w:szCs w:val="44"/>
          <w:highlight w:val="none"/>
          <w:lang w:val="zh-CN"/>
        </w:rPr>
      </w:pPr>
      <w:r>
        <w:rPr>
          <w:rFonts w:hint="eastAsia" w:ascii="宋体" w:hAnsi="宋体" w:cs="宋体"/>
          <w:b/>
          <w:color w:val="auto"/>
          <w:sz w:val="44"/>
          <w:szCs w:val="44"/>
          <w:highlight w:val="none"/>
          <w:lang w:val="zh-CN"/>
        </w:rPr>
        <w:t>目</w:t>
      </w:r>
      <w:r>
        <w:rPr>
          <w:rFonts w:ascii="宋体" w:hAnsi="宋体" w:cs="宋体"/>
          <w:b/>
          <w:color w:val="auto"/>
          <w:sz w:val="44"/>
          <w:szCs w:val="44"/>
          <w:highlight w:val="none"/>
        </w:rPr>
        <w:t xml:space="preserve">    </w:t>
      </w:r>
      <w:r>
        <w:rPr>
          <w:rFonts w:hint="eastAsia" w:ascii="宋体" w:hAnsi="宋体" w:cs="宋体"/>
          <w:b/>
          <w:color w:val="auto"/>
          <w:sz w:val="44"/>
          <w:szCs w:val="44"/>
          <w:highlight w:val="none"/>
          <w:lang w:val="zh-CN"/>
        </w:rPr>
        <w:t>录</w:t>
      </w:r>
    </w:p>
    <w:p w14:paraId="22B6B89C">
      <w:pPr>
        <w:pStyle w:val="47"/>
        <w:rPr>
          <w:color w:val="auto"/>
          <w:highlight w:val="none"/>
          <w:lang w:val="zh-CN"/>
        </w:rPr>
      </w:pPr>
    </w:p>
    <w:p w14:paraId="6F456B90">
      <w:pPr>
        <w:pStyle w:val="29"/>
        <w:tabs>
          <w:tab w:val="right" w:leader="dot" w:pos="9070"/>
        </w:tabs>
        <w:spacing w:line="360" w:lineRule="auto"/>
        <w:rPr>
          <w:color w:val="auto"/>
          <w:sz w:val="28"/>
          <w:szCs w:val="24"/>
          <w:highlight w:val="none"/>
        </w:rPr>
      </w:pPr>
      <w:bookmarkStart w:id="0" w:name="_Toc21464"/>
      <w:bookmarkStart w:id="1" w:name="_Toc23467"/>
      <w:bookmarkStart w:id="2" w:name="_Toc54941328"/>
      <w:bookmarkStart w:id="3" w:name="_Toc439316870"/>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r>
        <w:rPr>
          <w:color w:val="auto"/>
          <w:sz w:val="28"/>
          <w:szCs w:val="40"/>
          <w:highlight w:val="none"/>
        </w:rPr>
        <w:fldChar w:fldCharType="begin"/>
      </w:r>
      <w:r>
        <w:rPr>
          <w:color w:val="auto"/>
          <w:sz w:val="28"/>
          <w:szCs w:val="40"/>
          <w:highlight w:val="none"/>
        </w:rPr>
        <w:instrText xml:space="preserve"> HYPERLINK \l _Toc7432 </w:instrText>
      </w:r>
      <w:r>
        <w:rPr>
          <w:color w:val="auto"/>
          <w:sz w:val="28"/>
          <w:szCs w:val="40"/>
          <w:highlight w:val="none"/>
        </w:rPr>
        <w:fldChar w:fldCharType="separate"/>
      </w:r>
      <w:r>
        <w:rPr>
          <w:rFonts w:hint="eastAsia"/>
          <w:bCs/>
          <w:i w:val="0"/>
          <w:iCs/>
          <w:color w:val="auto"/>
          <w:sz w:val="28"/>
          <w:szCs w:val="44"/>
          <w:highlight w:val="none"/>
        </w:rPr>
        <w:t>第一章</w:t>
      </w:r>
      <w:r>
        <w:rPr>
          <w:bCs/>
          <w:i w:val="0"/>
          <w:iCs/>
          <w:color w:val="auto"/>
          <w:sz w:val="28"/>
          <w:szCs w:val="44"/>
          <w:highlight w:val="none"/>
        </w:rPr>
        <w:t xml:space="preserve">  </w:t>
      </w:r>
      <w:r>
        <w:rPr>
          <w:rFonts w:hint="eastAsia"/>
          <w:bCs/>
          <w:i w:val="0"/>
          <w:iCs/>
          <w:color w:val="auto"/>
          <w:sz w:val="28"/>
          <w:szCs w:val="44"/>
          <w:highlight w:val="none"/>
          <w:lang w:val="en-US" w:eastAsia="zh-CN"/>
        </w:rPr>
        <w:t>谈判</w:t>
      </w:r>
      <w:r>
        <w:rPr>
          <w:rFonts w:hint="eastAsia"/>
          <w:bCs/>
          <w:i w:val="0"/>
          <w:iCs/>
          <w:color w:val="auto"/>
          <w:sz w:val="28"/>
          <w:szCs w:val="44"/>
          <w:highlight w:val="none"/>
        </w:rPr>
        <w:t>公告</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_Toc7432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40"/>
          <w:highlight w:val="none"/>
        </w:rPr>
        <w:fldChar w:fldCharType="end"/>
      </w:r>
    </w:p>
    <w:p w14:paraId="25820FA5">
      <w:pPr>
        <w:pStyle w:val="29"/>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_Toc11266 </w:instrText>
      </w:r>
      <w:r>
        <w:rPr>
          <w:color w:val="auto"/>
          <w:sz w:val="28"/>
          <w:szCs w:val="40"/>
          <w:highlight w:val="none"/>
        </w:rPr>
        <w:fldChar w:fldCharType="separate"/>
      </w:r>
      <w:r>
        <w:rPr>
          <w:rFonts w:hint="eastAsia" w:ascii="Arial" w:hAnsi="Arial"/>
          <w:color w:val="auto"/>
          <w:kern w:val="2"/>
          <w:sz w:val="28"/>
          <w:szCs w:val="44"/>
          <w:highlight w:val="none"/>
        </w:rPr>
        <w:t>第二章</w:t>
      </w:r>
      <w:r>
        <w:rPr>
          <w:rFonts w:ascii="Arial" w:hAnsi="Arial"/>
          <w:color w:val="auto"/>
          <w:kern w:val="2"/>
          <w:sz w:val="28"/>
          <w:szCs w:val="44"/>
          <w:highlight w:val="none"/>
        </w:rPr>
        <w:t xml:space="preserve">  </w:t>
      </w:r>
      <w:r>
        <w:rPr>
          <w:rFonts w:hint="eastAsia" w:ascii="Arial" w:hAnsi="Arial"/>
          <w:color w:val="auto"/>
          <w:kern w:val="2"/>
          <w:sz w:val="28"/>
          <w:szCs w:val="44"/>
          <w:highlight w:val="none"/>
          <w:lang w:val="en-US" w:eastAsia="zh-CN"/>
        </w:rPr>
        <w:t>竞争性谈判</w:t>
      </w:r>
      <w:r>
        <w:rPr>
          <w:rFonts w:hint="eastAsia" w:ascii="Arial" w:hAnsi="Arial"/>
          <w:color w:val="auto"/>
          <w:kern w:val="2"/>
          <w:sz w:val="28"/>
          <w:szCs w:val="44"/>
          <w:highlight w:val="none"/>
        </w:rPr>
        <w:t>须知</w:t>
      </w:r>
      <w:r>
        <w:rPr>
          <w:color w:val="auto"/>
          <w:sz w:val="28"/>
          <w:szCs w:val="24"/>
          <w:highlight w:val="none"/>
        </w:rPr>
        <w:tab/>
      </w:r>
      <w:r>
        <w:rPr>
          <w:rFonts w:hint="eastAsia"/>
          <w:color w:val="auto"/>
          <w:sz w:val="28"/>
          <w:szCs w:val="24"/>
          <w:highlight w:val="none"/>
          <w:lang w:val="en-US" w:eastAsia="zh-CN"/>
        </w:rPr>
        <w:t>6</w:t>
      </w:r>
      <w:r>
        <w:rPr>
          <w:color w:val="auto"/>
          <w:sz w:val="28"/>
          <w:szCs w:val="40"/>
          <w:highlight w:val="none"/>
        </w:rPr>
        <w:fldChar w:fldCharType="end"/>
      </w:r>
    </w:p>
    <w:p w14:paraId="4473F23C">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_Toc12353 </w:instrText>
      </w:r>
      <w:r>
        <w:rPr>
          <w:color w:val="auto"/>
          <w:sz w:val="28"/>
          <w:szCs w:val="40"/>
          <w:highlight w:val="none"/>
        </w:rPr>
        <w:fldChar w:fldCharType="separate"/>
      </w:r>
      <w:r>
        <w:rPr>
          <w:rFonts w:hint="eastAsia" w:ascii="Arial" w:hAnsi="Arial"/>
          <w:bCs/>
          <w:color w:val="auto"/>
          <w:kern w:val="2"/>
          <w:sz w:val="28"/>
          <w:szCs w:val="44"/>
          <w:highlight w:val="none"/>
          <w:lang w:val="en-US" w:eastAsia="zh-CN"/>
        </w:rPr>
        <w:t xml:space="preserve">第三章 </w:t>
      </w:r>
      <w:r>
        <w:rPr>
          <w:rFonts w:hint="eastAsia" w:ascii="Arial" w:hAnsi="Arial"/>
          <w:color w:val="auto"/>
          <w:kern w:val="2"/>
          <w:sz w:val="28"/>
          <w:szCs w:val="44"/>
          <w:highlight w:val="none"/>
          <w:lang w:val="en-US" w:eastAsia="zh-CN"/>
        </w:rPr>
        <w:t xml:space="preserve"> </w:t>
      </w:r>
      <w:r>
        <w:rPr>
          <w:rFonts w:hint="eastAsia" w:ascii="宋体" w:hAnsi="宋体" w:cs="宋体"/>
          <w:bCs w:val="0"/>
          <w:color w:val="auto"/>
          <w:sz w:val="28"/>
          <w:szCs w:val="40"/>
          <w:highlight w:val="none"/>
          <w:lang w:val="en-US" w:eastAsia="zh-CN"/>
        </w:rPr>
        <w:t>采购需求</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1</w:t>
      </w:r>
    </w:p>
    <w:p w14:paraId="4DE78E20">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_Toc16371 </w:instrText>
      </w:r>
      <w:r>
        <w:rPr>
          <w:color w:val="auto"/>
          <w:sz w:val="28"/>
          <w:szCs w:val="40"/>
          <w:highlight w:val="none"/>
        </w:rPr>
        <w:fldChar w:fldCharType="separate"/>
      </w:r>
      <w:r>
        <w:rPr>
          <w:rFonts w:hint="eastAsia" w:ascii="Arial" w:hAnsi="Arial"/>
          <w:color w:val="auto"/>
          <w:kern w:val="2"/>
          <w:sz w:val="28"/>
          <w:szCs w:val="44"/>
          <w:highlight w:val="none"/>
          <w:lang w:val="en-US" w:eastAsia="zh-CN"/>
        </w:rPr>
        <w:t>第四章  评</w:t>
      </w:r>
      <w:r>
        <w:rPr>
          <w:rFonts w:hint="eastAsia" w:ascii="Arial" w:hAnsi="Arial"/>
          <w:strike w:val="0"/>
          <w:dstrike w:val="0"/>
          <w:color w:val="auto"/>
          <w:kern w:val="2"/>
          <w:sz w:val="28"/>
          <w:szCs w:val="44"/>
          <w:highlight w:val="none"/>
          <w:lang w:val="en-US" w:eastAsia="zh-CN"/>
        </w:rPr>
        <w:t>审方</w:t>
      </w:r>
      <w:r>
        <w:rPr>
          <w:rFonts w:hint="eastAsia" w:ascii="Arial" w:hAnsi="Arial"/>
          <w:color w:val="auto"/>
          <w:kern w:val="2"/>
          <w:sz w:val="28"/>
          <w:szCs w:val="44"/>
          <w:highlight w:val="none"/>
          <w:lang w:val="en-US" w:eastAsia="zh-CN"/>
        </w:rPr>
        <w:t>法与标准</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5</w:t>
      </w:r>
    </w:p>
    <w:p w14:paraId="7143EA37">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_Toc27586 </w:instrText>
      </w:r>
      <w:r>
        <w:rPr>
          <w:color w:val="auto"/>
          <w:sz w:val="28"/>
          <w:szCs w:val="40"/>
          <w:highlight w:val="none"/>
        </w:rPr>
        <w:fldChar w:fldCharType="separate"/>
      </w:r>
      <w:r>
        <w:rPr>
          <w:rFonts w:hint="eastAsia"/>
          <w:color w:val="auto"/>
          <w:sz w:val="28"/>
          <w:szCs w:val="24"/>
          <w:highlight w:val="none"/>
          <w:lang w:val="en-US" w:eastAsia="zh-CN"/>
        </w:rPr>
        <w:t xml:space="preserve">第五章  </w:t>
      </w:r>
      <w:r>
        <w:rPr>
          <w:rFonts w:hint="eastAsia"/>
          <w:color w:val="auto"/>
          <w:sz w:val="28"/>
          <w:szCs w:val="24"/>
          <w:highlight w:val="none"/>
        </w:rPr>
        <w:t>政府采购合同主要条款</w:t>
      </w:r>
      <w:r>
        <w:rPr>
          <w:color w:val="auto"/>
          <w:sz w:val="28"/>
          <w:szCs w:val="24"/>
          <w:highlight w:val="none"/>
        </w:rPr>
        <w:tab/>
      </w:r>
      <w:r>
        <w:rPr>
          <w:rFonts w:hint="eastAsia"/>
          <w:color w:val="auto"/>
          <w:sz w:val="28"/>
          <w:szCs w:val="24"/>
          <w:highlight w:val="none"/>
          <w:lang w:val="en-US" w:eastAsia="zh-CN"/>
        </w:rPr>
        <w:t>2</w:t>
      </w:r>
      <w:r>
        <w:rPr>
          <w:color w:val="auto"/>
          <w:sz w:val="28"/>
          <w:szCs w:val="40"/>
          <w:highlight w:val="none"/>
        </w:rPr>
        <w:fldChar w:fldCharType="end"/>
      </w:r>
      <w:r>
        <w:rPr>
          <w:rFonts w:hint="eastAsia"/>
          <w:color w:val="auto"/>
          <w:sz w:val="28"/>
          <w:szCs w:val="40"/>
          <w:highlight w:val="none"/>
          <w:lang w:val="en-US" w:eastAsia="zh-CN"/>
        </w:rPr>
        <w:t>7</w:t>
      </w:r>
    </w:p>
    <w:p w14:paraId="1B92A2FD">
      <w:pPr>
        <w:pStyle w:val="29"/>
        <w:tabs>
          <w:tab w:val="right" w:leader="dot" w:pos="9070"/>
        </w:tabs>
        <w:spacing w:line="360" w:lineRule="auto"/>
        <w:rPr>
          <w:color w:val="auto"/>
          <w:sz w:val="28"/>
          <w:szCs w:val="24"/>
          <w:highlight w:val="none"/>
        </w:rPr>
      </w:pPr>
      <w:r>
        <w:rPr>
          <w:color w:val="auto"/>
          <w:sz w:val="28"/>
          <w:szCs w:val="40"/>
          <w:highlight w:val="none"/>
        </w:rPr>
        <w:fldChar w:fldCharType="begin"/>
      </w:r>
      <w:r>
        <w:rPr>
          <w:color w:val="auto"/>
          <w:sz w:val="28"/>
          <w:szCs w:val="40"/>
          <w:highlight w:val="none"/>
        </w:rPr>
        <w:instrText xml:space="preserve"> HYPERLINK \l _Toc1812 </w:instrText>
      </w:r>
      <w:r>
        <w:rPr>
          <w:color w:val="auto"/>
          <w:sz w:val="28"/>
          <w:szCs w:val="40"/>
          <w:highlight w:val="none"/>
        </w:rPr>
        <w:fldChar w:fldCharType="separate"/>
      </w:r>
      <w:r>
        <w:rPr>
          <w:rFonts w:hint="eastAsia" w:ascii="Arial" w:hAnsi="Arial"/>
          <w:color w:val="auto"/>
          <w:kern w:val="2"/>
          <w:sz w:val="28"/>
          <w:szCs w:val="48"/>
          <w:highlight w:val="none"/>
          <w:lang w:val="zh-CN"/>
        </w:rPr>
        <w:t>第</w:t>
      </w:r>
      <w:r>
        <w:rPr>
          <w:rFonts w:hint="eastAsia" w:ascii="Arial" w:hAnsi="Arial"/>
          <w:color w:val="auto"/>
          <w:kern w:val="2"/>
          <w:sz w:val="28"/>
          <w:szCs w:val="48"/>
          <w:highlight w:val="none"/>
          <w:lang w:val="en-US" w:eastAsia="zh-CN"/>
        </w:rPr>
        <w:t>六</w:t>
      </w:r>
      <w:r>
        <w:rPr>
          <w:rFonts w:hint="eastAsia" w:ascii="Arial" w:hAnsi="Arial"/>
          <w:color w:val="auto"/>
          <w:kern w:val="2"/>
          <w:sz w:val="28"/>
          <w:szCs w:val="48"/>
          <w:highlight w:val="none"/>
          <w:lang w:val="zh-CN"/>
        </w:rPr>
        <w:t>章</w:t>
      </w:r>
      <w:r>
        <w:rPr>
          <w:rFonts w:ascii="Arial" w:hAnsi="Arial"/>
          <w:color w:val="auto"/>
          <w:kern w:val="2"/>
          <w:sz w:val="28"/>
          <w:szCs w:val="48"/>
          <w:highlight w:val="none"/>
          <w:lang w:val="zh-CN"/>
        </w:rPr>
        <w:t xml:space="preserve">  </w:t>
      </w:r>
      <w:r>
        <w:rPr>
          <w:rFonts w:hint="eastAsia" w:ascii="Arial" w:hAnsi="Arial"/>
          <w:color w:val="auto"/>
          <w:kern w:val="2"/>
          <w:sz w:val="28"/>
          <w:szCs w:val="48"/>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_Toc1812 \h </w:instrText>
      </w:r>
      <w:r>
        <w:rPr>
          <w:color w:val="auto"/>
          <w:sz w:val="28"/>
          <w:szCs w:val="24"/>
          <w:highlight w:val="none"/>
        </w:rPr>
        <w:fldChar w:fldCharType="separate"/>
      </w:r>
      <w:r>
        <w:rPr>
          <w:color w:val="auto"/>
          <w:sz w:val="28"/>
          <w:szCs w:val="24"/>
          <w:highlight w:val="none"/>
        </w:rPr>
        <w:t>3</w:t>
      </w:r>
      <w:r>
        <w:rPr>
          <w:rFonts w:hint="eastAsia"/>
          <w:color w:val="auto"/>
          <w:sz w:val="28"/>
          <w:szCs w:val="24"/>
          <w:highlight w:val="none"/>
          <w:lang w:val="en-US" w:eastAsia="zh-CN"/>
        </w:rPr>
        <w:t>1</w:t>
      </w:r>
      <w:r>
        <w:rPr>
          <w:color w:val="auto"/>
          <w:sz w:val="28"/>
          <w:szCs w:val="24"/>
          <w:highlight w:val="none"/>
        </w:rPr>
        <w:fldChar w:fldCharType="end"/>
      </w:r>
      <w:r>
        <w:rPr>
          <w:color w:val="auto"/>
          <w:sz w:val="28"/>
          <w:szCs w:val="40"/>
          <w:highlight w:val="none"/>
        </w:rPr>
        <w:fldChar w:fldCharType="end"/>
      </w:r>
    </w:p>
    <w:p w14:paraId="78B5310B">
      <w:pPr>
        <w:pStyle w:val="29"/>
        <w:tabs>
          <w:tab w:val="right" w:leader="dot" w:pos="9070"/>
        </w:tabs>
        <w:spacing w:line="360" w:lineRule="auto"/>
        <w:rPr>
          <w:rFonts w:hint="eastAsia" w:eastAsia="宋体"/>
          <w:color w:val="auto"/>
          <w:sz w:val="28"/>
          <w:szCs w:val="24"/>
          <w:highlight w:val="none"/>
          <w:lang w:val="en-US" w:eastAsia="zh-CN"/>
        </w:rPr>
      </w:pPr>
      <w:r>
        <w:rPr>
          <w:color w:val="auto"/>
          <w:sz w:val="28"/>
          <w:szCs w:val="40"/>
          <w:highlight w:val="none"/>
        </w:rPr>
        <w:fldChar w:fldCharType="begin"/>
      </w:r>
      <w:r>
        <w:rPr>
          <w:color w:val="auto"/>
          <w:sz w:val="28"/>
          <w:szCs w:val="40"/>
          <w:highlight w:val="none"/>
        </w:rPr>
        <w:instrText xml:space="preserve"> HYPERLINK \l _Toc2700 </w:instrText>
      </w:r>
      <w:r>
        <w:rPr>
          <w:color w:val="auto"/>
          <w:sz w:val="28"/>
          <w:szCs w:val="40"/>
          <w:highlight w:val="none"/>
        </w:rPr>
        <w:fldChar w:fldCharType="separate"/>
      </w:r>
      <w:r>
        <w:rPr>
          <w:rFonts w:hint="eastAsia"/>
          <w:color w:val="auto"/>
          <w:sz w:val="28"/>
          <w:szCs w:val="24"/>
          <w:highlight w:val="none"/>
          <w:lang w:val="en-US" w:eastAsia="zh-CN"/>
        </w:rPr>
        <w:t xml:space="preserve">第七章  </w:t>
      </w:r>
      <w:r>
        <w:rPr>
          <w:rFonts w:hint="eastAsia"/>
          <w:color w:val="auto"/>
          <w:sz w:val="28"/>
          <w:szCs w:val="24"/>
          <w:highlight w:val="none"/>
        </w:rPr>
        <w:t>政府采购供应商质疑函范本</w:t>
      </w:r>
      <w:r>
        <w:rPr>
          <w:color w:val="auto"/>
          <w:sz w:val="28"/>
          <w:szCs w:val="24"/>
          <w:highlight w:val="none"/>
        </w:rPr>
        <w:tab/>
      </w:r>
      <w:r>
        <w:rPr>
          <w:rFonts w:hint="eastAsia"/>
          <w:color w:val="auto"/>
          <w:sz w:val="28"/>
          <w:szCs w:val="24"/>
          <w:highlight w:val="none"/>
          <w:lang w:val="en-US" w:eastAsia="zh-CN"/>
        </w:rPr>
        <w:t>4</w:t>
      </w:r>
      <w:r>
        <w:rPr>
          <w:color w:val="auto"/>
          <w:sz w:val="28"/>
          <w:szCs w:val="40"/>
          <w:highlight w:val="none"/>
        </w:rPr>
        <w:fldChar w:fldCharType="end"/>
      </w:r>
      <w:r>
        <w:rPr>
          <w:rFonts w:hint="eastAsia"/>
          <w:color w:val="auto"/>
          <w:sz w:val="28"/>
          <w:szCs w:val="40"/>
          <w:highlight w:val="none"/>
          <w:lang w:val="en-US" w:eastAsia="zh-CN"/>
        </w:rPr>
        <w:t>2</w:t>
      </w:r>
    </w:p>
    <w:p w14:paraId="6989B8C6">
      <w:pPr>
        <w:pStyle w:val="20"/>
        <w:tabs>
          <w:tab w:val="right" w:leader="dot" w:pos="9060"/>
        </w:tabs>
        <w:spacing w:line="360" w:lineRule="auto"/>
        <w:rPr>
          <w:color w:val="auto"/>
          <w:szCs w:val="21"/>
          <w:highlight w:val="none"/>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fmt="decimal" w:start="1"/>
          <w:cols w:space="720" w:num="1"/>
          <w:docGrid w:linePitch="290" w:charSpace="0"/>
        </w:sectPr>
      </w:pPr>
      <w:r>
        <w:rPr>
          <w:color w:val="auto"/>
          <w:sz w:val="28"/>
          <w:szCs w:val="40"/>
          <w:highlight w:val="none"/>
        </w:rPr>
        <w:fldChar w:fldCharType="end"/>
      </w:r>
      <w:bookmarkStart w:id="4" w:name="_Toc7432"/>
    </w:p>
    <w:p w14:paraId="35D3DCA8">
      <w:pPr>
        <w:pStyle w:val="20"/>
        <w:tabs>
          <w:tab w:val="right" w:leader="dot" w:pos="9060"/>
        </w:tabs>
        <w:spacing w:line="360" w:lineRule="auto"/>
        <w:jc w:val="center"/>
        <w:rPr>
          <w:rFonts w:hint="eastAsia" w:ascii="Arial" w:hAnsi="Arial" w:eastAsia="宋体"/>
          <w:b/>
          <w:bCs/>
          <w:i w:val="0"/>
          <w:iCs/>
          <w:color w:val="auto"/>
          <w:sz w:val="32"/>
          <w:szCs w:val="32"/>
          <w:highlight w:val="none"/>
          <w:lang w:eastAsia="zh-CN"/>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21F77EDF">
      <w:pPr>
        <w:keepNext w:val="0"/>
        <w:keepLines w:val="0"/>
        <w:pageBreakBefore w:val="0"/>
        <w:kinsoku/>
        <w:wordWrap/>
        <w:overflowPunct/>
        <w:topLinePunct w:val="0"/>
        <w:autoSpaceDE/>
        <w:autoSpaceDN/>
        <w:bidi w:val="0"/>
        <w:snapToGrid/>
        <w:spacing w:line="640" w:lineRule="exact"/>
        <w:jc w:val="center"/>
        <w:textAlignment w:val="auto"/>
        <w:rPr>
          <w:rFonts w:hint="eastAsia" w:asciiTheme="majorEastAsia" w:hAnsiTheme="majorEastAsia" w:eastAsiaTheme="majorEastAsia" w:cstheme="majorEastAsia"/>
          <w:b w:val="0"/>
          <w:bCs w:val="0"/>
          <w:color w:val="auto"/>
          <w:kern w:val="44"/>
          <w:sz w:val="32"/>
          <w:szCs w:val="32"/>
          <w:highlight w:val="none"/>
          <w:lang w:val="en-US" w:eastAsia="zh-CN"/>
        </w:rPr>
      </w:pPr>
      <w:bookmarkStart w:id="5" w:name="_Toc28359011"/>
      <w:bookmarkStart w:id="6" w:name="_Toc35393797"/>
      <w:r>
        <w:rPr>
          <w:rFonts w:hint="eastAsia" w:ascii="华文中宋" w:hAnsi="华文中宋" w:eastAsia="华文中宋"/>
          <w:b w:val="0"/>
          <w:bCs w:val="0"/>
          <w:color w:val="auto"/>
          <w:kern w:val="44"/>
          <w:sz w:val="32"/>
          <w:szCs w:val="32"/>
          <w:highlight w:val="none"/>
          <w:lang w:val="en-US" w:eastAsia="zh-CN"/>
        </w:rPr>
        <w:t xml:space="preserve"> </w:t>
      </w:r>
      <w:r>
        <w:rPr>
          <w:rFonts w:hint="eastAsia" w:asciiTheme="majorEastAsia" w:hAnsiTheme="majorEastAsia" w:eastAsiaTheme="majorEastAsia" w:cstheme="majorEastAsia"/>
          <w:b w:val="0"/>
          <w:bCs w:val="0"/>
          <w:color w:val="auto"/>
          <w:kern w:val="44"/>
          <w:sz w:val="32"/>
          <w:szCs w:val="32"/>
          <w:highlight w:val="none"/>
          <w:lang w:val="en-US" w:eastAsia="zh-CN"/>
        </w:rPr>
        <w:t xml:space="preserve"> 桐城师范高等专科学校2025-2027年应届毕业生就业质量</w:t>
      </w:r>
    </w:p>
    <w:p w14:paraId="638FCB1E">
      <w:pPr>
        <w:keepNext w:val="0"/>
        <w:keepLines w:val="0"/>
        <w:pageBreakBefore w:val="0"/>
        <w:kinsoku/>
        <w:wordWrap/>
        <w:overflowPunct/>
        <w:topLinePunct w:val="0"/>
        <w:autoSpaceDE/>
        <w:autoSpaceDN/>
        <w:bidi w:val="0"/>
        <w:snapToGrid/>
        <w:spacing w:line="640" w:lineRule="exact"/>
        <w:jc w:val="center"/>
        <w:textAlignment w:val="auto"/>
        <w:rPr>
          <w:rFonts w:hint="default" w:asciiTheme="majorEastAsia" w:hAnsiTheme="majorEastAsia" w:eastAsiaTheme="majorEastAsia" w:cstheme="majorEastAsia"/>
          <w:b w:val="0"/>
          <w:bCs w:val="0"/>
          <w:color w:val="auto"/>
          <w:kern w:val="44"/>
          <w:sz w:val="32"/>
          <w:szCs w:val="32"/>
          <w:highlight w:val="none"/>
          <w:lang w:val="en-US" w:eastAsia="zh-CN"/>
        </w:rPr>
      </w:pPr>
      <w:r>
        <w:rPr>
          <w:rFonts w:hint="eastAsia" w:asciiTheme="majorEastAsia" w:hAnsiTheme="majorEastAsia" w:eastAsiaTheme="majorEastAsia" w:cstheme="majorEastAsia"/>
          <w:b w:val="0"/>
          <w:bCs w:val="0"/>
          <w:color w:val="auto"/>
          <w:kern w:val="44"/>
          <w:sz w:val="32"/>
          <w:szCs w:val="32"/>
          <w:highlight w:val="none"/>
          <w:lang w:val="en-US" w:eastAsia="zh-CN"/>
        </w:rPr>
        <w:t>综合分析评价采购项目（二次）</w:t>
      </w:r>
    </w:p>
    <w:p w14:paraId="69B8728E">
      <w:pPr>
        <w:keepNext w:val="0"/>
        <w:keepLines w:val="0"/>
        <w:pageBreakBefore w:val="0"/>
        <w:kinsoku/>
        <w:wordWrap/>
        <w:overflowPunct/>
        <w:topLinePunct w:val="0"/>
        <w:autoSpaceDE/>
        <w:autoSpaceDN/>
        <w:bidi w:val="0"/>
        <w:snapToGrid/>
        <w:spacing w:line="640" w:lineRule="exact"/>
        <w:jc w:val="center"/>
        <w:textAlignment w:val="auto"/>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39"/>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75" w:afterAutospacing="0" w:line="640" w:lineRule="exact"/>
              <w:ind w:left="0" w:right="0" w:firstLine="420"/>
              <w:jc w:val="both"/>
              <w:textAlignment w:val="auto"/>
              <w:rPr>
                <w:color w:val="333333"/>
                <w:sz w:val="27"/>
                <w:szCs w:val="27"/>
              </w:rPr>
            </w:pPr>
            <w:bookmarkStart w:id="7" w:name="OLE_LINK1"/>
            <w:bookmarkStart w:id="8" w:name="OLE_LINK7"/>
            <w:r>
              <w:rPr>
                <w:rFonts w:ascii="仿宋" w:hAnsi="仿宋" w:eastAsia="仿宋" w:cs="仿宋"/>
                <w:color w:val="333333"/>
                <w:kern w:val="0"/>
                <w:sz w:val="27"/>
                <w:szCs w:val="27"/>
                <w:lang w:val="en-US" w:eastAsia="zh-CN" w:bidi="ar"/>
              </w:rPr>
              <w:t>项目概况</w:t>
            </w:r>
          </w:p>
          <w:p w14:paraId="78714DEE">
            <w:pPr>
              <w:keepNext w:val="0"/>
              <w:keepLines w:val="0"/>
              <w:pageBreakBefore w:val="0"/>
              <w:kinsoku/>
              <w:wordWrap/>
              <w:overflowPunct/>
              <w:topLinePunct w:val="0"/>
              <w:autoSpaceDE/>
              <w:autoSpaceDN/>
              <w:bidi w:val="0"/>
              <w:snapToGrid/>
              <w:spacing w:line="640" w:lineRule="exact"/>
              <w:ind w:firstLine="540" w:firstLineChars="200"/>
              <w:textAlignment w:val="auto"/>
              <w:rPr>
                <w:color w:val="auto"/>
                <w:highlight w:val="none"/>
              </w:rPr>
            </w:pPr>
            <w:r>
              <w:rPr>
                <w:rFonts w:hint="eastAsia" w:ascii="仿宋" w:hAnsi="仿宋" w:eastAsia="仿宋" w:cs="仿宋"/>
                <w:color w:val="333333"/>
                <w:kern w:val="0"/>
                <w:sz w:val="27"/>
                <w:szCs w:val="27"/>
                <w:u w:val="single"/>
                <w:lang w:val="en-US" w:eastAsia="zh-CN" w:bidi="ar"/>
              </w:rPr>
              <w:t xml:space="preserve">桐城师范高等专科学校2025-2027年应届毕业生就业质量综合分析评价采购项目（二次） </w:t>
            </w:r>
            <w:r>
              <w:rPr>
                <w:rFonts w:hint="eastAsia" w:ascii="仿宋" w:hAnsi="仿宋" w:eastAsia="仿宋" w:cs="仿宋"/>
                <w:color w:val="333333"/>
                <w:kern w:val="0"/>
                <w:sz w:val="27"/>
                <w:szCs w:val="27"/>
                <w:lang w:val="en-US" w:eastAsia="zh-CN" w:bidi="ar"/>
              </w:rPr>
              <w:t>的潜在供应商应在桐城师范高等专科学校官网获取采购文件，并于2025年 12 月1日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4B8DB27">
      <w:pPr>
        <w:keepNext w:val="0"/>
        <w:keepLines w:val="0"/>
        <w:pageBreakBefore w:val="0"/>
        <w:kinsoku/>
        <w:wordWrap/>
        <w:overflowPunct/>
        <w:topLinePunct w:val="0"/>
        <w:autoSpaceDE/>
        <w:autoSpaceDN/>
        <w:bidi w:val="0"/>
        <w:snapToGrid/>
        <w:spacing w:line="640" w:lineRule="exact"/>
        <w:textAlignment w:val="auto"/>
        <w:rPr>
          <w:rFonts w:ascii="黑体" w:hAnsi="黑体" w:eastAsia="黑体" w:cs="宋体"/>
          <w:bCs/>
          <w:color w:val="auto"/>
          <w:sz w:val="28"/>
          <w:szCs w:val="28"/>
          <w:highlight w:val="none"/>
        </w:rPr>
      </w:pPr>
      <w:bookmarkStart w:id="9" w:name="_Toc28359012"/>
      <w:bookmarkStart w:id="10" w:name="_Toc35393798"/>
      <w:bookmarkStart w:id="11" w:name="_Toc35393629"/>
      <w:bookmarkStart w:id="12" w:name="_Toc28359089"/>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025</w:t>
      </w:r>
      <w:r>
        <w:rPr>
          <w:rFonts w:hint="eastAsia" w:ascii="仿宋" w:hAnsi="仿宋" w:eastAsia="仿宋" w:cs="Times New Roman"/>
          <w:color w:val="auto"/>
          <w:sz w:val="28"/>
          <w:szCs w:val="28"/>
          <w:highlight w:val="none"/>
          <w:lang w:eastAsia="zh-CN"/>
        </w:rPr>
        <w:t>号</w:t>
      </w:r>
    </w:p>
    <w:p w14:paraId="06D95830">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桐城师范高等专科学校2025-2027年应届毕业生就业质量综合分析评价采购项目（二次）</w:t>
      </w:r>
    </w:p>
    <w:p w14:paraId="6253FAF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3303F1D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25000</w:t>
      </w:r>
      <w:r>
        <w:rPr>
          <w:rFonts w:hint="eastAsia" w:ascii="仿宋" w:hAnsi="仿宋" w:eastAsia="仿宋"/>
          <w:color w:val="auto"/>
          <w:sz w:val="28"/>
          <w:szCs w:val="28"/>
          <w:highlight w:val="none"/>
        </w:rPr>
        <w:t>元/年</w:t>
      </w:r>
    </w:p>
    <w:p w14:paraId="1C456D2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25000</w:t>
      </w:r>
      <w:r>
        <w:rPr>
          <w:rFonts w:hint="eastAsia" w:ascii="仿宋" w:hAnsi="仿宋" w:eastAsia="仿宋"/>
          <w:color w:val="auto"/>
          <w:sz w:val="28"/>
          <w:szCs w:val="28"/>
          <w:highlight w:val="none"/>
        </w:rPr>
        <w:t>元/年</w:t>
      </w:r>
    </w:p>
    <w:p w14:paraId="79DF3AC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桐城师范高等专科学校2025-2027年应届毕业生就业质量综合分析评价采购项目（二次）</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首年度报告质量交付达标且验收合格后，采购人可与成交供应商续签下一年合同，最多可续签两次，总服务期不超过三年。</w:t>
      </w:r>
    </w:p>
    <w:p w14:paraId="0788DD7D">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13" w:name="_Toc35393799"/>
      <w:bookmarkStart w:id="14" w:name="_Toc28359013"/>
      <w:bookmarkStart w:id="15" w:name="_Toc35393630"/>
      <w:bookmarkStart w:id="16" w:name="_Toc28359090"/>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olor w:val="auto"/>
          <w:sz w:val="28"/>
          <w:szCs w:val="28"/>
          <w:highlight w:val="none"/>
        </w:rPr>
      </w:pPr>
      <w:bookmarkStart w:id="17" w:name="_Toc28359014"/>
      <w:bookmarkStart w:id="18" w:name="_Toc35393800"/>
      <w:bookmarkStart w:id="19" w:name="_Toc28359091"/>
      <w:bookmarkStart w:id="20" w:name="_Toc35393631"/>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p>
    <w:p w14:paraId="1A0DAFF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3.本项目的特定资格要求：无；</w:t>
      </w:r>
    </w:p>
    <w:p w14:paraId="5D5DC7E2">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4.单位负责人为同一人或者存在直接控股、管理关系的不同投标人，不得参加同一合同项下的政府采购活动。</w:t>
      </w:r>
    </w:p>
    <w:p w14:paraId="2464A1CA">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5.本项目不接受联合体投标。</w:t>
      </w:r>
    </w:p>
    <w:p w14:paraId="51A2CBF6">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12</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1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bookmarkStart w:id="21" w:name="_Toc28359092"/>
      <w:bookmarkStart w:id="22" w:name="_Toc35393632"/>
      <w:bookmarkStart w:id="23" w:name="_Toc35393801"/>
      <w:bookmarkStart w:id="24" w:name="_Toc28359015"/>
      <w:r>
        <w:rPr>
          <w:rFonts w:hint="eastAsia" w:ascii="黑体" w:hAnsi="黑体" w:eastAsia="黑体" w:cs="宋体"/>
          <w:bCs/>
          <w:color w:val="auto"/>
          <w:sz w:val="28"/>
          <w:szCs w:val="28"/>
          <w:highlight w:val="none"/>
        </w:rPr>
        <w:t>四、响应文件提交</w:t>
      </w:r>
      <w:bookmarkEnd w:id="21"/>
      <w:bookmarkEnd w:id="22"/>
      <w:bookmarkEnd w:id="23"/>
      <w:bookmarkEnd w:id="24"/>
    </w:p>
    <w:p w14:paraId="7320C208">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bookmarkStart w:id="25" w:name="_Toc35393633"/>
      <w:bookmarkStart w:id="26" w:name="_Toc28359093"/>
      <w:bookmarkStart w:id="27" w:name="_Toc35393802"/>
      <w:bookmarkStart w:id="28" w:name="_Toc28359016"/>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5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12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1</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地点：桐城市民营经济开发区朝阳玉雕城A-15</w:t>
      </w:r>
    </w:p>
    <w:p w14:paraId="281FBBEC">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5"/>
      <w:bookmarkEnd w:id="26"/>
      <w:bookmarkEnd w:id="27"/>
      <w:bookmarkEnd w:id="28"/>
    </w:p>
    <w:p w14:paraId="06F59F85">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olor w:val="auto"/>
          <w:sz w:val="28"/>
          <w:szCs w:val="28"/>
          <w:highlight w:val="none"/>
          <w:lang w:val="en-US" w:eastAsia="zh-CN"/>
        </w:rPr>
      </w:pPr>
      <w:bookmarkStart w:id="29" w:name="_Toc28359017"/>
      <w:bookmarkStart w:id="30" w:name="_Toc28359094"/>
      <w:bookmarkStart w:id="31" w:name="_Toc35393803"/>
      <w:bookmarkStart w:id="32" w:name="_Toc35393634"/>
      <w:r>
        <w:rPr>
          <w:rFonts w:hint="eastAsia" w:ascii="仿宋" w:hAnsi="仿宋" w:eastAsia="仿宋"/>
          <w:color w:val="auto"/>
          <w:sz w:val="28"/>
          <w:szCs w:val="28"/>
          <w:highlight w:val="none"/>
          <w:lang w:val="en-US" w:eastAsia="zh-CN"/>
        </w:rPr>
        <w:t>时间：2025 年 12 月 1日 9 时 00 分</w:t>
      </w:r>
    </w:p>
    <w:p w14:paraId="761158BF">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地点：桐城市民营经济开发区朝阳玉雕城A-15</w:t>
      </w:r>
    </w:p>
    <w:p w14:paraId="10F4E9FE">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29"/>
      <w:bookmarkEnd w:id="30"/>
      <w:bookmarkEnd w:id="31"/>
      <w:bookmarkEnd w:id="32"/>
    </w:p>
    <w:p w14:paraId="2E8DE909">
      <w:pPr>
        <w:keepNext w:val="0"/>
        <w:keepLines w:val="0"/>
        <w:pageBreakBefore w:val="0"/>
        <w:widowControl w:val="0"/>
        <w:kinsoku/>
        <w:wordWrap/>
        <w:overflowPunct/>
        <w:topLinePunct w:val="0"/>
        <w:autoSpaceDE/>
        <w:autoSpaceDN/>
        <w:bidi w:val="0"/>
        <w:adjustRightInd/>
        <w:snapToGrid/>
        <w:spacing w:line="64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560" w:firstLineChars="200"/>
        <w:textAlignment w:val="auto"/>
        <w:rPr>
          <w:rFonts w:hint="eastAsia" w:ascii="黑体" w:hAnsi="黑体" w:eastAsia="黑体" w:cs="宋体"/>
          <w:bCs/>
          <w:color w:val="auto"/>
          <w:sz w:val="28"/>
          <w:szCs w:val="28"/>
          <w:highlight w:val="none"/>
        </w:rPr>
      </w:pPr>
      <w:bookmarkStart w:id="33" w:name="_Toc35393804"/>
      <w:bookmarkStart w:id="34" w:name="_Toc35393635"/>
      <w:r>
        <w:rPr>
          <w:rFonts w:hint="eastAsia" w:ascii="黑体" w:hAnsi="黑体" w:eastAsia="黑体" w:cs="宋体"/>
          <w:bCs/>
          <w:color w:val="auto"/>
          <w:sz w:val="28"/>
          <w:szCs w:val="28"/>
          <w:highlight w:val="none"/>
        </w:rPr>
        <w:t>其他补充事宜</w:t>
      </w:r>
      <w:bookmarkEnd w:id="33"/>
      <w:bookmarkEnd w:id="34"/>
    </w:p>
    <w:bookmarkEnd w:id="7"/>
    <w:bookmarkEnd w:id="8"/>
    <w:p w14:paraId="57850561">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 xml:space="preserve">1.响应文件要求：投标时需将“响应文件”分正/副本（一正、一副）一起装袋密封，响应文件的密封袋的封口骑缝处应加盖供应商公章。响应文件未按要求装订密封，现场报名时招标代理将拒绝接收。 </w:t>
      </w:r>
    </w:p>
    <w:p w14:paraId="7ED76162">
      <w:pPr>
        <w:keepNext w:val="0"/>
        <w:keepLines w:val="0"/>
        <w:pageBreakBefore w:val="0"/>
        <w:numPr>
          <w:ilvl w:val="0"/>
          <w:numId w:val="0"/>
        </w:numPr>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D630712">
      <w:pPr>
        <w:keepNext w:val="0"/>
        <w:keepLines w:val="0"/>
        <w:pageBreakBefore w:val="0"/>
        <w:numPr>
          <w:ilvl w:val="0"/>
          <w:numId w:val="1"/>
        </w:numPr>
        <w:kinsoku/>
        <w:wordWrap/>
        <w:overflowPunct/>
        <w:topLinePunct w:val="0"/>
        <w:autoSpaceDE/>
        <w:autoSpaceDN/>
        <w:bidi w:val="0"/>
        <w:snapToGrid/>
        <w:spacing w:line="640" w:lineRule="exact"/>
        <w:textAlignment w:val="auto"/>
        <w:rPr>
          <w:rFonts w:hint="eastAsia" w:ascii="黑体" w:hAnsi="黑体" w:eastAsia="黑体" w:cs="宋体"/>
          <w:bCs/>
          <w:color w:val="auto"/>
          <w:sz w:val="28"/>
          <w:szCs w:val="28"/>
          <w:highlight w:val="none"/>
          <w:lang w:val="en-US" w:eastAsia="zh-CN"/>
        </w:rPr>
      </w:pPr>
      <w:r>
        <w:rPr>
          <w:rFonts w:hint="eastAsia" w:ascii="黑体" w:hAnsi="黑体" w:eastAsia="黑体" w:cs="宋体"/>
          <w:bCs/>
          <w:color w:val="auto"/>
          <w:sz w:val="28"/>
          <w:szCs w:val="28"/>
          <w:highlight w:val="none"/>
          <w:lang w:val="en-US" w:eastAsia="zh-CN"/>
        </w:rPr>
        <w:t>凡对本次采购提出询问，请按以下方式联系。</w:t>
      </w:r>
    </w:p>
    <w:p w14:paraId="07892CAE">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0FD87A7D">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351348A5">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3508FD9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联系人：汪老师          联系方式：0556-6123028</w:t>
      </w:r>
    </w:p>
    <w:p w14:paraId="1618AE76">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bookmarkStart w:id="129" w:name="_GoBack"/>
      <w:bookmarkEnd w:id="129"/>
    </w:p>
    <w:p w14:paraId="17D1D3E0">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名称：安徽文都招标代理咨询有限公司</w:t>
      </w:r>
    </w:p>
    <w:p w14:paraId="27074D8B">
      <w:pPr>
        <w:keepNext w:val="0"/>
        <w:keepLines w:val="0"/>
        <w:pageBreakBefore w:val="0"/>
        <w:kinsoku/>
        <w:wordWrap/>
        <w:overflowPunct/>
        <w:topLinePunct w:val="0"/>
        <w:autoSpaceDE/>
        <w:autoSpaceDN/>
        <w:bidi w:val="0"/>
        <w:snapToGrid/>
        <w:spacing w:line="64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地址：桐城市民营经济开发区朝阳玉雕城A-15</w:t>
      </w:r>
    </w:p>
    <w:p w14:paraId="0836DCBA">
      <w:pPr>
        <w:keepNext w:val="0"/>
        <w:keepLines w:val="0"/>
        <w:pageBreakBefore w:val="0"/>
        <w:kinsoku/>
        <w:wordWrap/>
        <w:overflowPunct/>
        <w:topLinePunct w:val="0"/>
        <w:autoSpaceDE/>
        <w:autoSpaceDN/>
        <w:bidi w:val="0"/>
        <w:snapToGrid/>
        <w:spacing w:line="64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联系电话：0556-6567777</w:t>
      </w:r>
    </w:p>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bookmarkEnd w:id="3"/>
    <w:p w14:paraId="417B9442">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5" w:name="_Toc11266"/>
      <w:bookmarkStart w:id="36" w:name="_Toc54941329"/>
      <w:bookmarkStart w:id="37" w:name="_Toc26069"/>
      <w:bookmarkStart w:id="38" w:name="_Toc2521"/>
      <w:bookmarkStart w:id="39" w:name="_Toc54941331"/>
      <w:bookmarkStart w:id="40" w:name="_Toc439316872"/>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5"/>
      <w:bookmarkEnd w:id="36"/>
      <w:bookmarkEnd w:id="37"/>
    </w:p>
    <w:p w14:paraId="62BB8DF9">
      <w:pPr>
        <w:pStyle w:val="3"/>
        <w:rPr>
          <w:rFonts w:hint="eastAsia" w:eastAsia="宋体" w:cs="Tahoma"/>
          <w:bCs/>
          <w:color w:val="auto"/>
          <w:kern w:val="0"/>
          <w:sz w:val="32"/>
          <w:szCs w:val="32"/>
          <w:highlight w:val="none"/>
          <w:lang w:eastAsia="zh-CN"/>
        </w:rPr>
      </w:pPr>
      <w:bookmarkStart w:id="41" w:name="_Toc54941330"/>
      <w:bookmarkStart w:id="42" w:name="_Toc17862"/>
      <w:bookmarkStart w:id="43" w:name="_Toc439316871"/>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39"/>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安徽文都招标代理咨询有限公司</w:t>
            </w:r>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响应人</w:t>
            </w:r>
            <w:r>
              <w:rPr>
                <w:rFonts w:hint="eastAsia" w:asciiTheme="minorEastAsia" w:hAnsiTheme="minorEastAsia" w:eastAsiaTheme="minorEastAsia" w:cstheme="minorEastAsia"/>
              </w:rPr>
              <w:t>自行考察</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响应文件要求</w:t>
            </w:r>
          </w:p>
        </w:tc>
        <w:tc>
          <w:tcPr>
            <w:tcW w:w="6898" w:type="dxa"/>
            <w:tcBorders>
              <w:top w:val="single" w:color="auto" w:sz="4" w:space="0"/>
              <w:left w:val="single" w:color="auto" w:sz="4" w:space="0"/>
              <w:bottom w:val="single" w:color="auto" w:sz="4" w:space="0"/>
            </w:tcBorders>
            <w:vAlign w:val="center"/>
          </w:tcPr>
          <w:p w14:paraId="548DB967">
            <w:pPr>
              <w:pageBreakBefore w:val="0"/>
              <w:kinsoku/>
              <w:overflowPunct/>
              <w:topLinePunct w:val="0"/>
              <w:bidi w:val="0"/>
              <w:snapToGrid w:val="0"/>
              <w:spacing w:line="440" w:lineRule="exac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（1）供应商的响应文件需胶装成册，所附材料须按规定填写，并按要求签字盖章，否则按废标处理。</w:t>
            </w:r>
          </w:p>
          <w:p w14:paraId="27565755">
            <w:pPr>
              <w:pageBreakBefore w:val="0"/>
              <w:kinsoku/>
              <w:overflowPunct/>
              <w:topLinePunct w:val="0"/>
              <w:bidi w:val="0"/>
              <w:snapToGrid w:val="0"/>
              <w:spacing w:line="440" w:lineRule="exact"/>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（2）供应商需携带授权委托书递交响应文件，否则现场报名时招标代理将拒绝接收。</w:t>
            </w:r>
          </w:p>
          <w:p w14:paraId="0BF03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lang w:val="en-US"/>
              </w:rPr>
            </w:pPr>
            <w:r>
              <w:rPr>
                <w:rFonts w:hint="eastAsia" w:ascii="宋体" w:hAnsi="宋体" w:eastAsia="宋体" w:cs="宋体"/>
                <w:b w:val="0"/>
                <w:bCs w:val="0"/>
                <w:color w:val="auto"/>
                <w:kern w:val="0"/>
                <w:sz w:val="21"/>
                <w:szCs w:val="21"/>
                <w:highlight w:val="none"/>
                <w:lang w:val="en-US" w:eastAsia="zh-CN" w:bidi="ar"/>
              </w:rPr>
              <w:t>（3）法定代表人递交响应文件无需授权委托书，提供身份证明即可。</w:t>
            </w:r>
          </w:p>
        </w:tc>
      </w:tr>
      <w:tr w14:paraId="08CC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57" w:type="dxa"/>
            <w:tcBorders>
              <w:top w:val="single" w:color="auto" w:sz="4" w:space="0"/>
              <w:bottom w:val="single" w:color="auto" w:sz="4" w:space="0"/>
              <w:right w:val="single" w:color="auto" w:sz="4" w:space="0"/>
            </w:tcBorders>
            <w:vAlign w:val="center"/>
          </w:tcPr>
          <w:p w14:paraId="5784F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26ADD0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响应文件的密封和标记</w:t>
            </w:r>
          </w:p>
        </w:tc>
        <w:tc>
          <w:tcPr>
            <w:tcW w:w="6898" w:type="dxa"/>
            <w:tcBorders>
              <w:top w:val="single" w:color="auto" w:sz="4" w:space="0"/>
              <w:left w:val="single" w:color="auto" w:sz="4" w:space="0"/>
              <w:bottom w:val="single" w:color="auto" w:sz="4" w:space="0"/>
            </w:tcBorders>
            <w:vAlign w:val="center"/>
          </w:tcPr>
          <w:p w14:paraId="748D36E7">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密封</w:t>
            </w:r>
            <w:r>
              <w:rPr>
                <w:rFonts w:hint="eastAsia" w:ascii="宋体" w:hAnsi="宋体" w:cs="Times New Roman"/>
                <w:b w:val="0"/>
                <w:bCs w:val="0"/>
                <w:strike w:val="0"/>
                <w:dstrike w:val="0"/>
                <w:color w:val="auto"/>
                <w:kern w:val="2"/>
                <w:sz w:val="21"/>
                <w:szCs w:val="21"/>
                <w:highlight w:val="none"/>
                <w:lang w:val="en-US" w:eastAsia="zh-CN" w:bidi="ar-SA"/>
              </w:rPr>
              <w:t>要求</w:t>
            </w:r>
            <w:r>
              <w:rPr>
                <w:rFonts w:hint="eastAsia" w:ascii="宋体" w:hAnsi="宋体" w:eastAsia="宋体" w:cs="Times New Roman"/>
                <w:b w:val="0"/>
                <w:bCs w:val="0"/>
                <w:strike w:val="0"/>
                <w:dstrike w:val="0"/>
                <w:color w:val="auto"/>
                <w:kern w:val="2"/>
                <w:sz w:val="21"/>
                <w:szCs w:val="21"/>
                <w:highlight w:val="none"/>
                <w:lang w:val="en-US" w:eastAsia="zh-CN" w:bidi="ar-SA"/>
              </w:rPr>
              <w:t>：“响应文件”分正/副本（一正、一副）</w:t>
            </w:r>
            <w:r>
              <w:rPr>
                <w:rFonts w:hint="eastAsia" w:ascii="宋体" w:hAnsi="宋体" w:cs="Times New Roman"/>
                <w:b w:val="0"/>
                <w:bCs w:val="0"/>
                <w:strike w:val="0"/>
                <w:dstrike w:val="0"/>
                <w:color w:val="auto"/>
                <w:kern w:val="2"/>
                <w:sz w:val="21"/>
                <w:szCs w:val="21"/>
                <w:highlight w:val="none"/>
                <w:lang w:val="en-US" w:eastAsia="zh-CN" w:bidi="ar-SA"/>
              </w:rPr>
              <w:t>一起</w:t>
            </w:r>
            <w:r>
              <w:rPr>
                <w:rFonts w:hint="eastAsia" w:ascii="宋体" w:hAnsi="宋体" w:eastAsia="宋体" w:cs="Times New Roman"/>
                <w:b w:val="0"/>
                <w:bCs w:val="0"/>
                <w:strike w:val="0"/>
                <w:dstrike w:val="0"/>
                <w:color w:val="auto"/>
                <w:kern w:val="2"/>
                <w:sz w:val="21"/>
                <w:szCs w:val="21"/>
                <w:highlight w:val="none"/>
                <w:lang w:val="en-US" w:eastAsia="zh-CN" w:bidi="ar-SA"/>
              </w:rPr>
              <w:t>装袋密封</w:t>
            </w:r>
            <w:r>
              <w:rPr>
                <w:rFonts w:hint="eastAsia" w:ascii="宋体" w:hAnsi="宋体" w:eastAsia="宋体" w:cs="Times New Roman"/>
                <w:b w:val="0"/>
                <w:bCs w:val="0"/>
                <w:strike w:val="0"/>
                <w:dstrike w:val="0"/>
                <w:color w:val="auto"/>
                <w:kern w:val="2"/>
                <w:sz w:val="21"/>
                <w:szCs w:val="21"/>
                <w:highlight w:val="none"/>
                <w:lang w:val="zh-CN" w:eastAsia="zh-CN" w:bidi="ar-SA"/>
              </w:rPr>
              <w:t>，响应文件的密封袋的封口骑缝处应加盖</w:t>
            </w:r>
            <w:r>
              <w:rPr>
                <w:rFonts w:hint="eastAsia" w:ascii="宋体" w:hAnsi="宋体" w:eastAsia="宋体" w:cs="Times New Roman"/>
                <w:b w:val="0"/>
                <w:bCs w:val="0"/>
                <w:strike w:val="0"/>
                <w:dstrike w:val="0"/>
                <w:color w:val="auto"/>
                <w:kern w:val="2"/>
                <w:sz w:val="21"/>
                <w:szCs w:val="21"/>
                <w:highlight w:val="none"/>
                <w:lang w:val="en-US" w:eastAsia="zh-CN" w:bidi="ar-SA"/>
              </w:rPr>
              <w:t>供应商公章</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791EEF46">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供应商未按上述要求密封的，现场报名时招标代理将拒绝接收。</w:t>
            </w:r>
          </w:p>
          <w:p w14:paraId="64ED7252">
            <w:pPr>
              <w:keepNext w:val="0"/>
              <w:keepLines w:val="0"/>
              <w:numPr>
                <w:ilvl w:val="0"/>
                <w:numId w:val="0"/>
              </w:numPr>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en-US" w:eastAsia="zh-CN" w:bidi="ar-SA"/>
              </w:rPr>
              <w:t>在</w:t>
            </w:r>
            <w:r>
              <w:rPr>
                <w:rFonts w:hint="eastAsia" w:ascii="宋体" w:hAnsi="宋体" w:eastAsia="宋体" w:cs="Times New Roman"/>
                <w:b w:val="0"/>
                <w:bCs w:val="0"/>
                <w:strike w:val="0"/>
                <w:dstrike w:val="0"/>
                <w:color w:val="auto"/>
                <w:kern w:val="2"/>
                <w:sz w:val="21"/>
                <w:szCs w:val="21"/>
                <w:highlight w:val="none"/>
                <w:lang w:val="zh-CN" w:eastAsia="zh-CN" w:bidi="ar-SA"/>
              </w:rPr>
              <w:t>密封袋上注明</w:t>
            </w:r>
            <w:r>
              <w:rPr>
                <w:rFonts w:hint="eastAsia" w:ascii="宋体" w:hAnsi="宋体" w:eastAsia="宋体" w:cs="Times New Roman"/>
                <w:b w:val="0"/>
                <w:bCs w:val="0"/>
                <w:strike w:val="0"/>
                <w:dstrike w:val="0"/>
                <w:color w:val="auto"/>
                <w:kern w:val="2"/>
                <w:sz w:val="21"/>
                <w:szCs w:val="21"/>
                <w:highlight w:val="none"/>
                <w:lang w:val="en-US" w:eastAsia="zh-CN" w:bidi="ar-SA"/>
              </w:rPr>
              <w:t>下列内容</w:t>
            </w:r>
            <w:r>
              <w:rPr>
                <w:rFonts w:hint="eastAsia" w:ascii="宋体" w:hAnsi="宋体" w:eastAsia="宋体" w:cs="Times New Roman"/>
                <w:b w:val="0"/>
                <w:bCs w:val="0"/>
                <w:strike w:val="0"/>
                <w:dstrike w:val="0"/>
                <w:color w:val="auto"/>
                <w:kern w:val="2"/>
                <w:sz w:val="21"/>
                <w:szCs w:val="21"/>
                <w:highlight w:val="none"/>
                <w:lang w:val="zh-CN" w:eastAsia="zh-CN" w:bidi="ar-SA"/>
              </w:rPr>
              <w:t>：</w:t>
            </w:r>
          </w:p>
          <w:p w14:paraId="5B7A9ABC">
            <w:pPr>
              <w:keepNext w:val="0"/>
              <w:keepLines w:val="0"/>
              <w:suppressLineNumbers w:val="0"/>
              <w:spacing w:before="0" w:beforeAutospacing="0" w:after="0" w:afterAutospacing="0" w:line="360" w:lineRule="auto"/>
              <w:ind w:left="0" w:right="0"/>
              <w:rPr>
                <w:rFonts w:hint="eastAsia" w:ascii="宋体" w:hAnsi="宋体" w:eastAsia="宋体" w:cs="Times New Roman"/>
                <w:b w:val="0"/>
                <w:bCs w:val="0"/>
                <w:strike w:val="0"/>
                <w:dstrike w:val="0"/>
                <w:color w:val="auto"/>
                <w:kern w:val="2"/>
                <w:sz w:val="21"/>
                <w:szCs w:val="21"/>
                <w:highlight w:val="none"/>
                <w:lang w:val="zh-CN"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采购人名称：</w:t>
            </w:r>
          </w:p>
          <w:p w14:paraId="79A9EFE5">
            <w:pPr>
              <w:keepNext w:val="0"/>
              <w:keepLines w:val="0"/>
              <w:suppressLineNumbers w:val="0"/>
              <w:spacing w:before="0" w:beforeAutospacing="0" w:after="0" w:afterAutospacing="0" w:line="360" w:lineRule="auto"/>
              <w:ind w:left="0" w:right="0"/>
              <w:rPr>
                <w:rFonts w:hint="default" w:ascii="宋体" w:hAnsi="宋体" w:eastAsia="宋体" w:cs="Times New Roman"/>
                <w:b w:val="0"/>
                <w:bCs w:val="0"/>
                <w:strike w:val="0"/>
                <w:dstrike w:val="0"/>
                <w:color w:val="auto"/>
                <w:kern w:val="2"/>
                <w:sz w:val="21"/>
                <w:szCs w:val="21"/>
                <w:highlight w:val="none"/>
                <w:lang w:val="en-US" w:eastAsia="zh-CN" w:bidi="ar-SA"/>
              </w:rPr>
            </w:pPr>
            <w:r>
              <w:rPr>
                <w:rFonts w:hint="eastAsia" w:ascii="宋体" w:hAnsi="宋体" w:eastAsia="宋体" w:cs="Times New Roman"/>
                <w:b w:val="0"/>
                <w:bCs w:val="0"/>
                <w:strike w:val="0"/>
                <w:dstrike w:val="0"/>
                <w:color w:val="auto"/>
                <w:kern w:val="2"/>
                <w:sz w:val="21"/>
                <w:szCs w:val="21"/>
                <w:highlight w:val="none"/>
                <w:lang w:val="zh-CN" w:eastAsia="zh-CN" w:bidi="ar-SA"/>
              </w:rPr>
              <w:t>供应商名称：</w:t>
            </w:r>
            <w:r>
              <w:rPr>
                <w:rFonts w:hint="eastAsia" w:ascii="宋体" w:hAnsi="宋体" w:eastAsia="宋体" w:cs="Times New Roman"/>
                <w:b w:val="0"/>
                <w:bCs w:val="0"/>
                <w:strike w:val="0"/>
                <w:dstrike w:val="0"/>
                <w:color w:val="auto"/>
                <w:kern w:val="2"/>
                <w:sz w:val="21"/>
                <w:szCs w:val="21"/>
                <w:highlight w:val="none"/>
                <w:lang w:val="en-US" w:eastAsia="zh-CN" w:bidi="ar-SA"/>
              </w:rPr>
              <w:t xml:space="preserve">   </w:t>
            </w:r>
          </w:p>
          <w:p w14:paraId="338786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Times New Roman"/>
                <w:b w:val="0"/>
                <w:bCs w:val="0"/>
                <w:strike w:val="0"/>
                <w:dstrike w:val="0"/>
                <w:color w:val="auto"/>
                <w:kern w:val="2"/>
                <w:sz w:val="21"/>
                <w:szCs w:val="21"/>
                <w:highlight w:val="none"/>
                <w:lang w:val="zh-CN" w:eastAsia="zh-CN" w:bidi="ar-SA"/>
              </w:rPr>
              <w:t>项目名称：</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响应文件提交截止时间</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详见竞争性谈判公告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详见竞争性谈判公告（同响应文件提交截止时间）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Cs w:val="21"/>
                <w:highlight w:val="none"/>
                <w:lang w:val="en-US" w:eastAsia="zh-CN"/>
              </w:rPr>
              <w:t>最低评标价法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时不要求供应商携带相关证件、业绩及奖项的原件（</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谈判小组推荐成交候选供应商的数量：1家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确定成交供应商：采购人委托谈判小组确定 </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本次竞争性</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公告在</w:t>
            </w:r>
            <w:r>
              <w:rPr>
                <w:rFonts w:hint="eastAsia" w:asciiTheme="minorEastAsia" w:hAnsiTheme="minorEastAsia" w:eastAsiaTheme="minorEastAsia" w:cstheme="minorEastAsia"/>
                <w:lang w:val="en-US" w:eastAsia="zh-CN"/>
              </w:rPr>
              <w:t>桐城师范高等专科学校官网</w:t>
            </w:r>
            <w:r>
              <w:rPr>
                <w:rFonts w:hint="eastAsia" w:asciiTheme="minorEastAsia" w:hAnsiTheme="minorEastAsia" w:eastAsiaTheme="minorEastAsia" w:cstheme="minorEastAsia"/>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书面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4"/>
              <w:pageBreakBefore w:val="0"/>
              <w:tabs>
                <w:tab w:val="left" w:pos="2730"/>
              </w:tabs>
              <w:kinsoku/>
              <w:overflowPunct/>
              <w:topLinePunct w:val="0"/>
              <w:bidi w:val="0"/>
              <w:snapToGrid w:val="0"/>
              <w:spacing w:line="440" w:lineRule="exact"/>
              <w:rPr>
                <w:rFonts w:hint="eastAsia" w:asciiTheme="minorEastAsia" w:hAnsiTheme="minorEastAsia" w:eastAsiaTheme="minorEastAsia" w:cstheme="minorEastAsia"/>
                <w:b/>
                <w:color w:val="auto"/>
                <w:kern w:val="2"/>
                <w:sz w:val="21"/>
                <w:highlight w:val="none"/>
                <w:shd w:val="clear" w:color="auto" w:fill="FFFFFF"/>
                <w:lang w:val="en-US" w:eastAsia="zh-CN" w:bidi="ar-SA"/>
              </w:rPr>
            </w:pPr>
            <w:r>
              <w:rPr>
                <w:rFonts w:hint="eastAsia" w:asciiTheme="minorEastAsia" w:hAnsiTheme="minorEastAsia" w:eastAsiaTheme="minorEastAsia" w:cstheme="minorEastAsia"/>
                <w:b w:val="0"/>
                <w:color w:val="auto"/>
                <w:kern w:val="2"/>
                <w:sz w:val="21"/>
                <w:szCs w:val="21"/>
                <w:highlight w:val="none"/>
                <w:lang w:val="en-US" w:eastAsia="zh-CN" w:bidi="ar-SA"/>
              </w:rPr>
              <w:t>成交服务费按项目合同价款的</w:t>
            </w:r>
            <w:r>
              <w:rPr>
                <w:rFonts w:hint="eastAsia" w:asciiTheme="minorEastAsia" w:hAnsiTheme="minorEastAsia" w:eastAsiaTheme="minorEastAsia" w:cstheme="minorEastAsia"/>
                <w:b w:val="0"/>
                <w:color w:val="auto"/>
                <w:kern w:val="2"/>
                <w:sz w:val="21"/>
                <w:szCs w:val="21"/>
                <w:highlight w:val="none"/>
                <w:u w:val="single"/>
                <w:lang w:val="en-US" w:eastAsia="zh-CN" w:bidi="ar-SA"/>
              </w:rPr>
              <w:t xml:space="preserve"> 1.5% </w:t>
            </w:r>
            <w:r>
              <w:rPr>
                <w:rFonts w:hint="eastAsia" w:asciiTheme="minorEastAsia" w:hAnsiTheme="minorEastAsia" w:eastAsiaTheme="minorEastAsia" w:cstheme="minorEastAsia"/>
                <w:b w:val="0"/>
                <w:color w:val="auto"/>
                <w:kern w:val="2"/>
                <w:sz w:val="21"/>
                <w:szCs w:val="21"/>
                <w:highlight w:val="none"/>
                <w:lang w:val="en-US" w:eastAsia="zh-CN" w:bidi="ar-SA"/>
              </w:rPr>
              <w:t>收取。</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递交方式：</w:t>
            </w:r>
            <w:r>
              <w:rPr>
                <w:rFonts w:hint="eastAsia" w:asciiTheme="minorEastAsia" w:hAnsiTheme="minorEastAsia" w:eastAsiaTheme="minorEastAsia" w:cstheme="minor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接收部门：</w:t>
            </w:r>
            <w:r>
              <w:rPr>
                <w:rFonts w:hint="eastAsia" w:asciiTheme="minorEastAsia" w:hAnsiTheme="minorEastAsia" w:eastAsiaTheme="minorEastAsia" w:cstheme="minorEastAsia"/>
                <w:lang w:val="en-US" w:eastAsia="zh-CN"/>
              </w:rPr>
              <w:t>采购人或采购代理机构</w:t>
            </w:r>
            <w:r>
              <w:rPr>
                <w:rFonts w:hint="eastAsia" w:asciiTheme="minorEastAsia" w:hAnsiTheme="minorEastAsia" w:eastAsiaTheme="minorEastAsia" w:cstheme="minor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联系电话： </w:t>
            </w:r>
            <w:r>
              <w:rPr>
                <w:rFonts w:hint="eastAsia" w:asciiTheme="minorEastAsia" w:hAnsiTheme="minorEastAsia" w:eastAsiaTheme="minorEastAsia" w:cstheme="minorEastAsia"/>
                <w:lang w:val="en-US" w:eastAsia="zh-CN"/>
              </w:rPr>
              <w:t>0556-6181669</w:t>
            </w:r>
            <w:r>
              <w:rPr>
                <w:rFonts w:hint="eastAsia" w:asciiTheme="minorEastAsia" w:hAnsiTheme="minorEastAsia" w:eastAsiaTheme="minorEastAsia" w:cstheme="minor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通讯地址： </w:t>
            </w:r>
            <w:r>
              <w:rPr>
                <w:rFonts w:hint="eastAsia" w:asciiTheme="minorEastAsia" w:hAnsiTheme="minorEastAsia" w:eastAsiaTheme="minorEastAsia" w:cstheme="minorEastAsia"/>
                <w:lang w:val="en-US" w:eastAsia="zh-CN"/>
              </w:rPr>
              <w:t>安徽省桐城市经开区学苑路199号</w:t>
            </w:r>
            <w:r>
              <w:rPr>
                <w:rFonts w:hint="eastAsia" w:asciiTheme="minorEastAsia" w:hAnsiTheme="minorEastAsia" w:eastAsiaTheme="minorEastAsia" w:cstheme="minor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18</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本</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rPr>
              <w:t>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、本项目所要求的业绩均须为中华人民共和国境内业绩（不含港澳台地区）</w:t>
            </w:r>
            <w:r>
              <w:rPr>
                <w:rFonts w:hint="eastAsia" w:asciiTheme="minorEastAsia" w:hAnsiTheme="minorEastAsia" w:eastAsiaTheme="minorEastAsia" w:cstheme="minorEastAsia"/>
                <w:lang w:eastAsia="zh-CN"/>
              </w:rPr>
              <w:t>。</w:t>
            </w:r>
          </w:p>
        </w:tc>
      </w:tr>
    </w:tbl>
    <w:p w14:paraId="4C8DA0C0">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13A6CB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1CF4FB04">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55924D92">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6A568032">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360" w:lineRule="exact"/>
        <w:ind w:left="0" w:leftChars="0" w:firstLine="640" w:firstLineChars="200"/>
        <w:textAlignment w:val="auto"/>
        <w:rPr>
          <w:rFonts w:hint="eastAsia" w:cs="Tahoma"/>
          <w:bCs/>
          <w:color w:val="auto"/>
          <w:kern w:val="0"/>
          <w:sz w:val="32"/>
          <w:szCs w:val="32"/>
          <w:highlight w:val="none"/>
          <w:lang w:val="en-US" w:eastAsia="zh-CN"/>
        </w:rPr>
      </w:pPr>
    </w:p>
    <w:p w14:paraId="366704C7">
      <w:pPr>
        <w:rPr>
          <w:rFonts w:hint="eastAsia" w:cs="Tahoma"/>
          <w:bCs/>
          <w:color w:val="auto"/>
          <w:kern w:val="0"/>
          <w:sz w:val="32"/>
          <w:szCs w:val="32"/>
          <w:highlight w:val="none"/>
          <w:lang w:val="en-US" w:eastAsia="zh-CN"/>
        </w:rPr>
      </w:pPr>
    </w:p>
    <w:p w14:paraId="0BE0184C">
      <w:pPr>
        <w:rPr>
          <w:rFonts w:hint="eastAsia" w:cs="Tahoma"/>
          <w:bCs/>
          <w:color w:val="auto"/>
          <w:kern w:val="0"/>
          <w:sz w:val="32"/>
          <w:szCs w:val="32"/>
          <w:highlight w:val="none"/>
          <w:lang w:val="en-US" w:eastAsia="zh-CN"/>
        </w:rPr>
      </w:pPr>
    </w:p>
    <w:p w14:paraId="08ABD3A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31ED34D9">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r>
        <w:rPr>
          <w:rFonts w:hint="eastAsia" w:cs="Tahoma"/>
          <w:bCs/>
          <w:color w:val="auto"/>
          <w:kern w:val="0"/>
          <w:sz w:val="32"/>
          <w:szCs w:val="32"/>
          <w:highlight w:val="none"/>
          <w:lang w:val="en-US" w:eastAsia="zh-CN"/>
        </w:rPr>
        <w:t xml:space="preserve">                                                                                                 </w:t>
      </w:r>
    </w:p>
    <w:p w14:paraId="04F19C8D">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658365D1">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4617D84F">
      <w:pPr>
        <w:pStyle w:val="3"/>
        <w:keepNext/>
        <w:keepLines/>
        <w:pageBreakBefore w:val="0"/>
        <w:widowControl w:val="0"/>
        <w:kinsoku/>
        <w:wordWrap/>
        <w:overflowPunct/>
        <w:topLinePunct w:val="0"/>
        <w:autoSpaceDE/>
        <w:autoSpaceDN/>
        <w:bidi w:val="0"/>
        <w:adjustRightInd w:val="0"/>
        <w:snapToGrid/>
        <w:spacing w:before="0" w:beforeAutospacing="0" w:after="0" w:afterAutospacing="0" w:line="240" w:lineRule="exact"/>
        <w:ind w:left="0" w:leftChars="0" w:firstLine="640" w:firstLineChars="200"/>
        <w:textAlignment w:val="auto"/>
        <w:rPr>
          <w:rFonts w:hint="eastAsia" w:cs="Tahoma"/>
          <w:bCs/>
          <w:color w:val="auto"/>
          <w:kern w:val="0"/>
          <w:sz w:val="32"/>
          <w:szCs w:val="32"/>
          <w:highlight w:val="none"/>
          <w:lang w:val="en-US" w:eastAsia="zh-CN"/>
        </w:rPr>
      </w:pPr>
    </w:p>
    <w:p w14:paraId="5031C8D0">
      <w:pPr>
        <w:rPr>
          <w:rFonts w:hint="eastAsia" w:cs="Tahoma"/>
          <w:bCs/>
          <w:color w:val="auto"/>
          <w:kern w:val="0"/>
          <w:sz w:val="32"/>
          <w:szCs w:val="32"/>
          <w:highlight w:val="none"/>
          <w:lang w:val="en-US" w:eastAsia="zh-CN"/>
        </w:rPr>
      </w:pPr>
    </w:p>
    <w:p w14:paraId="20327E56">
      <w:pPr>
        <w:rPr>
          <w:rFonts w:hint="eastAsia" w:cs="Tahoma"/>
          <w:bCs/>
          <w:color w:val="auto"/>
          <w:kern w:val="0"/>
          <w:sz w:val="32"/>
          <w:szCs w:val="32"/>
          <w:highlight w:val="none"/>
          <w:lang w:val="en-US" w:eastAsia="zh-CN"/>
        </w:rPr>
      </w:pPr>
    </w:p>
    <w:p w14:paraId="49153585">
      <w:pPr>
        <w:pStyle w:val="13"/>
        <w:rPr>
          <w:rFonts w:hint="eastAsia" w:cs="Tahoma"/>
          <w:bCs/>
          <w:color w:val="auto"/>
          <w:kern w:val="0"/>
          <w:sz w:val="32"/>
          <w:szCs w:val="32"/>
          <w:highlight w:val="none"/>
          <w:lang w:val="en-US" w:eastAsia="zh-CN"/>
        </w:rPr>
      </w:pPr>
    </w:p>
    <w:p w14:paraId="2136D265">
      <w:pPr>
        <w:pStyle w:val="13"/>
        <w:rPr>
          <w:rFonts w:hint="eastAsia" w:cs="Tahoma"/>
          <w:bCs/>
          <w:color w:val="auto"/>
          <w:kern w:val="0"/>
          <w:sz w:val="32"/>
          <w:szCs w:val="32"/>
          <w:highlight w:val="none"/>
          <w:lang w:val="en-US" w:eastAsia="zh-CN"/>
        </w:rPr>
      </w:pPr>
    </w:p>
    <w:p w14:paraId="62EEFFFA">
      <w:pPr>
        <w:pStyle w:val="3"/>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38"/>
      <w:bookmarkEnd w:id="39"/>
      <w:bookmarkEnd w:id="40"/>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4" w:name="_Toc10523"/>
      <w:bookmarkStart w:id="45" w:name="_Toc439316919"/>
      <w:bookmarkStart w:id="46" w:name="_Toc21078"/>
      <w:bookmarkStart w:id="47" w:name="_Toc25270"/>
      <w:bookmarkStart w:id="48" w:name="_Toc7325"/>
      <w:bookmarkStart w:id="49" w:name="_Toc15055"/>
      <w:bookmarkStart w:id="50" w:name="_Toc439316873"/>
      <w:r>
        <w:rPr>
          <w:rFonts w:hint="eastAsia" w:asciiTheme="minorEastAsia" w:hAnsiTheme="minorEastAsia" w:eastAsiaTheme="minorEastAsia" w:cstheme="minorEastAsia"/>
          <w:b/>
          <w:bCs/>
          <w:color w:val="auto"/>
          <w:sz w:val="24"/>
          <w:szCs w:val="24"/>
          <w:highlight w:val="none"/>
          <w:lang w:val="zh-CN"/>
        </w:rPr>
        <w:t>1、适用法律</w:t>
      </w:r>
      <w:bookmarkEnd w:id="44"/>
      <w:bookmarkEnd w:id="45"/>
      <w:bookmarkEnd w:id="46"/>
      <w:bookmarkEnd w:id="47"/>
      <w:bookmarkEnd w:id="48"/>
      <w:bookmarkEnd w:id="49"/>
      <w:bookmarkEnd w:id="50"/>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1" w:name="_Toc1704"/>
      <w:bookmarkStart w:id="52" w:name="_Toc8228"/>
      <w:bookmarkStart w:id="53" w:name="_Toc27113"/>
      <w:bookmarkStart w:id="54" w:name="_Toc439316920"/>
      <w:bookmarkStart w:id="55" w:name="_Toc24643"/>
      <w:bookmarkStart w:id="56" w:name="_Toc10933"/>
      <w:bookmarkStart w:id="57" w:name="_Toc439316874"/>
      <w:r>
        <w:rPr>
          <w:rFonts w:hint="eastAsia" w:asciiTheme="minorEastAsia" w:hAnsiTheme="minorEastAsia" w:eastAsiaTheme="minorEastAsia" w:cstheme="minorEastAsia"/>
          <w:b/>
          <w:bCs/>
          <w:color w:val="auto"/>
          <w:sz w:val="24"/>
          <w:szCs w:val="24"/>
          <w:highlight w:val="none"/>
          <w:lang w:val="zh-CN"/>
        </w:rPr>
        <w:t>2、定义</w:t>
      </w:r>
      <w:bookmarkEnd w:id="51"/>
      <w:bookmarkEnd w:id="52"/>
      <w:bookmarkEnd w:id="53"/>
      <w:bookmarkEnd w:id="54"/>
      <w:bookmarkEnd w:id="55"/>
      <w:bookmarkEnd w:id="56"/>
      <w:bookmarkEnd w:id="57"/>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58" w:name="_Toc439316875"/>
      <w:bookmarkStart w:id="59"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58"/>
      <w:bookmarkEnd w:id="59"/>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0"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0"/>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（5）不同供应商的响应文件相互混装</w:t>
      </w:r>
      <w:r>
        <w:rPr>
          <w:rFonts w:hint="eastAsia" w:asciiTheme="minorEastAsia" w:hAnsiTheme="minorEastAsia" w:eastAsiaTheme="minorEastAsia" w:cstheme="minorEastAsia"/>
          <w:color w:val="auto"/>
          <w:sz w:val="24"/>
          <w:szCs w:val="24"/>
          <w:highlight w:val="none"/>
          <w:lang w:eastAsia="zh-CN"/>
        </w:rPr>
        <w:t>。</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4"/>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1" w:name="_Toc476584424"/>
      <w:bookmarkStart w:id="62"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1"/>
      <w:r>
        <w:rPr>
          <w:rFonts w:hint="eastAsia" w:asciiTheme="minorEastAsia" w:hAnsiTheme="minorEastAsia" w:eastAsiaTheme="minorEastAsia" w:cstheme="minorEastAsia"/>
          <w:color w:val="auto"/>
          <w:sz w:val="24"/>
          <w:szCs w:val="24"/>
          <w:highlight w:val="none"/>
        </w:rPr>
        <w:t>提交</w:t>
      </w:r>
      <w:bookmarkEnd w:id="62"/>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3" w:name="_Toc54941336"/>
      <w:bookmarkStart w:id="64" w:name="_Toc476584425"/>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3"/>
    <w:bookmarkEnd w:id="64"/>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地点谈判</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5" w:name="_Toc54941337"/>
      <w:bookmarkStart w:id="66" w:name="_Toc476584426"/>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4"/>
        <w:pageBreakBefore w:val="0"/>
        <w:tabs>
          <w:tab w:val="left" w:pos="2730"/>
        </w:tabs>
        <w:kinsoku/>
        <w:wordWrap/>
        <w:overflowPunct/>
        <w:topLinePunct w:val="0"/>
        <w:bidi w:val="0"/>
        <w:snapToGrid w:val="0"/>
        <w:spacing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5"/>
      <w:bookmarkEnd w:id="66"/>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成交结果公告内容应当包括采购人及其委托的采购代理机构的名称、地址、联系方式，项目名称和项目编号，成交供应商名称、地址和成交金额，主要成交标的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，成交结果公告期限、评审专家名单以及谈判须知前附表中约定进行公告的内容。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47"/>
        <w:pageBreakBefore w:val="0"/>
        <w:numPr>
          <w:ilvl w:val="0"/>
          <w:numId w:val="2"/>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7549D6B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8"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2"/>
        <w:numPr>
          <w:ilvl w:val="0"/>
          <w:numId w:val="0"/>
        </w:numPr>
        <w:spacing w:before="0" w:beforeAutospacing="0" w:afterLines="0"/>
        <w:jc w:val="center"/>
        <w:rPr>
          <w:rFonts w:hint="eastAsia" w:ascii="Arial" w:hAnsi="Arial"/>
          <w:color w:val="auto"/>
          <w:kern w:val="2"/>
          <w:sz w:val="32"/>
          <w:szCs w:val="32"/>
          <w:highlight w:val="none"/>
          <w:lang w:val="en-US" w:eastAsia="zh-CN"/>
        </w:rPr>
      </w:pPr>
      <w:bookmarkStart w:id="67" w:name="_Toc12353"/>
      <w:r>
        <w:rPr>
          <w:rFonts w:hint="eastAsia" w:ascii="Arial" w:hAnsi="Arial"/>
          <w:color w:val="auto"/>
          <w:kern w:val="2"/>
          <w:sz w:val="32"/>
          <w:szCs w:val="32"/>
          <w:highlight w:val="none"/>
          <w:lang w:val="en-US" w:eastAsia="zh-CN"/>
        </w:rPr>
        <w:t>第三章 采购需求</w:t>
      </w:r>
      <w:bookmarkEnd w:id="67"/>
    </w:p>
    <w:p w14:paraId="57F92650">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
          <w:bCs/>
          <w:sz w:val="24"/>
          <w:szCs w:val="24"/>
          <w:lang w:val="en-US" w:eastAsia="zh-CN" w:bidi="ar-SA"/>
        </w:rPr>
      </w:pPr>
      <w:bookmarkStart w:id="68" w:name="_Toc16371"/>
      <w:r>
        <w:rPr>
          <w:rFonts w:hint="eastAsia" w:ascii="宋体" w:hAnsi="宋体" w:eastAsia="宋体" w:cs="宋体"/>
          <w:b/>
          <w:bCs/>
          <w:sz w:val="24"/>
          <w:szCs w:val="24"/>
          <w:lang w:val="en-US" w:eastAsia="zh-CN" w:bidi="ar-SA"/>
        </w:rPr>
        <w:t>一、商务要求</w:t>
      </w:r>
    </w:p>
    <w:tbl>
      <w:tblPr>
        <w:tblStyle w:val="39"/>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08"/>
        <w:gridCol w:w="6646"/>
      </w:tblGrid>
      <w:tr w14:paraId="5027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2966F35B">
            <w:pPr>
              <w:pStyle w:val="21"/>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108" w:type="dxa"/>
            <w:vAlign w:val="center"/>
          </w:tcPr>
          <w:p w14:paraId="78ECC137">
            <w:pPr>
              <w:pStyle w:val="21"/>
              <w:jc w:val="center"/>
            </w:pPr>
            <w:r>
              <w:rPr>
                <w:rFonts w:hint="eastAsia" w:asciiTheme="minorEastAsia" w:hAnsiTheme="minorEastAsia"/>
                <w:b/>
                <w:bCs/>
                <w:color w:val="auto"/>
                <w:sz w:val="24"/>
                <w:szCs w:val="24"/>
                <w:highlight w:val="none"/>
              </w:rPr>
              <w:t>商务条款</w:t>
            </w:r>
          </w:p>
        </w:tc>
        <w:tc>
          <w:tcPr>
            <w:tcW w:w="6646" w:type="dxa"/>
            <w:vAlign w:val="center"/>
          </w:tcPr>
          <w:p w14:paraId="73136536">
            <w:pPr>
              <w:pStyle w:val="21"/>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7B9D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151E8ADE">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108" w:type="dxa"/>
            <w:vAlign w:val="center"/>
          </w:tcPr>
          <w:p w14:paraId="05793A89">
            <w:pPr>
              <w:jc w:val="center"/>
              <w:rPr>
                <w:rFonts w:ascii="宋体" w:hAnsi="宋体"/>
                <w:sz w:val="24"/>
              </w:rPr>
            </w:pPr>
            <w:r>
              <w:rPr>
                <w:rFonts w:asciiTheme="minorEastAsia" w:hAnsiTheme="minorEastAsia" w:eastAsiaTheme="minorEastAsia"/>
                <w:color w:val="auto"/>
                <w:sz w:val="24"/>
                <w:highlight w:val="none"/>
              </w:rPr>
              <w:t>付款方式</w:t>
            </w:r>
          </w:p>
        </w:tc>
        <w:tc>
          <w:tcPr>
            <w:tcW w:w="6646" w:type="dxa"/>
            <w:vAlign w:val="center"/>
          </w:tcPr>
          <w:p w14:paraId="15EF51B3">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年度</w:t>
            </w:r>
            <w:r>
              <w:rPr>
                <w:rFonts w:hint="default" w:asciiTheme="minorEastAsia" w:hAnsiTheme="minorEastAsia" w:eastAsiaTheme="minorEastAsia"/>
                <w:sz w:val="24"/>
                <w:lang w:val="en-US" w:eastAsia="zh-CN"/>
              </w:rPr>
              <w:t>报告质量交付达标且验收合格后</w:t>
            </w:r>
            <w:r>
              <w:rPr>
                <w:rFonts w:hint="eastAsia" w:asciiTheme="minorEastAsia" w:hAnsiTheme="minorEastAsia" w:eastAsiaTheme="minorEastAsia"/>
                <w:sz w:val="24"/>
                <w:lang w:val="en-US" w:eastAsia="zh-CN"/>
              </w:rPr>
              <w:t>一次性支付</w:t>
            </w:r>
          </w:p>
        </w:tc>
      </w:tr>
      <w:tr w14:paraId="6A60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35B4FD05">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108" w:type="dxa"/>
            <w:vAlign w:val="center"/>
          </w:tcPr>
          <w:p w14:paraId="3927B841">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6646" w:type="dxa"/>
            <w:vAlign w:val="center"/>
          </w:tcPr>
          <w:p w14:paraId="66C75729">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桐城市</w:t>
            </w:r>
          </w:p>
        </w:tc>
      </w:tr>
      <w:tr w14:paraId="49AA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19512A6">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108" w:type="dxa"/>
            <w:vAlign w:val="center"/>
          </w:tcPr>
          <w:p w14:paraId="39223CE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6646" w:type="dxa"/>
            <w:vAlign w:val="center"/>
          </w:tcPr>
          <w:p w14:paraId="757C6655">
            <w:pPr>
              <w:jc w:val="center"/>
              <w:rPr>
                <w:rFonts w:hint="default" w:asciiTheme="minorEastAsia" w:hAnsiTheme="minorEastAsia" w:eastAsiaTheme="minorEastAsia"/>
                <w:sz w:val="24"/>
                <w:lang w:val="en-US" w:eastAsia="zh-CN"/>
              </w:rPr>
            </w:pPr>
          </w:p>
          <w:p w14:paraId="106ABB8F">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首年度报告质量交付达标且验收合格后，采购人可与成交供应商续签下一年合同，最多可续签两次，总服务期不超过三年。</w:t>
            </w:r>
          </w:p>
          <w:p w14:paraId="1D4D2E9F">
            <w:pPr>
              <w:jc w:val="center"/>
              <w:rPr>
                <w:rFonts w:hint="default" w:asciiTheme="minorEastAsia" w:hAnsiTheme="minorEastAsia" w:eastAsiaTheme="minorEastAsia"/>
                <w:sz w:val="24"/>
                <w:lang w:val="en-US" w:eastAsia="zh-CN"/>
              </w:rPr>
            </w:pPr>
          </w:p>
        </w:tc>
      </w:tr>
    </w:tbl>
    <w:p w14:paraId="484C29FE">
      <w:pPr>
        <w:ind w:firstLine="422" w:firstLineChars="200"/>
        <w:rPr>
          <w:rFonts w:ascii="宋体" w:hAnsi="宋体"/>
          <w:b/>
          <w:bCs/>
          <w:szCs w:val="21"/>
        </w:rPr>
      </w:pPr>
    </w:p>
    <w:p w14:paraId="3EB9B7EC">
      <w:pPr>
        <w:pStyle w:val="4"/>
        <w:keepNext/>
        <w:keepLines/>
        <w:pageBreakBefore w:val="0"/>
        <w:widowControl w:val="0"/>
        <w:numPr>
          <w:ilvl w:val="0"/>
          <w:numId w:val="0"/>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bidi="ar-SA"/>
        </w:rPr>
        <w:t>二、</w:t>
      </w:r>
      <w:r>
        <w:rPr>
          <w:rFonts w:hint="eastAsia" w:ascii="宋体" w:hAnsi="宋体" w:eastAsia="宋体" w:cs="宋体"/>
          <w:bCs/>
          <w:sz w:val="24"/>
          <w:szCs w:val="24"/>
          <w:lang w:val="en-US" w:eastAsia="zh-CN"/>
        </w:rPr>
        <w:t>项目</w:t>
      </w:r>
      <w:r>
        <w:rPr>
          <w:rFonts w:hint="eastAsia" w:ascii="宋体" w:hAnsi="宋体" w:eastAsia="宋体" w:cs="宋体"/>
          <w:bCs/>
          <w:sz w:val="24"/>
          <w:szCs w:val="24"/>
        </w:rPr>
        <w:t>内容</w:t>
      </w:r>
    </w:p>
    <w:p w14:paraId="63A38443">
      <w:pPr>
        <w:keepNext w:val="0"/>
        <w:keepLines w:val="0"/>
        <w:pageBreakBefore w:val="0"/>
        <w:widowControl w:val="0"/>
        <w:numPr>
          <w:ilvl w:val="0"/>
          <w:numId w:val="0"/>
        </w:numPr>
        <w:kinsoku/>
        <w:wordWrap/>
        <w:overflowPunct/>
        <w:topLinePunct w:val="0"/>
        <w:bidi w:val="0"/>
        <w:spacing w:line="360" w:lineRule="auto"/>
        <w:ind w:leftChars="20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在202</w:t>
      </w:r>
      <w:r>
        <w:rPr>
          <w:rFonts w:hint="eastAsia" w:ascii="宋体" w:hAnsi="宋体" w:eastAsia="宋体" w:cs="宋体"/>
          <w:sz w:val="22"/>
          <w:szCs w:val="22"/>
          <w:lang w:val="en-US" w:eastAsia="zh-CN"/>
        </w:rPr>
        <w:t>5</w:t>
      </w:r>
      <w:r>
        <w:rPr>
          <w:rFonts w:hint="eastAsia" w:ascii="宋体" w:hAnsi="宋体" w:eastAsia="宋体" w:cs="宋体"/>
          <w:sz w:val="22"/>
          <w:szCs w:val="22"/>
        </w:rPr>
        <w:t>-202</w:t>
      </w:r>
      <w:r>
        <w:rPr>
          <w:rFonts w:hint="eastAsia" w:ascii="宋体" w:hAnsi="宋体" w:eastAsia="宋体" w:cs="宋体"/>
          <w:sz w:val="22"/>
          <w:szCs w:val="22"/>
          <w:lang w:val="en-US" w:eastAsia="zh-CN"/>
        </w:rPr>
        <w:t>7</w:t>
      </w:r>
      <w:r>
        <w:rPr>
          <w:rFonts w:hint="eastAsia" w:ascii="宋体" w:hAnsi="宋体" w:eastAsia="宋体" w:cs="宋体"/>
          <w:sz w:val="22"/>
          <w:szCs w:val="22"/>
        </w:rPr>
        <w:t>年内，每年根据教育部及各省教育厅对当年年报内容的需求，制定有针对性的调研问卷，完全覆盖就业质量年报要求所需的内容。报告大纲根据教育主管部门要求编制，确保年报内容完备。内容应包括但不限于以下内容：</w:t>
      </w:r>
    </w:p>
    <w:tbl>
      <w:tblPr>
        <w:tblStyle w:val="40"/>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4"/>
        <w:gridCol w:w="7355"/>
      </w:tblGrid>
      <w:tr w14:paraId="6B03F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7"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top"/>
          </w:tcPr>
          <w:p w14:paraId="64281767">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b/>
                <w:sz w:val="22"/>
                <w:szCs w:val="22"/>
              </w:rPr>
            </w:pPr>
            <w:r>
              <w:rPr>
                <w:rFonts w:hint="eastAsia" w:ascii="宋体" w:hAnsi="宋体" w:eastAsia="宋体" w:cs="宋体"/>
                <w:b/>
                <w:sz w:val="22"/>
                <w:szCs w:val="22"/>
              </w:rPr>
              <w:t>需求指标</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6949C2FB">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b/>
                <w:sz w:val="22"/>
                <w:szCs w:val="22"/>
              </w:rPr>
            </w:pPr>
            <w:r>
              <w:rPr>
                <w:rFonts w:hint="eastAsia" w:ascii="宋体" w:hAnsi="宋体" w:eastAsia="宋体" w:cs="宋体"/>
                <w:b/>
                <w:sz w:val="22"/>
                <w:szCs w:val="22"/>
              </w:rPr>
              <w:t>指标说明</w:t>
            </w:r>
          </w:p>
        </w:tc>
      </w:tr>
      <w:tr w14:paraId="2C77B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8"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07B7C631">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sz w:val="22"/>
                <w:szCs w:val="22"/>
              </w:rPr>
            </w:pPr>
            <w:r>
              <w:rPr>
                <w:rFonts w:hint="eastAsia" w:ascii="宋体" w:hAnsi="宋体" w:eastAsia="宋体" w:cs="宋体"/>
                <w:sz w:val="22"/>
                <w:szCs w:val="22"/>
              </w:rPr>
              <w:t>就业基本情况</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1351114E">
            <w:pPr>
              <w:keepNext w:val="0"/>
              <w:keepLines w:val="0"/>
              <w:pageBreakBefore w:val="0"/>
              <w:widowControl w:val="0"/>
              <w:kinsoku/>
              <w:wordWrap/>
              <w:overflowPunct/>
              <w:topLinePunct w:val="0"/>
              <w:bidi w:val="0"/>
              <w:spacing w:line="360" w:lineRule="auto"/>
              <w:contextualSpacing/>
              <w:textAlignment w:val="auto"/>
              <w:rPr>
                <w:rFonts w:hint="default" w:ascii="宋体" w:hAnsi="宋体" w:eastAsia="宋体" w:cs="宋体"/>
                <w:sz w:val="22"/>
                <w:szCs w:val="22"/>
                <w:lang w:val="en-US" w:eastAsia="zh-CN"/>
              </w:rPr>
            </w:pPr>
            <w:r>
              <w:rPr>
                <w:rFonts w:hint="eastAsia" w:ascii="宋体" w:hAnsi="宋体" w:eastAsia="宋体" w:cs="宋体"/>
                <w:sz w:val="22"/>
                <w:szCs w:val="22"/>
              </w:rPr>
              <w:t>包含毕业生的规模和结构、毕业生的毕业去向落实率</w:t>
            </w:r>
            <w:r>
              <w:rPr>
                <w:rFonts w:hint="eastAsia" w:ascii="宋体" w:hAnsi="宋体" w:eastAsia="宋体" w:cs="宋体"/>
                <w:sz w:val="22"/>
                <w:szCs w:val="22"/>
                <w:lang w:eastAsia="zh-CN"/>
              </w:rPr>
              <w:t>、就业对口率</w:t>
            </w:r>
            <w:r>
              <w:rPr>
                <w:rFonts w:hint="eastAsia" w:ascii="宋体" w:hAnsi="宋体" w:eastAsia="宋体" w:cs="宋体"/>
                <w:sz w:val="22"/>
                <w:szCs w:val="22"/>
              </w:rPr>
              <w:t>及去向、毕业生的就业流向（包含行业职业、用人单位、地区流向）、毕业生的升学情况、创业情况。</w:t>
            </w:r>
            <w:r>
              <w:rPr>
                <w:rFonts w:hint="eastAsia" w:ascii="宋体" w:hAnsi="宋体" w:eastAsia="宋体" w:cs="宋体"/>
                <w:sz w:val="22"/>
                <w:szCs w:val="22"/>
                <w:lang w:eastAsia="zh-CN"/>
              </w:rPr>
              <w:t>采集学生样本</w:t>
            </w:r>
            <w:r>
              <w:rPr>
                <w:rFonts w:hint="eastAsia" w:ascii="宋体" w:hAnsi="宋体" w:eastAsia="宋体" w:cs="宋体"/>
                <w:sz w:val="22"/>
                <w:szCs w:val="22"/>
                <w:lang w:val="en-US" w:eastAsia="zh-CN"/>
              </w:rPr>
              <w:t>每个专业都要覆盖且</w:t>
            </w:r>
            <w:r>
              <w:rPr>
                <w:rFonts w:hint="eastAsia" w:ascii="宋体" w:hAnsi="宋体" w:eastAsia="宋体" w:cs="宋体"/>
                <w:sz w:val="22"/>
                <w:szCs w:val="22"/>
                <w:lang w:eastAsia="zh-CN"/>
              </w:rPr>
              <w:t>不低于毕业生总数的</w:t>
            </w:r>
            <w:r>
              <w:rPr>
                <w:rFonts w:hint="eastAsia" w:ascii="宋体" w:hAnsi="宋体" w:eastAsia="宋体" w:cs="宋体"/>
                <w:sz w:val="22"/>
                <w:szCs w:val="22"/>
                <w:lang w:val="en-US" w:eastAsia="zh-CN"/>
              </w:rPr>
              <w:t>85%。</w:t>
            </w:r>
          </w:p>
        </w:tc>
      </w:tr>
      <w:tr w14:paraId="6B337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1"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38602318">
            <w:pPr>
              <w:keepNext w:val="0"/>
              <w:keepLines w:val="0"/>
              <w:pageBreakBefore w:val="0"/>
              <w:widowControl w:val="0"/>
              <w:tabs>
                <w:tab w:val="left" w:pos="2145"/>
              </w:tabs>
              <w:kinsoku/>
              <w:wordWrap/>
              <w:overflowPunct/>
              <w:topLinePunct w:val="0"/>
              <w:bidi w:val="0"/>
              <w:spacing w:line="360" w:lineRule="auto"/>
              <w:contextualSpacing/>
              <w:jc w:val="center"/>
              <w:textAlignment w:val="auto"/>
              <w:rPr>
                <w:rFonts w:hint="eastAsia" w:ascii="宋体" w:hAnsi="宋体" w:eastAsia="宋体" w:cs="宋体"/>
                <w:sz w:val="22"/>
                <w:szCs w:val="22"/>
              </w:rPr>
            </w:pPr>
            <w:r>
              <w:rPr>
                <w:rFonts w:hint="eastAsia" w:ascii="宋体" w:hAnsi="宋体" w:eastAsia="宋体" w:cs="宋体"/>
                <w:bCs/>
                <w:sz w:val="22"/>
                <w:szCs w:val="22"/>
              </w:rPr>
              <w:t>就业主要特点</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4A5ACFEC">
            <w:pPr>
              <w:keepNext w:val="0"/>
              <w:keepLines w:val="0"/>
              <w:pageBreakBefore w:val="0"/>
              <w:widowControl w:val="0"/>
              <w:kinsoku/>
              <w:wordWrap/>
              <w:overflowPunct/>
              <w:topLinePunct w:val="0"/>
              <w:bidi w:val="0"/>
              <w:spacing w:line="360" w:lineRule="auto"/>
              <w:contextualSpacing/>
              <w:textAlignment w:val="auto"/>
              <w:rPr>
                <w:rFonts w:hint="eastAsia" w:ascii="宋体" w:hAnsi="宋体" w:eastAsia="宋体" w:cs="宋体"/>
                <w:sz w:val="22"/>
                <w:szCs w:val="22"/>
              </w:rPr>
            </w:pPr>
            <w:r>
              <w:rPr>
                <w:rFonts w:hint="eastAsia" w:ascii="宋体" w:hAnsi="宋体" w:eastAsia="宋体" w:cs="宋体"/>
                <w:sz w:val="22"/>
                <w:szCs w:val="22"/>
              </w:rPr>
              <w:t>包含毕业生对自身求职过程的评价、对学校就业服务工作情况、创新创业教育情况的反馈，同时由学校提供其促进毕业生就业的政策措施，供应商整理并展示在报告中。</w:t>
            </w:r>
          </w:p>
        </w:tc>
      </w:tr>
      <w:tr w14:paraId="1088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1"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015AC558">
            <w:pPr>
              <w:keepNext w:val="0"/>
              <w:keepLines w:val="0"/>
              <w:pageBreakBefore w:val="0"/>
              <w:widowControl w:val="0"/>
              <w:tabs>
                <w:tab w:val="left" w:pos="795"/>
              </w:tabs>
              <w:kinsoku/>
              <w:wordWrap/>
              <w:overflowPunct/>
              <w:topLinePunct w:val="0"/>
              <w:bidi w:val="0"/>
              <w:spacing w:line="360" w:lineRule="auto"/>
              <w:contextualSpacing/>
              <w:jc w:val="center"/>
              <w:textAlignment w:val="auto"/>
              <w:rPr>
                <w:rFonts w:hint="eastAsia" w:ascii="宋体" w:hAnsi="宋体" w:eastAsia="宋体" w:cs="宋体"/>
                <w:sz w:val="22"/>
                <w:szCs w:val="22"/>
              </w:rPr>
            </w:pPr>
            <w:r>
              <w:rPr>
                <w:rFonts w:hint="eastAsia" w:ascii="宋体" w:hAnsi="宋体" w:eastAsia="宋体" w:cs="宋体"/>
                <w:bCs/>
                <w:sz w:val="22"/>
                <w:szCs w:val="22"/>
              </w:rPr>
              <w:t>就业相关分析</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59DA1A6D">
            <w:pPr>
              <w:keepNext w:val="0"/>
              <w:keepLines w:val="0"/>
              <w:pageBreakBefore w:val="0"/>
              <w:widowControl w:val="0"/>
              <w:kinsoku/>
              <w:wordWrap/>
              <w:overflowPunct/>
              <w:topLinePunct w:val="0"/>
              <w:bidi w:val="0"/>
              <w:spacing w:line="360" w:lineRule="auto"/>
              <w:contextualSpacing/>
              <w:textAlignment w:val="auto"/>
              <w:rPr>
                <w:rFonts w:hint="eastAsia" w:ascii="宋体" w:hAnsi="宋体" w:eastAsia="宋体" w:cs="宋体"/>
                <w:sz w:val="22"/>
                <w:szCs w:val="22"/>
                <w:lang w:eastAsia="zh-CN"/>
              </w:rPr>
            </w:pPr>
            <w:r>
              <w:rPr>
                <w:rFonts w:hint="eastAsia" w:ascii="宋体" w:hAnsi="宋体" w:eastAsia="宋体" w:cs="宋体"/>
                <w:sz w:val="22"/>
                <w:szCs w:val="22"/>
              </w:rPr>
              <w:t>分析毕业生的就业状况，</w:t>
            </w:r>
            <w:r>
              <w:rPr>
                <w:rFonts w:hint="eastAsia" w:ascii="宋体" w:hAnsi="宋体" w:eastAsia="宋体" w:cs="宋体"/>
                <w:sz w:val="22"/>
                <w:szCs w:val="22"/>
                <w:lang w:eastAsia="zh-CN"/>
              </w:rPr>
              <w:t>分专业分析学生就业情况、</w:t>
            </w:r>
            <w:r>
              <w:rPr>
                <w:rFonts w:hint="eastAsia" w:ascii="宋体" w:hAnsi="宋体" w:eastAsia="宋体" w:cs="宋体"/>
                <w:sz w:val="22"/>
                <w:szCs w:val="22"/>
              </w:rPr>
              <w:t>毕业生就业的工作与专业相关度、就业现状满意度、职业期待吻合度指标，反映毕业生的就业质量</w:t>
            </w:r>
            <w:r>
              <w:rPr>
                <w:rFonts w:hint="eastAsia" w:ascii="宋体" w:hAnsi="宋体" w:eastAsia="宋体" w:cs="宋体"/>
                <w:sz w:val="22"/>
                <w:szCs w:val="22"/>
                <w:lang w:eastAsia="zh-CN"/>
              </w:rPr>
              <w:t>，各专业对口就业情况。</w:t>
            </w:r>
          </w:p>
        </w:tc>
      </w:tr>
      <w:tr w14:paraId="54AD5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6A806F68">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sz w:val="22"/>
                <w:szCs w:val="22"/>
              </w:rPr>
            </w:pPr>
            <w:r>
              <w:rPr>
                <w:rFonts w:hint="eastAsia" w:ascii="宋体" w:hAnsi="宋体" w:eastAsia="宋体" w:cs="宋体"/>
                <w:bCs/>
                <w:sz w:val="22"/>
                <w:szCs w:val="22"/>
              </w:rPr>
              <w:t>就业发展趋势分析</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38016866">
            <w:pPr>
              <w:keepNext w:val="0"/>
              <w:keepLines w:val="0"/>
              <w:pageBreakBefore w:val="0"/>
              <w:widowControl w:val="0"/>
              <w:kinsoku/>
              <w:wordWrap/>
              <w:overflowPunct/>
              <w:topLinePunct w:val="0"/>
              <w:bidi w:val="0"/>
              <w:spacing w:line="360" w:lineRule="auto"/>
              <w:contextualSpacing/>
              <w:textAlignment w:val="auto"/>
              <w:rPr>
                <w:rFonts w:hint="eastAsia" w:ascii="宋体" w:hAnsi="宋体" w:eastAsia="宋体" w:cs="宋体"/>
                <w:sz w:val="22"/>
                <w:szCs w:val="22"/>
              </w:rPr>
            </w:pPr>
            <w:r>
              <w:rPr>
                <w:rFonts w:hint="eastAsia" w:ascii="宋体" w:hAnsi="宋体" w:eastAsia="宋体" w:cs="宋体"/>
                <w:sz w:val="22"/>
                <w:szCs w:val="22"/>
              </w:rPr>
              <w:t>包含毕业生的毕业去向、就业流向、就业质量的变化趋势，根据毕业生的就业趋势数据撰写就业趋势性研判的内容。</w:t>
            </w:r>
          </w:p>
        </w:tc>
      </w:tr>
      <w:tr w14:paraId="26E3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8"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28B75CB9">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bCs/>
                <w:sz w:val="22"/>
                <w:szCs w:val="22"/>
              </w:rPr>
            </w:pPr>
            <w:r>
              <w:rPr>
                <w:rFonts w:hint="eastAsia" w:ascii="宋体" w:hAnsi="宋体" w:eastAsia="宋体" w:cs="宋体"/>
                <w:bCs/>
                <w:sz w:val="22"/>
                <w:szCs w:val="22"/>
              </w:rPr>
              <w:t>对教育教学的反馈</w:t>
            </w:r>
          </w:p>
        </w:tc>
        <w:tc>
          <w:tcPr>
            <w:tcW w:w="7355" w:type="dxa"/>
            <w:tcBorders>
              <w:top w:val="single" w:color="000000" w:sz="4" w:space="0"/>
              <w:left w:val="single" w:color="000000" w:sz="4" w:space="0"/>
              <w:bottom w:val="single" w:color="000000" w:sz="4" w:space="0"/>
              <w:right w:val="single" w:color="000000" w:sz="4" w:space="0"/>
            </w:tcBorders>
            <w:noWrap w:val="0"/>
            <w:vAlign w:val="top"/>
          </w:tcPr>
          <w:p w14:paraId="11B6BDE7">
            <w:pPr>
              <w:keepNext w:val="0"/>
              <w:keepLines w:val="0"/>
              <w:pageBreakBefore w:val="0"/>
              <w:widowControl w:val="0"/>
              <w:kinsoku/>
              <w:wordWrap/>
              <w:overflowPunct/>
              <w:topLinePunct w:val="0"/>
              <w:bidi w:val="0"/>
              <w:spacing w:line="360" w:lineRule="auto"/>
              <w:contextualSpacing/>
              <w:textAlignment w:val="auto"/>
              <w:rPr>
                <w:rFonts w:hint="eastAsia" w:ascii="宋体" w:hAnsi="宋体" w:eastAsia="宋体" w:cs="宋体"/>
                <w:sz w:val="22"/>
                <w:szCs w:val="22"/>
              </w:rPr>
            </w:pPr>
            <w:r>
              <w:rPr>
                <w:rFonts w:hint="eastAsia" w:ascii="宋体" w:hAnsi="宋体" w:eastAsia="宋体" w:cs="宋体"/>
                <w:sz w:val="22"/>
                <w:szCs w:val="22"/>
              </w:rPr>
              <w:t>分析毕业生对人才培养的反馈，包含毕业生对学校的满意度、对教学和能力培养情况的评价，根据就业和培养反馈数据从人才培养等方面撰写改进措施，学校也可以提供就业对招生、专业设置、人才培养反馈方面的内容，供应商整理并展示在报告中。</w:t>
            </w:r>
          </w:p>
        </w:tc>
      </w:tr>
      <w:tr w14:paraId="68BFE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08" w:hRule="atLeast"/>
          <w:jc w:val="center"/>
        </w:trPr>
        <w:tc>
          <w:tcPr>
            <w:tcW w:w="2344" w:type="dxa"/>
            <w:tcBorders>
              <w:top w:val="single" w:color="000000" w:sz="4" w:space="0"/>
              <w:left w:val="single" w:color="000000" w:sz="4" w:space="0"/>
              <w:bottom w:val="single" w:color="000000" w:sz="4" w:space="0"/>
              <w:right w:val="single" w:color="000000" w:sz="4" w:space="0"/>
            </w:tcBorders>
            <w:noWrap w:val="0"/>
            <w:vAlign w:val="center"/>
          </w:tcPr>
          <w:p w14:paraId="6EDA283F">
            <w:pPr>
              <w:keepNext w:val="0"/>
              <w:keepLines w:val="0"/>
              <w:pageBreakBefore w:val="0"/>
              <w:widowControl w:val="0"/>
              <w:kinsoku/>
              <w:wordWrap/>
              <w:overflowPunct/>
              <w:topLinePunct w:val="0"/>
              <w:bidi w:val="0"/>
              <w:spacing w:line="360" w:lineRule="auto"/>
              <w:contextualSpacing/>
              <w:jc w:val="center"/>
              <w:textAlignment w:val="auto"/>
              <w:rPr>
                <w:rFonts w:hint="eastAsia" w:ascii="宋体" w:hAnsi="宋体" w:eastAsia="宋体" w:cs="宋体"/>
                <w:bCs/>
                <w:sz w:val="22"/>
                <w:szCs w:val="22"/>
              </w:rPr>
            </w:pPr>
            <w:r>
              <w:rPr>
                <w:rFonts w:hint="eastAsia" w:ascii="宋体" w:hAnsi="宋体" w:eastAsia="宋体" w:cs="宋体"/>
                <w:sz w:val="22"/>
                <w:szCs w:val="22"/>
              </w:rPr>
              <w:t>用人单位评价</w:t>
            </w:r>
          </w:p>
        </w:tc>
        <w:tc>
          <w:tcPr>
            <w:tcW w:w="7355" w:type="dxa"/>
            <w:tcBorders>
              <w:top w:val="single" w:color="000000" w:sz="4" w:space="0"/>
              <w:left w:val="single" w:color="000000" w:sz="4" w:space="0"/>
              <w:bottom w:val="single" w:color="000000" w:sz="4" w:space="0"/>
              <w:right w:val="single" w:color="000000" w:sz="4" w:space="0"/>
            </w:tcBorders>
            <w:noWrap w:val="0"/>
            <w:vAlign w:val="center"/>
          </w:tcPr>
          <w:p w14:paraId="34FB3563">
            <w:pPr>
              <w:keepNext w:val="0"/>
              <w:keepLines w:val="0"/>
              <w:pageBreakBefore w:val="0"/>
              <w:widowControl w:val="0"/>
              <w:kinsoku/>
              <w:wordWrap/>
              <w:overflowPunct/>
              <w:topLinePunct w:val="0"/>
              <w:bidi w:val="0"/>
              <w:spacing w:line="360" w:lineRule="auto"/>
              <w:contextualSpacing/>
              <w:textAlignment w:val="auto"/>
              <w:rPr>
                <w:rFonts w:hint="eastAsia" w:ascii="宋体" w:hAnsi="宋体" w:eastAsia="宋体" w:cs="宋体"/>
                <w:sz w:val="22"/>
                <w:szCs w:val="22"/>
              </w:rPr>
            </w:pPr>
            <w:r>
              <w:rPr>
                <w:rFonts w:hint="eastAsia" w:ascii="宋体" w:hAnsi="宋体" w:eastAsia="宋体" w:cs="宋体"/>
                <w:sz w:val="22"/>
                <w:szCs w:val="22"/>
              </w:rPr>
              <w:t>通过调研用人单位的聘用标准以及使用评价，对学校提出改进建议。主要指标包含聘用标准（聘用的主要理由及渠道分布）、使用评价（满意度评价、继续聘用意向）、能力素质及知识水平的需求程度及满意度评价和用人单位对校方的工作满意度等。</w:t>
            </w:r>
          </w:p>
        </w:tc>
      </w:tr>
    </w:tbl>
    <w:p w14:paraId="1738BA61">
      <w:pPr>
        <w:spacing w:line="360" w:lineRule="auto"/>
        <w:ind w:firstLine="480" w:firstLineChars="200"/>
        <w:rPr>
          <w:rFonts w:asciiTheme="minorEastAsia" w:hAnsiTheme="minorEastAsia" w:eastAsiaTheme="minorEastAsia"/>
          <w:sz w:val="24"/>
        </w:rPr>
      </w:pPr>
    </w:p>
    <w:p w14:paraId="18056CA8">
      <w:pPr>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360" w:lineRule="auto"/>
        <w:ind w:left="0" w:leftChars="0" w:firstLine="472" w:firstLineChars="196"/>
        <w:textAlignment w:val="auto"/>
        <w:rPr>
          <w:rFonts w:hint="default" w:asciiTheme="minorEastAsia" w:hAnsiTheme="minorEastAsia" w:eastAsiaTheme="minorEastAsia"/>
          <w:b/>
          <w:sz w:val="24"/>
          <w:lang w:val="en-US"/>
        </w:rPr>
      </w:pPr>
      <w:r>
        <w:rPr>
          <w:rFonts w:hint="eastAsia" w:cs="Times New Roman" w:asciiTheme="minorEastAsia" w:hAnsiTheme="minorEastAsia" w:eastAsiaTheme="minorEastAsia"/>
          <w:b/>
          <w:sz w:val="24"/>
          <w:lang w:val="en-US" w:eastAsia="zh-CN" w:bidi="ar-SA"/>
        </w:rPr>
        <w:t>三、</w:t>
      </w:r>
      <w:r>
        <w:rPr>
          <w:rFonts w:hint="eastAsia" w:asciiTheme="minorEastAsia" w:hAnsiTheme="minorEastAsia" w:eastAsiaTheme="minorEastAsia"/>
          <w:b/>
          <w:sz w:val="24"/>
          <w:lang w:val="en-US" w:eastAsia="zh-CN"/>
        </w:rPr>
        <w:t>技术参数要求</w:t>
      </w:r>
    </w:p>
    <w:p w14:paraId="214AF1AC">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1.提供对比参照系：供应商须提供当届毕业生调研的全国本</w:t>
      </w:r>
      <w:r>
        <w:rPr>
          <w:rFonts w:hint="eastAsia" w:ascii="宋体" w:hAnsi="宋体" w:eastAsia="宋体" w:cs="宋体"/>
          <w:sz w:val="22"/>
          <w:szCs w:val="22"/>
          <w:lang w:eastAsia="zh-CN"/>
        </w:rPr>
        <w:t>专</w:t>
      </w:r>
      <w:r>
        <w:rPr>
          <w:rFonts w:hint="eastAsia" w:ascii="宋体" w:hAnsi="宋体" w:eastAsia="宋体" w:cs="宋体"/>
          <w:sz w:val="22"/>
          <w:szCs w:val="22"/>
        </w:rPr>
        <w:t>科院校调研平均值作为对比参照系（参照系来源于对全国毕业生的抽样调研）。</w:t>
      </w:r>
    </w:p>
    <w:p w14:paraId="0FBBC94C">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项目进度查询系统：供应商须提供一套数据查询系统，让我校在调研过程中以及调研完成后，能够通过该系统实时了解项目进展以及查看样本回收情况，且具备项目进展通知系统计算机软件著作权证书。供应商须免费为我校进行此系统的维护工作。</w:t>
      </w:r>
    </w:p>
    <w:p w14:paraId="583717E7">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3.调研要求：为学校提供后台监控系统账号，以便学校随时了解答题进展。</w:t>
      </w:r>
    </w:p>
    <w:p w14:paraId="4DEE920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4.保障答题真实性：供应商须在调研完成后能提供此次调研所有原始数据库，我校可通过数据库内容抽查毕业生真实答题情况。</w:t>
      </w:r>
    </w:p>
    <w:p w14:paraId="7B8D25B3">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w:t>
      </w:r>
      <w:r>
        <w:rPr>
          <w:rFonts w:hint="eastAsia" w:ascii="宋体" w:hAnsi="宋体" w:eastAsia="宋体" w:cs="宋体"/>
          <w:sz w:val="22"/>
          <w:szCs w:val="22"/>
          <w:lang w:eastAsia="zh-CN"/>
        </w:rPr>
        <w:t>供应商</w:t>
      </w:r>
      <w:r>
        <w:rPr>
          <w:rFonts w:hint="eastAsia" w:ascii="宋体" w:hAnsi="宋体" w:eastAsia="宋体" w:cs="宋体"/>
          <w:sz w:val="22"/>
          <w:szCs w:val="22"/>
        </w:rPr>
        <w:t>拥有匹配本项目产品的完全知识产权，须提供与本项目相关的</w:t>
      </w:r>
      <w:r>
        <w:rPr>
          <w:rFonts w:hint="eastAsia" w:ascii="宋体" w:hAnsi="宋体" w:eastAsia="宋体" w:cs="宋体"/>
          <w:sz w:val="22"/>
          <w:szCs w:val="22"/>
          <w:lang w:val="en-US" w:eastAsia="zh-CN"/>
        </w:rPr>
        <w:t>毕业生问卷调研综合管理系统的</w:t>
      </w:r>
      <w:r>
        <w:rPr>
          <w:rFonts w:hint="eastAsia" w:ascii="宋体" w:hAnsi="宋体" w:eastAsia="宋体" w:cs="宋体"/>
          <w:sz w:val="22"/>
          <w:szCs w:val="22"/>
        </w:rPr>
        <w:t>著作权登记证书，复印件或扫描件加盖供应商公章。</w:t>
      </w:r>
    </w:p>
    <w:p w14:paraId="79C111A5">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w:t>
      </w:r>
      <w:r>
        <w:rPr>
          <w:rFonts w:hint="eastAsia" w:ascii="宋体" w:hAnsi="宋体" w:eastAsia="宋体" w:cs="宋体"/>
          <w:sz w:val="22"/>
          <w:szCs w:val="22"/>
          <w:lang w:eastAsia="zh-CN"/>
        </w:rPr>
        <w:t>供应商</w:t>
      </w:r>
      <w:r>
        <w:rPr>
          <w:rFonts w:hint="eastAsia" w:ascii="宋体" w:hAnsi="宋体" w:eastAsia="宋体" w:cs="宋体"/>
          <w:sz w:val="22"/>
          <w:szCs w:val="22"/>
        </w:rPr>
        <w:t>拥有匹配本项目产品的完全知识产权，须提供与本项目相关</w:t>
      </w:r>
      <w:r>
        <w:rPr>
          <w:rFonts w:hint="eastAsia" w:ascii="宋体" w:hAnsi="宋体" w:eastAsia="宋体" w:cs="宋体"/>
          <w:sz w:val="22"/>
          <w:szCs w:val="22"/>
          <w:lang w:val="en-US" w:eastAsia="zh-CN"/>
        </w:rPr>
        <w:t>问卷调査平台的</w:t>
      </w:r>
      <w:r>
        <w:rPr>
          <w:rFonts w:hint="eastAsia" w:ascii="宋体" w:hAnsi="宋体" w:eastAsia="宋体" w:cs="宋体"/>
          <w:sz w:val="22"/>
          <w:szCs w:val="22"/>
        </w:rPr>
        <w:t>著作权登记证书，复印件或扫描件加盖供应商公章。</w:t>
      </w:r>
    </w:p>
    <w:p w14:paraId="2F59BF0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w:t>
      </w:r>
      <w:r>
        <w:rPr>
          <w:rFonts w:hint="eastAsia" w:ascii="宋体" w:hAnsi="宋体" w:eastAsia="宋体" w:cs="宋体"/>
          <w:sz w:val="22"/>
          <w:szCs w:val="22"/>
          <w:lang w:eastAsia="zh-CN"/>
        </w:rPr>
        <w:t>供应商</w:t>
      </w:r>
      <w:r>
        <w:rPr>
          <w:rFonts w:hint="eastAsia" w:ascii="宋体" w:hAnsi="宋体" w:eastAsia="宋体" w:cs="宋体"/>
          <w:sz w:val="22"/>
          <w:szCs w:val="22"/>
        </w:rPr>
        <w:t>拥有匹配本项目产品的完全知识产权，须提供与本项目相关的就业报告分析系统的著作权登记证书，复印件或扫描件加盖供应商公章。</w:t>
      </w:r>
    </w:p>
    <w:p w14:paraId="75EE02DE">
      <w:pPr>
        <w:keepNext w:val="0"/>
        <w:keepLines w:val="0"/>
        <w:pageBreakBefore w:val="0"/>
        <w:widowControl w:val="0"/>
        <w:numPr>
          <w:ilvl w:val="0"/>
          <w:numId w:val="3"/>
        </w:numPr>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数据安全性：供应商应保障相关信息安全，整体项目能够保证数据安全性，有专用邮件服务器进行数据交换，确保原始数据的保密。</w:t>
      </w:r>
    </w:p>
    <w:p w14:paraId="6D6025D2">
      <w:pPr>
        <w:pStyle w:val="134"/>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9、供应商须向采购人提供高校数据库管理平台（可供学校自主查阅教学教务、专业建设、就业、质量年报、战略规划、新生、学生事务、招生宣传、教师发展、校园规划、财务管理方面的研究文章以及其他高校案例的平台），该平台的全部文章均为供应商原创（提供材料需加盖公章，并提供承诺函）。</w:t>
      </w:r>
    </w:p>
    <w:p w14:paraId="71F306BC">
      <w:pPr>
        <w:keepNext w:val="0"/>
        <w:keepLines w:val="0"/>
        <w:pageBreakBefore w:val="0"/>
        <w:widowControl w:val="0"/>
        <w:numPr>
          <w:ilvl w:val="0"/>
          <w:numId w:val="0"/>
        </w:numPr>
        <w:kinsoku/>
        <w:wordWrap/>
        <w:overflowPunct/>
        <w:topLinePunct w:val="0"/>
        <w:bidi w:val="0"/>
        <w:spacing w:line="360" w:lineRule="auto"/>
        <w:ind w:leftChars="200" w:firstLine="221" w:firstLineChars="100"/>
        <w:textAlignment w:val="auto"/>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四、交付要求</w:t>
      </w:r>
      <w:bookmarkStart w:id="69" w:name="_Hlk40975228"/>
    </w:p>
    <w:p w14:paraId="2061846D">
      <w:pPr>
        <w:keepNext w:val="0"/>
        <w:keepLines w:val="0"/>
        <w:pageBreakBefore w:val="0"/>
        <w:widowControl w:val="0"/>
        <w:numPr>
          <w:ilvl w:val="0"/>
          <w:numId w:val="0"/>
        </w:numPr>
        <w:kinsoku/>
        <w:wordWrap/>
        <w:overflowPunct/>
        <w:topLinePunct w:val="0"/>
        <w:bidi w:val="0"/>
        <w:spacing w:line="360" w:lineRule="auto"/>
        <w:ind w:leftChars="200"/>
        <w:textAlignment w:val="auto"/>
        <w:rPr>
          <w:rFonts w:hint="eastAsia" w:ascii="宋体" w:hAnsi="宋体" w:eastAsia="宋体" w:cs="宋体"/>
          <w:sz w:val="22"/>
          <w:szCs w:val="22"/>
        </w:rPr>
      </w:pPr>
      <w:r>
        <w:rPr>
          <w:rFonts w:hint="eastAsia" w:ascii="宋体" w:hAnsi="宋体" w:eastAsia="宋体" w:cs="宋体"/>
          <w:sz w:val="22"/>
          <w:szCs w:val="22"/>
        </w:rPr>
        <w:t>1、交货地点：桐城师范高等专科学校</w:t>
      </w:r>
    </w:p>
    <w:p w14:paraId="332E2B80">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2、交付时间：每年项目启动调研后2个月内交付。</w:t>
      </w:r>
      <w:bookmarkEnd w:id="69"/>
    </w:p>
    <w:p w14:paraId="202ED40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3、交付成果：</w:t>
      </w:r>
    </w:p>
    <w:p w14:paraId="58EC3E06">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bookmarkStart w:id="70" w:name="_Hlk26455432"/>
      <w:r>
        <w:rPr>
          <w:rFonts w:hint="eastAsia" w:ascii="宋体" w:hAnsi="宋体" w:eastAsia="宋体" w:cs="宋体"/>
          <w:sz w:val="22"/>
          <w:szCs w:val="22"/>
          <w:lang w:val="en-US" w:eastAsia="zh-CN"/>
        </w:rPr>
        <w:t>3.1</w:t>
      </w:r>
      <w:r>
        <w:rPr>
          <w:rFonts w:hint="eastAsia" w:ascii="宋体" w:hAnsi="宋体" w:eastAsia="宋体" w:cs="宋体"/>
          <w:sz w:val="22"/>
          <w:szCs w:val="22"/>
        </w:rPr>
        <w:t>按照以上要求在202</w:t>
      </w:r>
      <w:r>
        <w:rPr>
          <w:rFonts w:hint="eastAsia" w:ascii="宋体" w:hAnsi="宋体" w:eastAsia="宋体" w:cs="宋体"/>
          <w:sz w:val="22"/>
          <w:szCs w:val="22"/>
          <w:lang w:val="en-US" w:eastAsia="zh-CN"/>
        </w:rPr>
        <w:t>5</w:t>
      </w:r>
      <w:r>
        <w:rPr>
          <w:rFonts w:hint="eastAsia" w:ascii="宋体" w:hAnsi="宋体" w:eastAsia="宋体" w:cs="宋体"/>
          <w:sz w:val="22"/>
          <w:szCs w:val="22"/>
        </w:rPr>
        <w:t>-202</w:t>
      </w:r>
      <w:r>
        <w:rPr>
          <w:rFonts w:hint="eastAsia" w:ascii="宋体" w:hAnsi="宋体" w:eastAsia="宋体" w:cs="宋体"/>
          <w:sz w:val="22"/>
          <w:szCs w:val="22"/>
          <w:lang w:val="en-US" w:eastAsia="zh-CN"/>
        </w:rPr>
        <w:t>7</w:t>
      </w:r>
      <w:r>
        <w:rPr>
          <w:rFonts w:hint="eastAsia" w:ascii="宋体" w:hAnsi="宋体" w:eastAsia="宋体" w:cs="宋体"/>
          <w:sz w:val="22"/>
          <w:szCs w:val="22"/>
        </w:rPr>
        <w:t>年每年出具桐城师范高等专科学校就业质量年报， WORD版本1份（中文格式的电子文件）；</w:t>
      </w:r>
    </w:p>
    <w:p w14:paraId="4AE6A39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3.2</w:t>
      </w:r>
      <w:r>
        <w:rPr>
          <w:rFonts w:hint="eastAsia" w:ascii="宋体" w:hAnsi="宋体" w:eastAsia="宋体" w:cs="宋体"/>
          <w:sz w:val="22"/>
          <w:szCs w:val="22"/>
        </w:rPr>
        <w:t>按照以上要求在202</w:t>
      </w:r>
      <w:r>
        <w:rPr>
          <w:rFonts w:hint="eastAsia" w:ascii="宋体" w:hAnsi="宋体" w:eastAsia="宋体" w:cs="宋体"/>
          <w:sz w:val="22"/>
          <w:szCs w:val="22"/>
          <w:lang w:val="en-US" w:eastAsia="zh-CN"/>
        </w:rPr>
        <w:t>5</w:t>
      </w:r>
      <w:r>
        <w:rPr>
          <w:rFonts w:hint="eastAsia" w:ascii="宋体" w:hAnsi="宋体" w:eastAsia="宋体" w:cs="宋体"/>
          <w:sz w:val="22"/>
          <w:szCs w:val="22"/>
        </w:rPr>
        <w:t>-202</w:t>
      </w:r>
      <w:r>
        <w:rPr>
          <w:rFonts w:hint="eastAsia" w:ascii="宋体" w:hAnsi="宋体" w:eastAsia="宋体" w:cs="宋体"/>
          <w:sz w:val="22"/>
          <w:szCs w:val="22"/>
          <w:lang w:val="en-US" w:eastAsia="zh-CN"/>
        </w:rPr>
        <w:t>7</w:t>
      </w:r>
      <w:r>
        <w:rPr>
          <w:rFonts w:hint="eastAsia" w:ascii="宋体" w:hAnsi="宋体" w:eastAsia="宋体" w:cs="宋体"/>
          <w:sz w:val="22"/>
          <w:szCs w:val="22"/>
        </w:rPr>
        <w:t>年每年出具桐城师范高等专科学校就业质量年报，纸质版报告（彩色）5本；</w:t>
      </w:r>
    </w:p>
    <w:p w14:paraId="5D0D7D21">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3.3</w:t>
      </w:r>
      <w:r>
        <w:rPr>
          <w:rFonts w:hint="eastAsia" w:ascii="宋体" w:hAnsi="宋体" w:eastAsia="宋体" w:cs="宋体"/>
          <w:sz w:val="22"/>
          <w:szCs w:val="22"/>
        </w:rPr>
        <w:t>用人单位评价报告，WORD版本1份（中文格式的电子文件）；</w:t>
      </w:r>
    </w:p>
    <w:p w14:paraId="16D4BE12">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4小学教育、学前教育专业就业质量报告，WORD版本1份（中文格式的电子文件）；</w:t>
      </w:r>
    </w:p>
    <w:p w14:paraId="08B72584">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5项目进度查询系统；</w:t>
      </w:r>
    </w:p>
    <w:p w14:paraId="0D95DED2">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6调研原始数据库。</w:t>
      </w:r>
    </w:p>
    <w:p w14:paraId="47198FBC">
      <w:pPr>
        <w:keepNext w:val="0"/>
        <w:keepLines w:val="0"/>
        <w:pageBreakBefore w:val="0"/>
        <w:widowControl w:val="0"/>
        <w:kinsoku/>
        <w:wordWrap/>
        <w:overflowPunct/>
        <w:topLinePunct w:val="0"/>
        <w:bidi w:val="0"/>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注：项目执行过程中如因我校工作需求、项目升级等原因导致的大纲调整，则以最终实际执行大纲为准。</w:t>
      </w:r>
      <w:bookmarkEnd w:id="70"/>
    </w:p>
    <w:p w14:paraId="1E7B3F93">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FF0000"/>
          <w:kern w:val="2"/>
          <w:sz w:val="22"/>
          <w:szCs w:val="22"/>
          <w:lang w:val="en-US" w:eastAsia="zh-CN" w:bidi="ar-SA"/>
        </w:rPr>
        <w:t xml:space="preserve">   </w:t>
      </w:r>
    </w:p>
    <w:p w14:paraId="1B4D04F2">
      <w:pPr>
        <w:jc w:val="left"/>
        <w:rPr>
          <w:rFonts w:hint="eastAsia" w:ascii="Times New Roman" w:hAnsi="Times New Roman" w:eastAsia="宋体" w:cs="Times New Roman"/>
          <w:b/>
          <w:bCs/>
          <w:sz w:val="28"/>
          <w:szCs w:val="28"/>
          <w:lang w:val="en-US" w:eastAsia="zh-CN"/>
        </w:rPr>
      </w:pPr>
    </w:p>
    <w:p w14:paraId="725227F5">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p>
    <w:p w14:paraId="5BEB50E5">
      <w:pPr>
        <w:rPr>
          <w:rFonts w:hint="eastAsia" w:ascii="Arial" w:hAnsi="Arial"/>
          <w:color w:val="auto"/>
          <w:kern w:val="2"/>
          <w:sz w:val="32"/>
          <w:szCs w:val="32"/>
          <w:highlight w:val="none"/>
          <w:lang w:val="en-US" w:eastAsia="zh-CN"/>
        </w:rPr>
      </w:pPr>
    </w:p>
    <w:p w14:paraId="0DAFB8FE">
      <w:pPr>
        <w:pStyle w:val="13"/>
        <w:rPr>
          <w:rFonts w:hint="eastAsia" w:ascii="Arial" w:hAnsi="Arial"/>
          <w:color w:val="auto"/>
          <w:kern w:val="2"/>
          <w:sz w:val="32"/>
          <w:szCs w:val="32"/>
          <w:highlight w:val="none"/>
          <w:lang w:val="en-US" w:eastAsia="zh-CN"/>
        </w:rPr>
      </w:pPr>
    </w:p>
    <w:p w14:paraId="0A659059">
      <w:pPr>
        <w:pStyle w:val="13"/>
        <w:rPr>
          <w:rFonts w:hint="eastAsia" w:ascii="Arial" w:hAnsi="Arial"/>
          <w:color w:val="auto"/>
          <w:kern w:val="2"/>
          <w:sz w:val="32"/>
          <w:szCs w:val="32"/>
          <w:highlight w:val="none"/>
          <w:lang w:val="en-US" w:eastAsia="zh-CN"/>
        </w:rPr>
      </w:pPr>
    </w:p>
    <w:p w14:paraId="3018A9E1">
      <w:pPr>
        <w:pStyle w:val="13"/>
        <w:rPr>
          <w:rFonts w:hint="eastAsia" w:ascii="Arial" w:hAnsi="Arial"/>
          <w:color w:val="auto"/>
          <w:kern w:val="2"/>
          <w:sz w:val="32"/>
          <w:szCs w:val="32"/>
          <w:highlight w:val="none"/>
          <w:lang w:val="en-US" w:eastAsia="zh-CN"/>
        </w:rPr>
      </w:pPr>
    </w:p>
    <w:p w14:paraId="24A9F38E">
      <w:pPr>
        <w:pStyle w:val="13"/>
        <w:rPr>
          <w:rFonts w:hint="eastAsia" w:ascii="Arial" w:hAnsi="Arial"/>
          <w:color w:val="auto"/>
          <w:kern w:val="2"/>
          <w:sz w:val="32"/>
          <w:szCs w:val="32"/>
          <w:highlight w:val="none"/>
          <w:lang w:val="en-US" w:eastAsia="zh-CN"/>
        </w:rPr>
      </w:pPr>
    </w:p>
    <w:p w14:paraId="3E210F01">
      <w:pPr>
        <w:pStyle w:val="13"/>
        <w:rPr>
          <w:rFonts w:hint="eastAsia" w:ascii="Arial" w:hAnsi="Arial"/>
          <w:color w:val="auto"/>
          <w:kern w:val="2"/>
          <w:sz w:val="32"/>
          <w:szCs w:val="32"/>
          <w:highlight w:val="none"/>
          <w:lang w:val="en-US" w:eastAsia="zh-CN"/>
        </w:rPr>
      </w:pPr>
    </w:p>
    <w:p w14:paraId="66B07C57">
      <w:pPr>
        <w:pStyle w:val="13"/>
        <w:rPr>
          <w:rFonts w:hint="eastAsia" w:ascii="Arial" w:hAnsi="Arial"/>
          <w:color w:val="auto"/>
          <w:kern w:val="2"/>
          <w:sz w:val="32"/>
          <w:szCs w:val="32"/>
          <w:highlight w:val="none"/>
          <w:lang w:val="en-US" w:eastAsia="zh-CN"/>
        </w:rPr>
      </w:pPr>
    </w:p>
    <w:p w14:paraId="28D4ED91">
      <w:pPr>
        <w:pStyle w:val="2"/>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68"/>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4"/>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3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2"/>
        <w:gridCol w:w="3216"/>
        <w:gridCol w:w="3490"/>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912" w:type="dxa"/>
            <w:tcBorders>
              <w:bottom w:val="single" w:color="auto" w:sz="4" w:space="0"/>
            </w:tcBorders>
            <w:vAlign w:val="center"/>
          </w:tcPr>
          <w:p w14:paraId="66F8D809">
            <w:pPr>
              <w:pStyle w:val="131"/>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3216"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3490"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68" w:type="dxa"/>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3216"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3490" w:type="dxa"/>
            <w:vAlign w:val="center"/>
          </w:tcPr>
          <w:p w14:paraId="1BA0AB5E">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清晰可见</w:t>
            </w: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912"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3216"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3490" w:type="dxa"/>
            <w:tcBorders>
              <w:bottom w:val="single" w:color="auto" w:sz="4" w:space="0"/>
            </w:tcBorders>
            <w:vAlign w:val="center"/>
          </w:tcPr>
          <w:p w14:paraId="0A7F9177">
            <w:pPr>
              <w:spacing w:line="360" w:lineRule="auto"/>
              <w:jc w:val="center"/>
              <w:rPr>
                <w:rFonts w:hint="eastAsia"/>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912"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供应商资格声明书</w:t>
            </w:r>
          </w:p>
        </w:tc>
        <w:tc>
          <w:tcPr>
            <w:tcW w:w="3216"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12"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3216"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3490"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912"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3216"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8"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12"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3216"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3490"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68"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12"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3216"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3490"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668"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12"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3216"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3490"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912"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3216"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3490"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0B5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68" w:type="dxa"/>
            <w:vAlign w:val="center"/>
          </w:tcPr>
          <w:p w14:paraId="2F9C3CEC">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12" w:type="dxa"/>
            <w:vAlign w:val="center"/>
          </w:tcPr>
          <w:p w14:paraId="514D8AFF">
            <w:pPr>
              <w:keepNext w:val="0"/>
              <w:keepLines w:val="0"/>
              <w:widowControl/>
              <w:suppressLineNumbers w:val="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诚信履约承诺函</w:t>
            </w:r>
          </w:p>
        </w:tc>
        <w:tc>
          <w:tcPr>
            <w:tcW w:w="3216" w:type="dxa"/>
            <w:vAlign w:val="center"/>
          </w:tcPr>
          <w:p w14:paraId="0704AA38">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3490" w:type="dxa"/>
            <w:vAlign w:val="center"/>
          </w:tcPr>
          <w:p w14:paraId="72447117">
            <w:pPr>
              <w:keepNext w:val="0"/>
              <w:keepLines w:val="0"/>
              <w:widowControl/>
              <w:suppressLineNumbers w:val="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68"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912"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3216"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3490"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8"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912"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3216"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3490"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4"/>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71" w:name="_Toc431"/>
      <w:bookmarkStart w:id="72" w:name="_Toc28300"/>
      <w:bookmarkStart w:id="73" w:name="_Toc27586"/>
      <w:bookmarkStart w:id="74" w:name="_Toc7241"/>
      <w:bookmarkStart w:id="75" w:name="_Toc3977"/>
    </w:p>
    <w:p w14:paraId="2BC6BF2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0FF99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71"/>
    <w:bookmarkEnd w:id="72"/>
    <w:bookmarkEnd w:id="73"/>
    <w:bookmarkEnd w:id="74"/>
    <w:bookmarkEnd w:id="75"/>
    <w:p w14:paraId="620E3760">
      <w:pPr>
        <w:pStyle w:val="2"/>
        <w:numPr>
          <w:ilvl w:val="0"/>
          <w:numId w:val="0"/>
        </w:numPr>
        <w:jc w:val="center"/>
        <w:rPr>
          <w:rFonts w:hint="eastAsia"/>
          <w:color w:val="auto"/>
          <w:highlight w:val="none"/>
          <w:lang w:val="en-US" w:eastAsia="zh-CN"/>
        </w:rPr>
      </w:pPr>
    </w:p>
    <w:p w14:paraId="2C795DD4">
      <w:pPr>
        <w:rPr>
          <w:rFonts w:hint="eastAsia"/>
          <w:color w:val="auto"/>
          <w:highlight w:val="none"/>
          <w:lang w:val="en-US" w:eastAsia="zh-CN"/>
        </w:rPr>
      </w:pPr>
    </w:p>
    <w:p w14:paraId="297EF2A5">
      <w:pPr>
        <w:pStyle w:val="13"/>
        <w:rPr>
          <w:rFonts w:hint="eastAsia"/>
          <w:color w:val="auto"/>
          <w:highlight w:val="none"/>
          <w:lang w:val="en-US" w:eastAsia="zh-CN"/>
        </w:rPr>
      </w:pPr>
    </w:p>
    <w:p w14:paraId="0C6FD760">
      <w:pPr>
        <w:pStyle w:val="13"/>
        <w:rPr>
          <w:rFonts w:hint="eastAsia"/>
          <w:color w:val="auto"/>
          <w:highlight w:val="none"/>
          <w:lang w:val="en-US" w:eastAsia="zh-CN"/>
        </w:rPr>
      </w:pPr>
    </w:p>
    <w:p w14:paraId="6CD84992">
      <w:pPr>
        <w:pStyle w:val="13"/>
        <w:rPr>
          <w:rFonts w:hint="eastAsia"/>
          <w:color w:val="auto"/>
          <w:highlight w:val="none"/>
          <w:lang w:val="en-US" w:eastAsia="zh-CN"/>
        </w:rPr>
      </w:pPr>
    </w:p>
    <w:p w14:paraId="3E6F6D3C">
      <w:pPr>
        <w:pStyle w:val="13"/>
        <w:rPr>
          <w:rFonts w:hint="eastAsia"/>
          <w:color w:val="auto"/>
          <w:highlight w:val="none"/>
          <w:lang w:val="en-US" w:eastAsia="zh-CN"/>
        </w:rPr>
      </w:pPr>
    </w:p>
    <w:p w14:paraId="7DE29739">
      <w:pPr>
        <w:pStyle w:val="13"/>
        <w:rPr>
          <w:rFonts w:hint="eastAsia"/>
          <w:color w:val="auto"/>
          <w:highlight w:val="none"/>
          <w:lang w:val="en-US" w:eastAsia="zh-CN"/>
        </w:rPr>
      </w:pPr>
    </w:p>
    <w:p w14:paraId="29B381B8">
      <w:pPr>
        <w:pStyle w:val="13"/>
        <w:rPr>
          <w:rFonts w:hint="eastAsia"/>
          <w:color w:val="auto"/>
          <w:highlight w:val="none"/>
          <w:lang w:val="en-US" w:eastAsia="zh-CN"/>
        </w:rPr>
      </w:pPr>
    </w:p>
    <w:p w14:paraId="4989D025">
      <w:pPr>
        <w:pStyle w:val="13"/>
        <w:rPr>
          <w:rFonts w:hint="eastAsia"/>
          <w:color w:val="auto"/>
          <w:highlight w:val="none"/>
          <w:lang w:val="en-US" w:eastAsia="zh-CN"/>
        </w:rPr>
      </w:pPr>
    </w:p>
    <w:p w14:paraId="74ACE98F">
      <w:pPr>
        <w:pStyle w:val="13"/>
        <w:rPr>
          <w:rFonts w:hint="eastAsia"/>
          <w:color w:val="auto"/>
          <w:highlight w:val="none"/>
          <w:lang w:val="en-US" w:eastAsia="zh-CN"/>
        </w:rPr>
      </w:pPr>
    </w:p>
    <w:p w14:paraId="4B0B451C">
      <w:pPr>
        <w:pStyle w:val="13"/>
        <w:rPr>
          <w:rFonts w:hint="eastAsia"/>
          <w:color w:val="auto"/>
          <w:highlight w:val="none"/>
          <w:lang w:val="en-US" w:eastAsia="zh-CN"/>
        </w:rPr>
      </w:pPr>
    </w:p>
    <w:p w14:paraId="1AB76E12">
      <w:pPr>
        <w:pStyle w:val="13"/>
        <w:rPr>
          <w:rFonts w:hint="eastAsia"/>
          <w:color w:val="auto"/>
          <w:highlight w:val="none"/>
          <w:lang w:val="en-US" w:eastAsia="zh-CN"/>
        </w:rPr>
      </w:pPr>
    </w:p>
    <w:p w14:paraId="0F4652D8">
      <w:pPr>
        <w:pStyle w:val="13"/>
        <w:rPr>
          <w:rFonts w:hint="eastAsia"/>
          <w:color w:val="auto"/>
          <w:highlight w:val="none"/>
          <w:lang w:val="en-US" w:eastAsia="zh-CN"/>
        </w:rPr>
      </w:pPr>
    </w:p>
    <w:p w14:paraId="46BEDF36">
      <w:pPr>
        <w:pStyle w:val="13"/>
        <w:rPr>
          <w:rFonts w:hint="eastAsia"/>
          <w:color w:val="auto"/>
          <w:highlight w:val="none"/>
          <w:lang w:val="en-US" w:eastAsia="zh-CN"/>
        </w:rPr>
      </w:pPr>
    </w:p>
    <w:p w14:paraId="335A0B27">
      <w:pPr>
        <w:pStyle w:val="13"/>
        <w:rPr>
          <w:rFonts w:hint="eastAsia"/>
          <w:color w:val="auto"/>
          <w:highlight w:val="none"/>
          <w:lang w:val="en-US" w:eastAsia="zh-CN"/>
        </w:rPr>
      </w:pPr>
    </w:p>
    <w:p w14:paraId="4F07A0B1">
      <w:pPr>
        <w:pStyle w:val="13"/>
        <w:rPr>
          <w:rFonts w:hint="eastAsia"/>
          <w:color w:val="auto"/>
          <w:highlight w:val="none"/>
          <w:lang w:val="en-US" w:eastAsia="zh-CN"/>
        </w:rPr>
      </w:pPr>
    </w:p>
    <w:p w14:paraId="467D7D72">
      <w:pPr>
        <w:pStyle w:val="2"/>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87A6B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1414E0C5">
      <w:pPr>
        <w:spacing w:line="480" w:lineRule="auto"/>
        <w:jc w:val="center"/>
        <w:rPr>
          <w:rFonts w:asciiTheme="minorEastAsia" w:hAnsiTheme="minorEastAsia" w:eastAsiaTheme="minorEastAsia"/>
          <w:b/>
          <w:color w:val="auto"/>
          <w:sz w:val="24"/>
          <w:highlight w:val="none"/>
        </w:rPr>
      </w:pPr>
    </w:p>
    <w:p w14:paraId="6746F7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2EDD7928">
      <w:pPr>
        <w:spacing w:before="120" w:line="480" w:lineRule="auto"/>
        <w:ind w:left="960"/>
        <w:rPr>
          <w:rFonts w:asciiTheme="minorEastAsia" w:hAnsiTheme="minorEastAsia" w:eastAsiaTheme="minorEastAsia"/>
          <w:color w:val="auto"/>
          <w:sz w:val="24"/>
          <w:highlight w:val="none"/>
        </w:rPr>
      </w:pPr>
    </w:p>
    <w:p w14:paraId="2CC1BF27">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DE25A20">
      <w:pPr>
        <w:spacing w:before="120" w:line="480" w:lineRule="auto"/>
        <w:ind w:left="960"/>
        <w:rPr>
          <w:rFonts w:asciiTheme="minorEastAsia" w:hAnsiTheme="minorEastAsia" w:eastAsiaTheme="minorEastAsia"/>
          <w:color w:val="auto"/>
          <w:sz w:val="24"/>
          <w:highlight w:val="none"/>
        </w:rPr>
      </w:pPr>
    </w:p>
    <w:p w14:paraId="6B3831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u w:val="single"/>
          <w:lang w:val="en-US" w:eastAsia="zh-CN"/>
        </w:rPr>
        <w:t xml:space="preserve">                                              </w:t>
      </w:r>
    </w:p>
    <w:p w14:paraId="1ADAA1E4">
      <w:pPr>
        <w:spacing w:before="120" w:line="480" w:lineRule="auto"/>
        <w:ind w:firstLine="960" w:firstLineChars="400"/>
        <w:rPr>
          <w:rFonts w:asciiTheme="minorEastAsia" w:hAnsiTheme="minorEastAsia" w:eastAsiaTheme="minorEastAsia"/>
          <w:color w:val="auto"/>
          <w:sz w:val="24"/>
          <w:highlight w:val="none"/>
        </w:rPr>
      </w:pPr>
    </w:p>
    <w:p w14:paraId="4FB3A5A3">
      <w:pPr>
        <w:spacing w:before="120" w:line="480" w:lineRule="auto"/>
        <w:ind w:firstLine="960" w:firstLineChars="400"/>
        <w:rPr>
          <w:rFonts w:asciiTheme="minorEastAsia" w:hAnsiTheme="minorEastAsia" w:eastAsiaTheme="minorEastAsia"/>
          <w:color w:val="auto"/>
          <w:sz w:val="24"/>
          <w:highlight w:val="none"/>
        </w:rPr>
      </w:pPr>
    </w:p>
    <w:p w14:paraId="2B704018">
      <w:pPr>
        <w:spacing w:before="120" w:line="480" w:lineRule="auto"/>
        <w:ind w:firstLine="960" w:firstLineChars="400"/>
        <w:rPr>
          <w:rFonts w:asciiTheme="minorEastAsia" w:hAnsiTheme="minorEastAsia" w:eastAsiaTheme="minorEastAsia"/>
          <w:color w:val="auto"/>
          <w:sz w:val="24"/>
          <w:highlight w:val="none"/>
        </w:rPr>
      </w:pPr>
    </w:p>
    <w:p w14:paraId="53D1D486">
      <w:pPr>
        <w:spacing w:before="120" w:line="480" w:lineRule="auto"/>
        <w:rPr>
          <w:rFonts w:asciiTheme="minorEastAsia" w:hAnsiTheme="minorEastAsia" w:eastAsiaTheme="minorEastAsia"/>
          <w:color w:val="auto"/>
          <w:sz w:val="24"/>
          <w:highlight w:val="none"/>
        </w:rPr>
      </w:pPr>
    </w:p>
    <w:p w14:paraId="43922760">
      <w:pPr>
        <w:spacing w:before="120" w:line="480" w:lineRule="auto"/>
        <w:ind w:firstLine="960" w:firstLineChars="400"/>
        <w:rPr>
          <w:rFonts w:asciiTheme="minorEastAsia" w:hAnsiTheme="minorEastAsia" w:eastAsiaTheme="minorEastAsia"/>
          <w:color w:val="auto"/>
          <w:sz w:val="24"/>
          <w:highlight w:val="none"/>
        </w:rPr>
      </w:pPr>
    </w:p>
    <w:p w14:paraId="6A6B8D6C">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7756818">
      <w:pPr>
        <w:spacing w:before="120" w:line="480" w:lineRule="auto"/>
        <w:ind w:firstLine="960" w:firstLineChars="400"/>
        <w:rPr>
          <w:rFonts w:asciiTheme="minorEastAsia" w:hAnsiTheme="minorEastAsia" w:eastAsiaTheme="minorEastAsia"/>
          <w:color w:val="auto"/>
          <w:sz w:val="24"/>
          <w:highlight w:val="none"/>
        </w:rPr>
      </w:pPr>
    </w:p>
    <w:p w14:paraId="2C95AB98">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1CC2E34">
      <w:pPr>
        <w:pStyle w:val="47"/>
        <w:rPr>
          <w:color w:val="auto"/>
          <w:highlight w:val="none"/>
        </w:rPr>
      </w:pPr>
    </w:p>
    <w:p w14:paraId="257ADD41">
      <w:pPr>
        <w:spacing w:line="360" w:lineRule="auto"/>
        <w:ind w:firstLine="435"/>
        <w:rPr>
          <w:rFonts w:hint="eastAsia" w:asciiTheme="minorEastAsia" w:hAnsiTheme="minorEastAsia" w:eastAsiaTheme="minorEastAsia"/>
          <w:color w:val="auto"/>
          <w:sz w:val="24"/>
          <w:highlight w:val="none"/>
        </w:rPr>
      </w:pPr>
    </w:p>
    <w:p w14:paraId="3E3E754C">
      <w:pPr>
        <w:pStyle w:val="47"/>
        <w:rPr>
          <w:rFonts w:hint="eastAsia"/>
        </w:rPr>
      </w:pPr>
    </w:p>
    <w:p w14:paraId="35182FFB">
      <w:pPr>
        <w:spacing w:line="360" w:lineRule="auto"/>
        <w:ind w:firstLine="435"/>
        <w:rPr>
          <w:rFonts w:hint="eastAsia" w:asciiTheme="minorEastAsia" w:hAnsiTheme="minorEastAsia" w:eastAsiaTheme="minorEastAsia"/>
          <w:sz w:val="24"/>
          <w:u w:val="single"/>
          <w:lang w:val="en-US" w:eastAsia="zh-CN"/>
        </w:rPr>
      </w:pPr>
    </w:p>
    <w:p w14:paraId="660AB5A7">
      <w:pPr>
        <w:spacing w:line="360" w:lineRule="auto"/>
        <w:ind w:firstLine="435"/>
        <w:rPr>
          <w:rFonts w:ascii="宋体" w:hAnsi="宋体" w:eastAsia="宋体"/>
          <w:sz w:val="24"/>
        </w:rPr>
      </w:pP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组织的</w:t>
      </w:r>
      <w:r>
        <w:rPr>
          <w:rFonts w:hint="eastAsia" w:ascii="宋体" w:hAnsi="宋体" w:eastAsia="宋体"/>
          <w:sz w:val="24"/>
          <w:u w:val="none"/>
        </w:rPr>
        <w:t>竞争性谈判方式采购活动，经谈判小组评</w:t>
      </w:r>
      <w:r>
        <w:rPr>
          <w:rFonts w:hint="eastAsia" w:ascii="宋体" w:hAnsi="宋体" w:eastAsia="宋体"/>
          <w:sz w:val="24"/>
        </w:rPr>
        <w:t>定，</w:t>
      </w:r>
      <w:r>
        <w:rPr>
          <w:rFonts w:hint="eastAsia" w:asciiTheme="minorEastAsia" w:hAnsiTheme="minorEastAsia" w:eastAsiaTheme="minorEastAsia"/>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6B7FAE39">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58B0106">
      <w:pPr>
        <w:spacing w:line="360" w:lineRule="auto"/>
        <w:ind w:firstLine="437"/>
        <w:outlineLvl w:val="2"/>
        <w:rPr>
          <w:rFonts w:ascii="宋体" w:hAnsi="宋体" w:eastAsia="宋体"/>
          <w:b/>
          <w:bCs/>
          <w:sz w:val="24"/>
          <w:lang w:val="zh-CN"/>
        </w:rPr>
      </w:pPr>
      <w:bookmarkStart w:id="76" w:name="_Toc3029"/>
      <w:bookmarkStart w:id="77" w:name="_Toc2232"/>
      <w:bookmarkStart w:id="78" w:name="_Toc24059"/>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6"/>
      <w:bookmarkEnd w:id="77"/>
      <w:bookmarkEnd w:id="78"/>
    </w:p>
    <w:p w14:paraId="55259383">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47113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5E954EA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03C1C1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56A42E58">
      <w:pPr>
        <w:spacing w:line="360" w:lineRule="auto"/>
        <w:ind w:firstLine="435"/>
        <w:rPr>
          <w:rFonts w:ascii="宋体" w:hAnsi="宋体" w:eastAsia="宋体"/>
          <w:sz w:val="24"/>
          <w:lang w:val="zh-CN"/>
        </w:rPr>
      </w:pPr>
      <w:r>
        <w:rPr>
          <w:rFonts w:hint="eastAsia" w:ascii="宋体" w:hAnsi="宋体" w:eastAsia="宋体"/>
          <w:sz w:val="24"/>
          <w:lang w:val="zh-CN"/>
        </w:rPr>
        <w:t>1.1.4谈判文件（含澄清或者修改文件）；</w:t>
      </w:r>
    </w:p>
    <w:p w14:paraId="5DE4183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B8F298A">
      <w:pPr>
        <w:spacing w:line="360" w:lineRule="auto"/>
        <w:ind w:firstLine="437"/>
        <w:outlineLvl w:val="2"/>
        <w:rPr>
          <w:rFonts w:ascii="宋体" w:hAnsi="宋体" w:eastAsia="宋体"/>
          <w:b/>
          <w:bCs/>
          <w:sz w:val="24"/>
          <w:lang w:val="zh-CN"/>
        </w:rPr>
      </w:pPr>
      <w:bookmarkStart w:id="79" w:name="_Toc6311"/>
      <w:bookmarkStart w:id="80" w:name="_Toc22185"/>
      <w:bookmarkStart w:id="81" w:name="_Toc2918"/>
      <w:bookmarkStart w:id="82" w:name="_Toc18585"/>
      <w:bookmarkStart w:id="83" w:name="_Toc6773"/>
      <w:r>
        <w:rPr>
          <w:rFonts w:hint="eastAsia" w:ascii="宋体" w:hAnsi="宋体" w:eastAsia="宋体"/>
          <w:b/>
          <w:bCs/>
          <w:sz w:val="24"/>
          <w:lang w:val="zh-CN"/>
        </w:rPr>
        <w:t xml:space="preserve">1.2 </w:t>
      </w:r>
      <w:bookmarkEnd w:id="79"/>
      <w:bookmarkEnd w:id="80"/>
      <w:bookmarkEnd w:id="81"/>
      <w:bookmarkEnd w:id="82"/>
      <w:bookmarkEnd w:id="83"/>
      <w:r>
        <w:rPr>
          <w:rFonts w:hint="eastAsia" w:ascii="宋体" w:hAnsi="宋体" w:eastAsia="宋体"/>
          <w:b/>
          <w:bCs/>
          <w:sz w:val="24"/>
          <w:lang w:val="zh-CN"/>
        </w:rPr>
        <w:t>服务</w:t>
      </w:r>
    </w:p>
    <w:p w14:paraId="33C9C6A1">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DCE666F">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52B994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7782808A">
      <w:pPr>
        <w:spacing w:line="360" w:lineRule="auto"/>
        <w:ind w:firstLine="437"/>
        <w:outlineLvl w:val="2"/>
        <w:rPr>
          <w:rFonts w:ascii="宋体" w:hAnsi="宋体" w:eastAsia="宋体"/>
          <w:b/>
          <w:bCs/>
          <w:sz w:val="24"/>
          <w:lang w:val="zh-CN"/>
        </w:rPr>
      </w:pPr>
      <w:bookmarkStart w:id="84" w:name="_Toc21631"/>
      <w:bookmarkStart w:id="85" w:name="_Toc21551"/>
      <w:bookmarkStart w:id="86" w:name="_Toc23292"/>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4"/>
      <w:bookmarkEnd w:id="85"/>
      <w:bookmarkEnd w:id="86"/>
    </w:p>
    <w:p w14:paraId="6D8DD4DF">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sz w:val="24"/>
          <w:lang w:val="en-US" w:eastAsia="zh-CN"/>
        </w:rPr>
        <w:t>%</w:t>
      </w:r>
      <w:r>
        <w:rPr>
          <w:rFonts w:hint="eastAsia" w:ascii="宋体" w:hAnsi="宋体" w:eastAsia="宋体"/>
          <w:sz w:val="24"/>
        </w:rPr>
        <w:t>（大写：</w:t>
      </w:r>
      <w:r>
        <w:rPr>
          <w:rFonts w:hint="eastAsia" w:ascii="宋体" w:hAnsi="宋体"/>
          <w:sz w:val="24"/>
          <w:lang w:val="en-US" w:eastAsia="zh-CN"/>
        </w:rPr>
        <w:t>百分之</w:t>
      </w:r>
      <w:r>
        <w:rPr>
          <w:rFonts w:hint="eastAsia" w:ascii="宋体" w:hAnsi="宋体" w:eastAsia="宋体"/>
          <w:sz w:val="24"/>
          <w:u w:val="single"/>
        </w:rPr>
        <w:t xml:space="preserve">                </w:t>
      </w:r>
      <w:r>
        <w:rPr>
          <w:rFonts w:hint="eastAsia" w:ascii="宋体" w:hAnsi="宋体" w:eastAsia="宋体"/>
          <w:sz w:val="24"/>
        </w:rPr>
        <w:t>）</w:t>
      </w:r>
      <w:r>
        <w:rPr>
          <w:rFonts w:ascii="宋体" w:hAnsi="宋体" w:eastAsia="宋体"/>
          <w:sz w:val="24"/>
        </w:rPr>
        <w:t>。</w:t>
      </w:r>
    </w:p>
    <w:p w14:paraId="3EF90071">
      <w:pPr>
        <w:spacing w:line="360" w:lineRule="auto"/>
        <w:ind w:firstLine="435"/>
        <w:rPr>
          <w:rFonts w:ascii="宋体" w:hAnsi="宋体" w:eastAsia="宋体"/>
          <w:sz w:val="24"/>
          <w:u w:val="single"/>
        </w:rPr>
      </w:pPr>
      <w:r>
        <w:rPr>
          <w:rFonts w:ascii="宋体" w:hAnsi="宋体" w:eastAsia="宋体"/>
          <w:sz w:val="24"/>
        </w:rPr>
        <w:t>分项价格：</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2"/>
        <w:gridCol w:w="13"/>
        <w:gridCol w:w="3514"/>
        <w:gridCol w:w="13"/>
      </w:tblGrid>
      <w:tr w14:paraId="3AB7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18A93DAB">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55E6A5FC">
            <w:pPr>
              <w:pStyle w:val="133"/>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2ABB7B">
            <w:pPr>
              <w:pStyle w:val="133"/>
              <w:jc w:val="center"/>
              <w:rPr>
                <w:rFonts w:ascii="宋体" w:hAnsi="宋体" w:eastAsia="宋体"/>
                <w:sz w:val="24"/>
                <w:szCs w:val="24"/>
              </w:rPr>
            </w:pPr>
            <w:r>
              <w:rPr>
                <w:rFonts w:ascii="宋体" w:hAnsi="宋体" w:eastAsia="宋体"/>
                <w:sz w:val="24"/>
                <w:szCs w:val="24"/>
              </w:rPr>
              <w:t>分项价格</w:t>
            </w:r>
          </w:p>
        </w:tc>
      </w:tr>
      <w:tr w14:paraId="685A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FBBCBFC">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18076112">
            <w:pPr>
              <w:pStyle w:val="133"/>
              <w:ind w:firstLine="200"/>
              <w:jc w:val="center"/>
              <w:rPr>
                <w:rFonts w:ascii="宋体" w:hAnsi="宋体" w:eastAsia="宋体"/>
                <w:sz w:val="24"/>
                <w:szCs w:val="24"/>
              </w:rPr>
            </w:pPr>
          </w:p>
        </w:tc>
        <w:tc>
          <w:tcPr>
            <w:tcW w:w="1899" w:type="pct"/>
            <w:gridSpan w:val="2"/>
            <w:vAlign w:val="center"/>
          </w:tcPr>
          <w:p w14:paraId="25ED943E">
            <w:pPr>
              <w:pStyle w:val="133"/>
              <w:ind w:firstLine="200"/>
              <w:jc w:val="center"/>
              <w:rPr>
                <w:rFonts w:ascii="宋体" w:hAnsi="宋体" w:eastAsia="宋体"/>
                <w:sz w:val="24"/>
                <w:szCs w:val="24"/>
              </w:rPr>
            </w:pPr>
          </w:p>
        </w:tc>
      </w:tr>
      <w:tr w14:paraId="78EF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2D5AA87">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3A8AED5F">
            <w:pPr>
              <w:pStyle w:val="133"/>
              <w:ind w:firstLine="200"/>
              <w:jc w:val="center"/>
              <w:rPr>
                <w:rFonts w:ascii="宋体" w:hAnsi="宋体" w:eastAsia="宋体"/>
                <w:sz w:val="24"/>
                <w:szCs w:val="24"/>
              </w:rPr>
            </w:pPr>
          </w:p>
        </w:tc>
        <w:tc>
          <w:tcPr>
            <w:tcW w:w="1899" w:type="pct"/>
            <w:gridSpan w:val="2"/>
            <w:vAlign w:val="center"/>
          </w:tcPr>
          <w:p w14:paraId="790379CC">
            <w:pPr>
              <w:pStyle w:val="133"/>
              <w:ind w:firstLine="200"/>
              <w:jc w:val="center"/>
              <w:rPr>
                <w:rFonts w:ascii="宋体" w:hAnsi="宋体" w:eastAsia="宋体"/>
                <w:sz w:val="24"/>
                <w:szCs w:val="24"/>
              </w:rPr>
            </w:pPr>
          </w:p>
        </w:tc>
      </w:tr>
      <w:tr w14:paraId="1D35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BF3F10A">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4A25E70E">
            <w:pPr>
              <w:pStyle w:val="133"/>
              <w:ind w:firstLine="200"/>
              <w:jc w:val="center"/>
              <w:rPr>
                <w:rFonts w:ascii="宋体" w:hAnsi="宋体" w:eastAsia="宋体"/>
                <w:sz w:val="24"/>
                <w:szCs w:val="24"/>
              </w:rPr>
            </w:pPr>
          </w:p>
        </w:tc>
        <w:tc>
          <w:tcPr>
            <w:tcW w:w="1899" w:type="pct"/>
            <w:gridSpan w:val="2"/>
            <w:vAlign w:val="center"/>
          </w:tcPr>
          <w:p w14:paraId="21108032">
            <w:pPr>
              <w:pStyle w:val="133"/>
              <w:ind w:firstLine="200"/>
              <w:jc w:val="center"/>
              <w:rPr>
                <w:rFonts w:ascii="宋体" w:hAnsi="宋体" w:eastAsia="宋体"/>
                <w:sz w:val="24"/>
                <w:szCs w:val="24"/>
              </w:rPr>
            </w:pPr>
          </w:p>
        </w:tc>
      </w:tr>
      <w:tr w14:paraId="5D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392F0BE">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09F139E6">
            <w:pPr>
              <w:pStyle w:val="133"/>
              <w:ind w:firstLine="200"/>
              <w:jc w:val="center"/>
              <w:rPr>
                <w:rFonts w:ascii="宋体" w:hAnsi="宋体" w:eastAsia="宋体"/>
                <w:sz w:val="24"/>
                <w:szCs w:val="24"/>
              </w:rPr>
            </w:pPr>
          </w:p>
        </w:tc>
        <w:tc>
          <w:tcPr>
            <w:tcW w:w="1899" w:type="pct"/>
            <w:gridSpan w:val="2"/>
            <w:vAlign w:val="center"/>
          </w:tcPr>
          <w:p w14:paraId="61B8369D">
            <w:pPr>
              <w:pStyle w:val="133"/>
              <w:ind w:firstLine="200"/>
              <w:jc w:val="center"/>
              <w:rPr>
                <w:rFonts w:ascii="宋体" w:hAnsi="宋体" w:eastAsia="宋体"/>
                <w:sz w:val="24"/>
                <w:szCs w:val="24"/>
              </w:rPr>
            </w:pPr>
          </w:p>
        </w:tc>
      </w:tr>
      <w:tr w14:paraId="69AE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D2AE931">
            <w:pPr>
              <w:pStyle w:val="133"/>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B8C6F3E">
            <w:pPr>
              <w:pStyle w:val="133"/>
              <w:ind w:firstLine="200"/>
              <w:jc w:val="center"/>
              <w:rPr>
                <w:rFonts w:ascii="宋体" w:hAnsi="宋体" w:eastAsia="宋体"/>
                <w:sz w:val="24"/>
                <w:szCs w:val="24"/>
              </w:rPr>
            </w:pPr>
          </w:p>
        </w:tc>
      </w:tr>
    </w:tbl>
    <w:p w14:paraId="291A7520">
      <w:pPr>
        <w:spacing w:line="360" w:lineRule="auto"/>
        <w:ind w:firstLine="437"/>
        <w:outlineLvl w:val="2"/>
        <w:rPr>
          <w:rFonts w:ascii="宋体" w:hAnsi="宋体" w:eastAsia="宋体"/>
          <w:b/>
          <w:bCs/>
          <w:sz w:val="24"/>
          <w:lang w:val="zh-CN"/>
        </w:rPr>
      </w:pPr>
      <w:bookmarkStart w:id="87" w:name="_Toc1814"/>
      <w:bookmarkStart w:id="88" w:name="_Toc10340"/>
      <w:bookmarkStart w:id="89"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87"/>
      <w:bookmarkEnd w:id="88"/>
      <w:bookmarkEnd w:id="89"/>
    </w:p>
    <w:p w14:paraId="3CF8647B">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1F0D8C9B">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DC75CB9">
      <w:pPr>
        <w:spacing w:line="360" w:lineRule="auto"/>
        <w:ind w:firstLine="437"/>
        <w:outlineLvl w:val="2"/>
        <w:rPr>
          <w:rFonts w:ascii="宋体" w:hAnsi="宋体" w:eastAsia="宋体"/>
          <w:b/>
          <w:bCs/>
          <w:sz w:val="24"/>
          <w:lang w:val="zh-CN"/>
        </w:rPr>
      </w:pPr>
      <w:bookmarkStart w:id="90" w:name="_Toc2846"/>
      <w:bookmarkStart w:id="91" w:name="_Toc32071"/>
      <w:bookmarkStart w:id="92"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90"/>
      <w:bookmarkEnd w:id="91"/>
      <w:bookmarkEnd w:id="92"/>
    </w:p>
    <w:p w14:paraId="537D4025">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383B4BC1">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0969805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B94F030">
      <w:pPr>
        <w:spacing w:line="360" w:lineRule="auto"/>
        <w:ind w:firstLine="437"/>
        <w:outlineLvl w:val="2"/>
        <w:rPr>
          <w:rFonts w:ascii="宋体" w:hAnsi="宋体" w:eastAsia="宋体"/>
          <w:b/>
          <w:bCs/>
          <w:sz w:val="24"/>
          <w:lang w:val="zh-CN"/>
        </w:rPr>
      </w:pPr>
      <w:bookmarkStart w:id="93" w:name="_Toc27250"/>
      <w:bookmarkStart w:id="94" w:name="_Toc19554"/>
      <w:bookmarkStart w:id="95" w:name="_Toc21423"/>
      <w:r>
        <w:rPr>
          <w:rFonts w:hint="eastAsia" w:ascii="宋体" w:hAnsi="宋体" w:eastAsia="宋体"/>
          <w:b/>
          <w:bCs/>
          <w:sz w:val="24"/>
          <w:lang w:val="zh-CN"/>
        </w:rPr>
        <w:t>1.6 违约责任</w:t>
      </w:r>
      <w:bookmarkEnd w:id="93"/>
      <w:bookmarkEnd w:id="94"/>
      <w:bookmarkEnd w:id="95"/>
    </w:p>
    <w:p w14:paraId="7AB7159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4672334B">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7D4E94F1">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3A0F5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DB6CD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45094A5">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49A93EA4">
      <w:pPr>
        <w:spacing w:line="360" w:lineRule="auto"/>
        <w:ind w:firstLine="435"/>
        <w:rPr>
          <w:rFonts w:hint="eastAsia" w:cs="Times New Roman" w:asciiTheme="minorEastAsia" w:hAnsiTheme="minorEastAsia" w:eastAsiaTheme="minorEastAsia"/>
          <w:sz w:val="24"/>
          <w:szCs w:val="24"/>
        </w:rPr>
      </w:pPr>
      <w:bookmarkStart w:id="96" w:name="_Toc16021"/>
      <w:bookmarkStart w:id="97" w:name="_Toc28375"/>
      <w:bookmarkStart w:id="98" w:name="_Toc15583"/>
      <w:r>
        <w:rPr>
          <w:rFonts w:hint="eastAsia" w:cs="Times New Roman" w:asciiTheme="minorEastAsia" w:hAnsiTheme="minorEastAsia" w:eastAsiaTheme="minorEastAsia"/>
          <w:sz w:val="24"/>
          <w:szCs w:val="24"/>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366997C">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6"/>
      <w:bookmarkEnd w:id="97"/>
      <w:bookmarkEnd w:id="98"/>
    </w:p>
    <w:p w14:paraId="405055FB">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66F4151E">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B939645">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F3A5FDC">
      <w:pPr>
        <w:spacing w:line="360" w:lineRule="auto"/>
        <w:ind w:firstLine="437"/>
        <w:outlineLvl w:val="2"/>
        <w:rPr>
          <w:rFonts w:ascii="宋体" w:hAnsi="宋体" w:eastAsia="宋体"/>
          <w:b/>
          <w:bCs/>
          <w:sz w:val="24"/>
          <w:lang w:val="zh-CN"/>
        </w:rPr>
      </w:pPr>
      <w:bookmarkStart w:id="99" w:name="_Toc15322"/>
      <w:bookmarkStart w:id="100" w:name="_Toc7245"/>
      <w:bookmarkStart w:id="101" w:name="_Toc11173"/>
      <w:r>
        <w:rPr>
          <w:rFonts w:hint="eastAsia" w:ascii="宋体" w:hAnsi="宋体" w:eastAsia="宋体"/>
          <w:b/>
          <w:bCs/>
          <w:sz w:val="24"/>
          <w:lang w:val="zh-CN"/>
        </w:rPr>
        <w:t>1.8</w:t>
      </w:r>
      <w:r>
        <w:rPr>
          <w:rFonts w:ascii="宋体" w:hAnsi="宋体" w:eastAsia="宋体"/>
          <w:b/>
          <w:bCs/>
          <w:sz w:val="24"/>
          <w:lang w:val="zh-CN"/>
        </w:rPr>
        <w:t xml:space="preserve"> 合同生效</w:t>
      </w:r>
      <w:bookmarkEnd w:id="99"/>
      <w:bookmarkEnd w:id="100"/>
      <w:bookmarkEnd w:id="101"/>
    </w:p>
    <w:p w14:paraId="42ED2392">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4DEB64B8">
      <w:pPr>
        <w:autoSpaceDE w:val="0"/>
        <w:autoSpaceDN w:val="0"/>
        <w:adjustRightInd w:val="0"/>
        <w:spacing w:line="560" w:lineRule="exact"/>
        <w:rPr>
          <w:rFonts w:ascii="宋体" w:hAnsi="宋体" w:eastAsia="宋体"/>
          <w:sz w:val="24"/>
          <w:lang w:val="zh-CN"/>
        </w:rPr>
      </w:pPr>
    </w:p>
    <w:p w14:paraId="3E039DF4">
      <w:pPr>
        <w:autoSpaceDE w:val="0"/>
        <w:autoSpaceDN w:val="0"/>
        <w:adjustRightInd w:val="0"/>
        <w:spacing w:line="560" w:lineRule="exact"/>
        <w:rPr>
          <w:rFonts w:ascii="宋体" w:hAnsi="宋体" w:eastAsia="宋体"/>
          <w:sz w:val="24"/>
          <w:lang w:val="zh-CN"/>
        </w:rPr>
      </w:pPr>
    </w:p>
    <w:p w14:paraId="34DFD14B">
      <w:pPr>
        <w:autoSpaceDE w:val="0"/>
        <w:autoSpaceDN w:val="0"/>
        <w:adjustRightInd w:val="0"/>
        <w:spacing w:line="560" w:lineRule="exact"/>
        <w:rPr>
          <w:rFonts w:ascii="宋体" w:hAnsi="宋体" w:eastAsia="宋体"/>
          <w:sz w:val="24"/>
          <w:lang w:val="zh-CN"/>
        </w:rPr>
      </w:pPr>
    </w:p>
    <w:p w14:paraId="0BB10A80">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bCs/>
          <w:sz w:val="24"/>
          <w:szCs w:val="24"/>
          <w:lang w:val="zh-CN"/>
        </w:rPr>
      </w:pPr>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7BAC8490">
      <w:pPr>
        <w:keepNext w:val="0"/>
        <w:keepLines w:val="0"/>
        <w:pageBreakBefore w:val="0"/>
        <w:kinsoku/>
        <w:wordWrap/>
        <w:overflowPunct/>
        <w:topLinePunct w:val="0"/>
        <w:autoSpaceDE w:val="0"/>
        <w:autoSpaceDN w:val="0"/>
        <w:bidi w:val="0"/>
        <w:adjustRightInd w:val="0"/>
        <w:snapToGrid/>
        <w:spacing w:line="600" w:lineRule="exact"/>
        <w:textAlignment w:val="auto"/>
        <w:rPr>
          <w:rFonts w:hint="eastAsia" w:cs="Times New Roman" w:asciiTheme="minorEastAsia" w:hAnsiTheme="minorEastAsia" w:eastAsiaTheme="minorEastAsia"/>
          <w:sz w:val="24"/>
          <w:szCs w:val="24"/>
          <w:highlight w:val="none"/>
          <w:lang w:val="zh-CN"/>
        </w:rPr>
      </w:pPr>
    </w:p>
    <w:p w14:paraId="3168F4A8">
      <w:pPr>
        <w:keepNext w:val="0"/>
        <w:keepLines w:val="0"/>
        <w:pageBreakBefore w:val="0"/>
        <w:kinsoku/>
        <w:wordWrap/>
        <w:overflowPunct/>
        <w:topLinePunct w:val="0"/>
        <w:autoSpaceDE w:val="0"/>
        <w:autoSpaceDN w:val="0"/>
        <w:bidi w:val="0"/>
        <w:adjustRightInd w:val="0"/>
        <w:snapToGrid/>
        <w:spacing w:line="600" w:lineRule="exact"/>
        <w:textAlignment w:val="auto"/>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492C4245">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p>
    <w:p w14:paraId="1A981902">
      <w:pPr>
        <w:keepNext w:val="0"/>
        <w:keepLines w:val="0"/>
        <w:pageBreakBefore w:val="0"/>
        <w:widowControl/>
        <w:kinsoku/>
        <w:wordWrap/>
        <w:overflowPunct/>
        <w:topLinePunct w:val="0"/>
        <w:bidi w:val="0"/>
        <w:snapToGrid/>
        <w:spacing w:line="600" w:lineRule="exact"/>
        <w:jc w:val="left"/>
        <w:textAlignment w:val="auto"/>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31D7DF40">
      <w:pPr>
        <w:widowControl/>
        <w:spacing w:line="560" w:lineRule="exact"/>
        <w:jc w:val="left"/>
        <w:rPr>
          <w:rFonts w:asciiTheme="minorEastAsia" w:hAnsiTheme="minorEastAsia" w:eastAsiaTheme="minorEastAsia"/>
          <w:bCs/>
          <w:color w:val="auto"/>
          <w:sz w:val="24"/>
          <w:highlight w:val="none"/>
        </w:rPr>
      </w:pPr>
    </w:p>
    <w:p w14:paraId="63933B15">
      <w:pPr>
        <w:keepNext w:val="0"/>
        <w:keepLines w:val="0"/>
        <w:pageBreakBefore w:val="0"/>
        <w:widowControl w:val="0"/>
        <w:kinsoku/>
        <w:wordWrap/>
        <w:overflowPunct/>
        <w:topLinePunct w:val="0"/>
        <w:bidi w:val="0"/>
        <w:adjustRightInd/>
        <w:snapToGrid/>
        <w:spacing w:line="480" w:lineRule="exact"/>
        <w:ind w:firstLine="420" w:firstLineChars="200"/>
        <w:textAlignment w:val="auto"/>
        <w:rPr>
          <w:color w:val="auto"/>
          <w:highlight w:val="none"/>
        </w:rPr>
      </w:pPr>
    </w:p>
    <w:p w14:paraId="290BBE37">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2785DC9B">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392C607A">
      <w:pPr>
        <w:keepNext w:val="0"/>
        <w:keepLines w:val="0"/>
        <w:pageBreakBefore w:val="0"/>
        <w:widowControl w:val="0"/>
        <w:kinsoku/>
        <w:wordWrap/>
        <w:overflowPunct/>
        <w:topLinePunct w:val="0"/>
        <w:bidi w:val="0"/>
        <w:adjustRightInd/>
        <w:snapToGrid/>
        <w:spacing w:line="480" w:lineRule="exact"/>
        <w:ind w:firstLine="420" w:firstLineChars="200"/>
        <w:textAlignment w:val="auto"/>
        <w:rPr>
          <w:rFonts w:ascii="宋体" w:hAnsi="宋体" w:cs="宋体"/>
          <w:color w:val="auto"/>
          <w:szCs w:val="21"/>
          <w:highlight w:val="none"/>
        </w:rPr>
      </w:pPr>
    </w:p>
    <w:p w14:paraId="7EE8BA91">
      <w:pPr>
        <w:pStyle w:val="47"/>
        <w:ind w:left="0" w:leftChars="0" w:firstLine="0" w:firstLineChars="0"/>
        <w:rPr>
          <w:rFonts w:ascii="宋体" w:hAnsi="宋体" w:cs="宋体"/>
          <w:color w:val="auto"/>
          <w:szCs w:val="21"/>
          <w:highlight w:val="none"/>
        </w:rPr>
      </w:pPr>
    </w:p>
    <w:p w14:paraId="1CC5080C">
      <w:pPr>
        <w:pStyle w:val="2"/>
        <w:tabs>
          <w:tab w:val="left" w:pos="1440"/>
          <w:tab w:val="left" w:pos="5670"/>
        </w:tabs>
        <w:spacing w:before="62" w:beforeLines="20" w:after="62" w:afterLines="20" w:line="480" w:lineRule="exact"/>
        <w:ind w:firstLine="0" w:firstLineChars="0"/>
        <w:jc w:val="center"/>
        <w:rPr>
          <w:rFonts w:hint="eastAsia" w:ascii="Arial" w:hAnsi="Arial"/>
          <w:color w:val="auto"/>
          <w:kern w:val="2"/>
          <w:sz w:val="36"/>
          <w:szCs w:val="36"/>
          <w:highlight w:val="none"/>
          <w:lang w:val="zh-CN"/>
        </w:rPr>
      </w:pPr>
      <w:bookmarkStart w:id="102" w:name="_Toc54941341"/>
      <w:bookmarkStart w:id="103" w:name="_Toc439316880"/>
      <w:bookmarkStart w:id="104" w:name="_Toc8981"/>
      <w:bookmarkStart w:id="105" w:name="_Toc1812"/>
    </w:p>
    <w:p w14:paraId="3AEC431B">
      <w:pPr>
        <w:pStyle w:val="2"/>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6" w:name="_Toc417656001"/>
      <w:r>
        <w:rPr>
          <w:rFonts w:hint="eastAsia" w:ascii="Arial" w:hAnsi="Arial"/>
          <w:color w:val="auto"/>
          <w:kern w:val="2"/>
          <w:sz w:val="36"/>
          <w:szCs w:val="36"/>
          <w:highlight w:val="none"/>
        </w:rPr>
        <w:t>响应文件格式</w:t>
      </w:r>
      <w:bookmarkEnd w:id="102"/>
      <w:bookmarkEnd w:id="103"/>
      <w:bookmarkEnd w:id="104"/>
      <w:bookmarkEnd w:id="105"/>
      <w:bookmarkEnd w:id="106"/>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hint="eastAsia" w:ascii="仿宋" w:hAnsi="仿宋" w:eastAsia="仿宋"/>
          <w:b/>
          <w:color w:val="auto"/>
          <w:spacing w:val="20"/>
          <w:sz w:val="36"/>
          <w:szCs w:val="36"/>
          <w:highlight w:val="none"/>
          <w:lang w:eastAsia="zh-CN"/>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47"/>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40"/>
          <w:szCs w:val="40"/>
          <w:highlight w:val="none"/>
        </w:rPr>
      </w:pPr>
      <w:r>
        <w:rPr>
          <w:rFonts w:hint="eastAsia" w:ascii="宋体" w:hAnsi="宋体" w:cs="宋体"/>
          <w:b/>
          <w:color w:val="auto"/>
          <w:sz w:val="40"/>
          <w:szCs w:val="40"/>
          <w:highlight w:val="none"/>
        </w:rPr>
        <w:t>目</w:t>
      </w:r>
      <w:r>
        <w:rPr>
          <w:rFonts w:ascii="宋体" w:hAnsi="宋体" w:cs="宋体"/>
          <w:b/>
          <w:color w:val="auto"/>
          <w:sz w:val="40"/>
          <w:szCs w:val="40"/>
          <w:highlight w:val="none"/>
        </w:rPr>
        <w:t xml:space="preserve"> </w:t>
      </w:r>
      <w:r>
        <w:rPr>
          <w:rFonts w:hint="eastAsia" w:ascii="宋体" w:hAnsi="宋体" w:cs="宋体"/>
          <w:b/>
          <w:color w:val="auto"/>
          <w:sz w:val="40"/>
          <w:szCs w:val="40"/>
          <w:highlight w:val="none"/>
        </w:rPr>
        <w:t>录</w:t>
      </w:r>
    </w:p>
    <w:p w14:paraId="5888FA9E">
      <w:pPr>
        <w:pStyle w:val="47"/>
        <w:rPr>
          <w:rFonts w:hint="default"/>
          <w:color w:val="auto"/>
          <w:sz w:val="28"/>
          <w:szCs w:val="28"/>
          <w:highlight w:val="none"/>
          <w:lang w:val="en-US" w:eastAsia="zh-CN"/>
        </w:rPr>
      </w:pPr>
    </w:p>
    <w:p w14:paraId="3DE69A2B">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35CCBCE1">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39FEFFEB">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79FA7B12">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755A3027">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202EA929">
      <w:pPr>
        <w:rPr>
          <w:rFonts w:hint="eastAsia"/>
          <w:color w:val="auto"/>
          <w:sz w:val="28"/>
          <w:szCs w:val="28"/>
          <w:highlight w:val="none"/>
        </w:rPr>
      </w:pPr>
      <w:r>
        <w:rPr>
          <w:rFonts w:hint="eastAsia"/>
          <w:color w:val="auto"/>
          <w:sz w:val="28"/>
          <w:szCs w:val="28"/>
          <w:highlight w:val="none"/>
          <w:lang w:eastAsia="zh-CN"/>
        </w:rPr>
        <w:t>六、诚信履约承诺函</w:t>
      </w:r>
    </w:p>
    <w:p w14:paraId="3F1663CD">
      <w:pPr>
        <w:rPr>
          <w:rFonts w:hint="eastAsia"/>
          <w:color w:val="auto"/>
          <w:sz w:val="28"/>
          <w:szCs w:val="28"/>
          <w:highlight w:val="none"/>
          <w:lang w:val="en-US" w:eastAsia="zh-CN"/>
        </w:rPr>
      </w:pPr>
      <w:r>
        <w:rPr>
          <w:rFonts w:hint="eastAsia"/>
          <w:color w:val="auto"/>
          <w:sz w:val="28"/>
          <w:szCs w:val="28"/>
          <w:highlight w:val="none"/>
          <w:lang w:val="en-US" w:eastAsia="zh-CN"/>
        </w:rPr>
        <w:t>七</w:t>
      </w:r>
      <w:r>
        <w:rPr>
          <w:rFonts w:hint="eastAsia"/>
          <w:color w:val="auto"/>
          <w:sz w:val="28"/>
          <w:szCs w:val="28"/>
          <w:highlight w:val="none"/>
          <w:lang w:eastAsia="zh-CN"/>
        </w:rPr>
        <w:t>、</w:t>
      </w:r>
      <w:r>
        <w:rPr>
          <w:rFonts w:hint="eastAsia"/>
          <w:color w:val="auto"/>
          <w:sz w:val="28"/>
          <w:szCs w:val="28"/>
          <w:highlight w:val="none"/>
          <w:lang w:val="en-US" w:eastAsia="zh-CN"/>
        </w:rPr>
        <w:t>供应商资格声明书</w:t>
      </w:r>
    </w:p>
    <w:p w14:paraId="71388944">
      <w:pPr>
        <w:rPr>
          <w:rFonts w:hint="default"/>
          <w:color w:val="auto"/>
          <w:sz w:val="28"/>
          <w:szCs w:val="28"/>
          <w:highlight w:val="none"/>
          <w:lang w:val="en-US" w:eastAsia="zh-CN"/>
        </w:rPr>
      </w:pPr>
      <w:r>
        <w:rPr>
          <w:rFonts w:hint="eastAsia"/>
          <w:color w:val="auto"/>
          <w:sz w:val="28"/>
          <w:szCs w:val="28"/>
          <w:highlight w:val="none"/>
          <w:lang w:val="en-US" w:eastAsia="zh-CN"/>
        </w:rPr>
        <w:t>八</w:t>
      </w:r>
      <w:r>
        <w:rPr>
          <w:rFonts w:hint="eastAsia"/>
          <w:color w:val="auto"/>
          <w:sz w:val="28"/>
          <w:szCs w:val="28"/>
          <w:highlight w:val="none"/>
          <w:lang w:eastAsia="zh-CN"/>
        </w:rPr>
        <w:t>、</w:t>
      </w:r>
      <w:r>
        <w:rPr>
          <w:rFonts w:hint="eastAsia"/>
          <w:color w:val="auto"/>
          <w:sz w:val="28"/>
          <w:szCs w:val="28"/>
          <w:highlight w:val="none"/>
          <w:lang w:val="en-US" w:eastAsia="zh-CN"/>
        </w:rPr>
        <w:t>证明材料</w:t>
      </w:r>
    </w:p>
    <w:p w14:paraId="6C7F4F78">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47"/>
        <w:rPr>
          <w:rFonts w:ascii="宋体" w:hAnsi="宋体" w:cs="宋体"/>
          <w:color w:val="auto"/>
          <w:sz w:val="24"/>
          <w:highlight w:val="none"/>
        </w:rPr>
      </w:pPr>
    </w:p>
    <w:p w14:paraId="43A49AC0">
      <w:pPr>
        <w:pStyle w:val="47"/>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265A5FB2">
      <w:pPr>
        <w:pStyle w:val="4"/>
      </w:pPr>
    </w:p>
    <w:p w14:paraId="4C3254F9">
      <w:pPr>
        <w:widowControl/>
        <w:jc w:val="left"/>
        <w:rPr>
          <w:rFonts w:ascii="宋体" w:cs="宋体"/>
          <w:color w:val="auto"/>
          <w:sz w:val="24"/>
          <w:highlight w:val="none"/>
        </w:rPr>
      </w:pPr>
    </w:p>
    <w:p w14:paraId="526CB16E">
      <w:pPr>
        <w:pStyle w:val="4"/>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52F2FCA6">
      <w:pPr>
        <w:pStyle w:val="23"/>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5333D231">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7" w:name="_Hlk44287576"/>
      <w:r>
        <w:rPr>
          <w:rFonts w:hint="eastAsia" w:ascii="宋体" w:hAnsi="宋体" w:eastAsia="宋体"/>
          <w:color w:val="auto"/>
          <w:sz w:val="24"/>
          <w:highlight w:val="none"/>
        </w:rPr>
        <w:t>竞争性谈判公告</w:t>
      </w:r>
      <w:bookmarkEnd w:id="107"/>
      <w:r>
        <w:rPr>
          <w:rFonts w:hint="eastAsia" w:ascii="宋体" w:hAnsi="宋体" w:eastAsia="宋体"/>
          <w:color w:val="auto"/>
          <w:sz w:val="24"/>
          <w:highlight w:val="none"/>
        </w:rPr>
        <w:t>，我方兹宣布同意如下：</w:t>
      </w:r>
    </w:p>
    <w:p w14:paraId="7BD78CC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01A4D510">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1BD2A0E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40CBAC01">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1A244975">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47"/>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1"/>
        <w:tabs>
          <w:tab w:val="left" w:pos="5580"/>
        </w:tabs>
        <w:spacing w:line="480" w:lineRule="auto"/>
        <w:ind w:firstLine="3570" w:firstLineChars="1700"/>
        <w:rPr>
          <w:rFonts w:hint="eastAsia" w:hAnsi="宋体" w:cs="宋体"/>
          <w:color w:val="auto"/>
          <w:highlight w:val="none"/>
        </w:rPr>
      </w:pPr>
    </w:p>
    <w:p w14:paraId="3823B4DF">
      <w:pPr>
        <w:pStyle w:val="21"/>
        <w:tabs>
          <w:tab w:val="left" w:pos="5580"/>
        </w:tabs>
        <w:spacing w:line="480" w:lineRule="auto"/>
        <w:rPr>
          <w:rFonts w:hint="eastAsia" w:hAnsi="宋体" w:cs="宋体"/>
          <w:color w:val="auto"/>
          <w:highlight w:val="none"/>
        </w:rPr>
      </w:pPr>
    </w:p>
    <w:p w14:paraId="74BD03EA">
      <w:pPr>
        <w:pStyle w:val="21"/>
        <w:tabs>
          <w:tab w:val="left" w:pos="5580"/>
        </w:tabs>
        <w:spacing w:line="480" w:lineRule="auto"/>
        <w:rPr>
          <w:rFonts w:hint="eastAsia" w:hAnsi="宋体" w:cs="宋体"/>
          <w:color w:val="auto"/>
          <w:highlight w:val="none"/>
        </w:rPr>
      </w:pPr>
    </w:p>
    <w:p w14:paraId="7277F434">
      <w:pPr>
        <w:pStyle w:val="21"/>
        <w:tabs>
          <w:tab w:val="left" w:pos="5580"/>
        </w:tabs>
        <w:spacing w:line="480" w:lineRule="auto"/>
        <w:rPr>
          <w:rFonts w:hint="eastAsia" w:hAnsi="宋体" w:cs="宋体"/>
          <w:color w:val="auto"/>
          <w:highlight w:val="none"/>
        </w:rPr>
      </w:pPr>
    </w:p>
    <w:p w14:paraId="21AEE617">
      <w:pPr>
        <w:pStyle w:val="21"/>
        <w:tabs>
          <w:tab w:val="left" w:pos="5580"/>
        </w:tabs>
        <w:spacing w:line="480" w:lineRule="auto"/>
        <w:rPr>
          <w:rFonts w:hint="eastAsia" w:hAnsi="宋体" w:cs="宋体"/>
          <w:color w:val="auto"/>
          <w:highlight w:val="none"/>
        </w:rPr>
      </w:pPr>
    </w:p>
    <w:p w14:paraId="791F8B48">
      <w:pPr>
        <w:pStyle w:val="4"/>
        <w:numPr>
          <w:ilvl w:val="0"/>
          <w:numId w:val="0"/>
        </w:numPr>
        <w:tabs>
          <w:tab w:val="left" w:pos="2730"/>
        </w:tabs>
        <w:jc w:val="center"/>
        <w:rPr>
          <w:rFonts w:cs="宋体"/>
          <w:color w:val="auto"/>
          <w:sz w:val="28"/>
          <w:szCs w:val="28"/>
          <w:highlight w:val="none"/>
        </w:rPr>
      </w:pPr>
      <w:bookmarkStart w:id="108" w:name="_Toc476584434"/>
      <w:bookmarkStart w:id="109" w:name="_Toc54941343"/>
      <w:bookmarkStart w:id="110" w:name="_Toc28034"/>
      <w:bookmarkStart w:id="111" w:name="_Toc28153"/>
      <w:bookmarkStart w:id="112" w:name="_Toc32647"/>
      <w:bookmarkStart w:id="113"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108"/>
      <w:bookmarkEnd w:id="109"/>
      <w:bookmarkEnd w:id="110"/>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4220AD52">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677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EC58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D794642">
            <w:pPr>
              <w:spacing w:line="360" w:lineRule="auto"/>
              <w:rPr>
                <w:rFonts w:ascii="宋体" w:hAnsi="宋体" w:eastAsia="宋体"/>
                <w:b/>
                <w:color w:val="auto"/>
                <w:sz w:val="24"/>
                <w:highlight w:val="none"/>
              </w:rPr>
            </w:pPr>
          </w:p>
        </w:tc>
      </w:tr>
      <w:tr w14:paraId="7D4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ED8034B">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DCC4613">
            <w:pPr>
              <w:widowControl/>
              <w:spacing w:line="360" w:lineRule="exact"/>
              <w:jc w:val="center"/>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25D0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F63C62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01003">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216894E9">
            <w:pPr>
              <w:snapToGrid w:val="0"/>
              <w:spacing w:line="360" w:lineRule="auto"/>
              <w:rPr>
                <w:rFonts w:ascii="宋体" w:hAnsi="宋体" w:eastAsia="宋体"/>
                <w:color w:val="auto"/>
                <w:sz w:val="24"/>
                <w:szCs w:val="28"/>
                <w:highlight w:val="none"/>
              </w:rPr>
            </w:pPr>
          </w:p>
          <w:p w14:paraId="6F7A4E3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394036C5">
            <w:pPr>
              <w:snapToGrid w:val="0"/>
              <w:spacing w:line="360" w:lineRule="auto"/>
              <w:rPr>
                <w:rFonts w:hint="eastAsia" w:ascii="宋体" w:hAnsi="宋体" w:eastAsia="宋体" w:cs="宋体"/>
                <w:bCs/>
                <w:color w:val="auto"/>
                <w:szCs w:val="21"/>
                <w:highlight w:val="none"/>
              </w:rPr>
            </w:pPr>
          </w:p>
          <w:p w14:paraId="5ECB935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383979C">
            <w:pPr>
              <w:snapToGrid w:val="0"/>
              <w:spacing w:line="360" w:lineRule="auto"/>
              <w:rPr>
                <w:rFonts w:ascii="宋体" w:hAnsi="宋体" w:eastAsia="宋体"/>
                <w:b/>
                <w:color w:val="auto"/>
                <w:sz w:val="24"/>
                <w:highlight w:val="none"/>
              </w:rPr>
            </w:pPr>
          </w:p>
        </w:tc>
      </w:tr>
      <w:tr w14:paraId="2478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14345A4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B5597E">
            <w:pPr>
              <w:spacing w:line="360" w:lineRule="auto"/>
              <w:rPr>
                <w:rFonts w:ascii="宋体" w:hAnsi="宋体" w:eastAsia="宋体"/>
                <w:b/>
                <w:color w:val="auto"/>
                <w:sz w:val="24"/>
                <w:highlight w:val="none"/>
              </w:rPr>
            </w:pPr>
          </w:p>
        </w:tc>
      </w:tr>
    </w:tbl>
    <w:p w14:paraId="2049591A">
      <w:pPr>
        <w:spacing w:line="440" w:lineRule="exact"/>
        <w:rPr>
          <w:rFonts w:hint="eastAsia" w:ascii="宋体" w:hAnsi="宋体" w:eastAsia="宋体"/>
          <w:color w:val="auto"/>
          <w:sz w:val="24"/>
          <w:szCs w:val="24"/>
          <w:highlight w:val="none"/>
        </w:rPr>
      </w:pPr>
    </w:p>
    <w:p w14:paraId="429DF3A8">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A8D9CF8">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1.本表内容根据谈判文件要求包括了</w:t>
      </w:r>
      <w:r>
        <w:rPr>
          <w:rFonts w:hint="eastAsia" w:ascii="宋体" w:hAnsi="宋体" w:eastAsia="宋体"/>
          <w:b/>
          <w:bCs/>
          <w:color w:val="auto"/>
          <w:sz w:val="24"/>
          <w:szCs w:val="28"/>
          <w:highlight w:val="none"/>
          <w:lang w:val="en-US" w:eastAsia="zh-CN"/>
        </w:rPr>
        <w:t>整个</w:t>
      </w:r>
      <w:r>
        <w:rPr>
          <w:rFonts w:hint="eastAsia" w:ascii="宋体" w:hAnsi="宋体" w:eastAsia="宋体"/>
          <w:b/>
          <w:bCs/>
          <w:color w:val="auto"/>
          <w:sz w:val="24"/>
          <w:szCs w:val="28"/>
          <w:highlight w:val="none"/>
        </w:rPr>
        <w:t>服务等所有费用。</w:t>
      </w:r>
    </w:p>
    <w:p w14:paraId="212D6268">
      <w:pPr>
        <w:pStyle w:val="4"/>
        <w:tabs>
          <w:tab w:val="left" w:pos="2730"/>
        </w:tabs>
        <w:ind w:firstLine="482" w:firstLineChars="200"/>
        <w:rPr>
          <w:color w:val="auto"/>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4CA3CCE4">
      <w:pPr>
        <w:spacing w:line="440" w:lineRule="exact"/>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4"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30DE5C42">
      <w:pPr>
        <w:ind w:firstLine="3600" w:firstLineChars="1500"/>
        <w:rPr>
          <w:rFonts w:hint="eastAsia" w:hAnsi="宋体" w:cs="宋体"/>
          <w:color w:val="auto"/>
          <w:sz w:val="28"/>
          <w:szCs w:val="28"/>
          <w:highlight w:val="none"/>
          <w:lang w:val="en-US" w:eastAsia="zh-CN"/>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bookmarkEnd w:id="114"/>
    </w:p>
    <w:bookmarkEnd w:id="111"/>
    <w:bookmarkEnd w:id="112"/>
    <w:p w14:paraId="032A22B4">
      <w:pPr>
        <w:pStyle w:val="4"/>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113"/>
    <w:p w14:paraId="7E1F6F17">
      <w:pPr>
        <w:spacing w:line="360" w:lineRule="auto"/>
        <w:ind w:firstLine="210" w:firstLineChars="100"/>
        <w:rPr>
          <w:rFonts w:ascii="宋体" w:hAnsi="宋体"/>
          <w:color w:val="auto"/>
          <w:szCs w:val="21"/>
          <w:highlight w:val="none"/>
        </w:rPr>
      </w:pPr>
      <w:bookmarkStart w:id="115" w:name="_Toc54941345"/>
      <w:bookmarkStart w:id="116" w:name="_Toc476584436"/>
      <w:bookmarkStart w:id="117" w:name="_Toc15038"/>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39"/>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39"/>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4"/>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4"/>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2762AB8F">
      <w:pPr>
        <w:pStyle w:val="4"/>
        <w:tabs>
          <w:tab w:val="left" w:pos="2730"/>
        </w:tabs>
        <w:rPr>
          <w:rFonts w:hint="eastAsia" w:ascii="宋体" w:hAnsi="宋体" w:eastAsia="宋体"/>
          <w:color w:val="auto"/>
          <w:sz w:val="24"/>
          <w:highlight w:val="none"/>
          <w:u w:val="single"/>
        </w:rPr>
        <w:sectPr>
          <w:footerReference r:id="rId9"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p>
    <w:p w14:paraId="6279155D">
      <w:pPr>
        <w:rPr>
          <w:rFonts w:hint="eastAsia"/>
          <w:color w:val="auto"/>
          <w:highlight w:val="none"/>
        </w:rPr>
      </w:pPr>
    </w:p>
    <w:p w14:paraId="52B64EC3">
      <w:pPr>
        <w:pStyle w:val="4"/>
        <w:numPr>
          <w:ilvl w:val="0"/>
          <w:numId w:val="5"/>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115"/>
    </w:p>
    <w:p w14:paraId="63EF73C9">
      <w:pPr>
        <w:pStyle w:val="12"/>
        <w:rPr>
          <w:color w:val="auto"/>
          <w:highlight w:val="none"/>
        </w:rPr>
      </w:pPr>
    </w:p>
    <w:p w14:paraId="050311E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7DAF9D9">
      <w:pPr>
        <w:snapToGrid w:val="0"/>
        <w:spacing w:after="156" w:afterLines="50" w:line="360" w:lineRule="auto"/>
        <w:jc w:val="left"/>
        <w:rPr>
          <w:rFonts w:ascii="宋体" w:hAnsi="宋体"/>
          <w:color w:val="auto"/>
          <w:szCs w:val="21"/>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r>
        <w:rPr>
          <w:rFonts w:ascii="宋体" w:hAnsi="宋体"/>
          <w:color w:val="auto"/>
          <w:szCs w:val="21"/>
          <w:highlight w:val="none"/>
        </w:rPr>
        <w:t xml:space="preserve"> </w:t>
      </w:r>
    </w:p>
    <w:p w14:paraId="76944C90">
      <w:pPr>
        <w:spacing w:line="360" w:lineRule="auto"/>
        <w:jc w:val="right"/>
        <w:rPr>
          <w:rFonts w:hint="eastAsia" w:ascii="宋体" w:hAnsi="宋体" w:eastAsia="宋体"/>
          <w:color w:val="auto"/>
          <w:szCs w:val="21"/>
          <w:highlight w:val="none"/>
          <w:lang w:val="zh-CN" w:eastAsia="zh-CN"/>
        </w:rPr>
      </w:pPr>
      <w:r>
        <w:rPr>
          <w:rFonts w:hint="eastAsia" w:ascii="宋体" w:hAnsi="宋体"/>
          <w:color w:val="auto"/>
          <w:highlight w:val="none"/>
        </w:rPr>
        <w:t>单位：</w:t>
      </w:r>
      <w:r>
        <w:rPr>
          <w:rFonts w:hint="eastAsia" w:ascii="宋体" w:hAnsi="宋体"/>
          <w:color w:val="auto"/>
          <w:highlight w:val="none"/>
          <w:lang w:val="en-US" w:eastAsia="zh-CN"/>
        </w:rPr>
        <w:t>%</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B5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7A3E60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6" w:type="pct"/>
            <w:tcBorders>
              <w:left w:val="single" w:color="auto" w:sz="4" w:space="0"/>
            </w:tcBorders>
          </w:tcPr>
          <w:p w14:paraId="4D81FB0F">
            <w:pPr>
              <w:spacing w:line="360" w:lineRule="auto"/>
              <w:rPr>
                <w:rFonts w:ascii="宋体" w:hAnsi="宋体" w:eastAsia="宋体"/>
                <w:b/>
                <w:color w:val="auto"/>
                <w:sz w:val="24"/>
                <w:highlight w:val="none"/>
              </w:rPr>
            </w:pPr>
          </w:p>
        </w:tc>
      </w:tr>
      <w:tr w14:paraId="5C9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E83F8D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6" w:type="pct"/>
            <w:tcBorders>
              <w:left w:val="single" w:color="auto" w:sz="4" w:space="0"/>
            </w:tcBorders>
            <w:vAlign w:val="center"/>
          </w:tcPr>
          <w:p w14:paraId="0B2F932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w:t>
            </w:r>
          </w:p>
        </w:tc>
      </w:tr>
      <w:tr w14:paraId="35C1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443" w:type="pct"/>
            <w:tcBorders>
              <w:top w:val="single" w:color="auto" w:sz="4" w:space="0"/>
            </w:tcBorders>
            <w:vAlign w:val="center"/>
          </w:tcPr>
          <w:p w14:paraId="1F6EC4E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53EE1C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25ADA3BA">
            <w:pPr>
              <w:snapToGrid w:val="0"/>
              <w:spacing w:line="360" w:lineRule="auto"/>
              <w:rPr>
                <w:rFonts w:ascii="宋体" w:hAnsi="宋体" w:eastAsia="宋体"/>
                <w:color w:val="auto"/>
                <w:sz w:val="24"/>
                <w:szCs w:val="28"/>
                <w:highlight w:val="none"/>
              </w:rPr>
            </w:pPr>
          </w:p>
          <w:p w14:paraId="2B07E66B">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73A381F5">
            <w:pPr>
              <w:snapToGrid w:val="0"/>
              <w:spacing w:line="360" w:lineRule="auto"/>
              <w:rPr>
                <w:rFonts w:hint="eastAsia" w:ascii="宋体" w:hAnsi="宋体" w:eastAsia="宋体" w:cs="宋体"/>
                <w:bCs/>
                <w:color w:val="auto"/>
                <w:szCs w:val="21"/>
                <w:highlight w:val="none"/>
              </w:rPr>
            </w:pPr>
          </w:p>
          <w:p w14:paraId="1965A474">
            <w:pPr>
              <w:snapToGrid w:val="0"/>
              <w:spacing w:line="360" w:lineRule="auto"/>
              <w:rPr>
                <w:rFonts w:ascii="宋体" w:hAnsi="宋体" w:eastAsia="宋体"/>
                <w:b/>
                <w:color w:val="auto"/>
                <w:sz w:val="24"/>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tc>
      </w:tr>
      <w:tr w14:paraId="66C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443" w:type="pct"/>
            <w:vAlign w:val="center"/>
          </w:tcPr>
          <w:p w14:paraId="3E356DF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6D12A62A">
            <w:pPr>
              <w:spacing w:line="360" w:lineRule="auto"/>
              <w:rPr>
                <w:rFonts w:ascii="宋体" w:hAnsi="宋体" w:eastAsia="宋体"/>
                <w:b/>
                <w:color w:val="auto"/>
                <w:sz w:val="24"/>
                <w:highlight w:val="none"/>
              </w:rPr>
            </w:pPr>
          </w:p>
        </w:tc>
      </w:tr>
      <w:tr w14:paraId="7CE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5000" w:type="pct"/>
            <w:gridSpan w:val="2"/>
            <w:vAlign w:val="center"/>
          </w:tcPr>
          <w:p w14:paraId="42B034AC">
            <w:pPr>
              <w:spacing w:line="400" w:lineRule="exact"/>
              <w:rPr>
                <w:rFonts w:hAnsi="宋体"/>
                <w:color w:val="auto"/>
                <w:sz w:val="24"/>
                <w:highlight w:val="none"/>
              </w:rPr>
            </w:pPr>
            <w:r>
              <w:rPr>
                <w:rFonts w:hint="eastAsia" w:hAnsi="宋体"/>
                <w:sz w:val="24"/>
              </w:rPr>
              <w:t>备注：</w:t>
            </w:r>
          </w:p>
          <w:p w14:paraId="71A1E082">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w:t>
            </w:r>
            <w:r>
              <w:rPr>
                <w:rFonts w:hint="eastAsia" w:hAnsi="宋体"/>
                <w:color w:val="auto"/>
                <w:sz w:val="24"/>
                <w:highlight w:val="none"/>
                <w:lang w:val="en-US" w:eastAsia="zh-CN"/>
              </w:rPr>
              <w:t>若有分项报价，则</w:t>
            </w:r>
            <w:r>
              <w:rPr>
                <w:rFonts w:hint="eastAsia" w:hAnsi="宋体"/>
                <w:color w:val="auto"/>
                <w:sz w:val="24"/>
                <w:highlight w:val="none"/>
              </w:rPr>
              <w:t>分项报价按总报价的同等比例下浮；</w:t>
            </w:r>
          </w:p>
          <w:p w14:paraId="3C123901">
            <w:pPr>
              <w:spacing w:line="400" w:lineRule="exact"/>
              <w:rPr>
                <w:rFonts w:ascii="宋体" w:hAnsi="宋体" w:eastAsia="宋体"/>
                <w:b/>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184E2D69">
      <w:pPr>
        <w:spacing w:line="360" w:lineRule="auto"/>
        <w:ind w:firstLine="482" w:firstLineChars="200"/>
        <w:rPr>
          <w:rFonts w:hint="eastAsia" w:ascii="宋体" w:hAnsi="宋体"/>
          <w:b/>
          <w:sz w:val="24"/>
        </w:rPr>
      </w:pPr>
    </w:p>
    <w:p w14:paraId="370251F9">
      <w:pPr>
        <w:spacing w:line="360" w:lineRule="auto"/>
        <w:ind w:firstLine="482" w:firstLineChars="200"/>
        <w:rPr>
          <w:rFonts w:ascii="宋体"/>
          <w:color w:val="auto"/>
          <w:szCs w:val="21"/>
          <w:highlight w:val="none"/>
        </w:rPr>
      </w:pPr>
      <w:r>
        <w:rPr>
          <w:rFonts w:hint="eastAsia" w:ascii="宋体" w:hAnsi="宋体"/>
          <w:b/>
          <w:sz w:val="24"/>
        </w:rPr>
        <w:t>此表请各供应商多准备几份，并加盖供应商公章，以便在</w:t>
      </w:r>
      <w:r>
        <w:rPr>
          <w:rFonts w:hint="eastAsia" w:ascii="宋体" w:hAnsi="宋体"/>
          <w:b/>
          <w:sz w:val="24"/>
          <w:lang w:val="en-US" w:eastAsia="zh-CN"/>
        </w:rPr>
        <w:t>谈判</w:t>
      </w:r>
      <w:r>
        <w:rPr>
          <w:rFonts w:hint="eastAsia" w:ascii="宋体" w:hAnsi="宋体"/>
          <w:b/>
          <w:sz w:val="24"/>
        </w:rPr>
        <w:t>时报价使用。（此表由供应商</w:t>
      </w:r>
      <w:r>
        <w:rPr>
          <w:rFonts w:hint="eastAsia" w:ascii="宋体" w:hAnsi="宋体"/>
          <w:b/>
          <w:sz w:val="24"/>
          <w:lang w:val="en-US" w:eastAsia="zh-CN"/>
        </w:rPr>
        <w:t>谈判</w:t>
      </w:r>
      <w:r>
        <w:rPr>
          <w:rFonts w:hint="eastAsia" w:ascii="宋体" w:hAnsi="宋体"/>
          <w:b/>
          <w:sz w:val="24"/>
        </w:rPr>
        <w:t>现场递交）</w:t>
      </w:r>
    </w:p>
    <w:p w14:paraId="46637C22">
      <w:pPr>
        <w:rPr>
          <w:color w:val="auto"/>
          <w:highlight w:val="none"/>
        </w:rPr>
      </w:pPr>
    </w:p>
    <w:p w14:paraId="45424304">
      <w:pPr>
        <w:rPr>
          <w:color w:val="auto"/>
          <w:highlight w:val="none"/>
        </w:rPr>
      </w:pPr>
    </w:p>
    <w:p w14:paraId="508E021B">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B59CEAB">
      <w:pPr>
        <w:spacing w:line="360" w:lineRule="auto"/>
        <w:ind w:firstLine="3600" w:firstLineChars="1500"/>
        <w:rPr>
          <w:rFonts w:hint="eastAsia" w:ascii="宋体" w:hAnsi="宋体" w:eastAsia="宋体"/>
          <w:color w:val="auto"/>
          <w:sz w:val="24"/>
          <w:highlight w:val="none"/>
        </w:rPr>
      </w:pPr>
    </w:p>
    <w:p w14:paraId="41AE669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37A1AA92">
      <w:pPr>
        <w:spacing w:line="360" w:lineRule="auto"/>
        <w:ind w:firstLine="3465" w:firstLineChars="1650"/>
        <w:rPr>
          <w:rFonts w:ascii="宋体"/>
          <w:color w:val="auto"/>
          <w:szCs w:val="21"/>
          <w:highlight w:val="none"/>
        </w:rPr>
      </w:pPr>
    </w:p>
    <w:p w14:paraId="46955853">
      <w:pPr>
        <w:rPr>
          <w:rFonts w:ascii="宋体"/>
          <w:color w:val="auto"/>
          <w:szCs w:val="21"/>
          <w:highlight w:val="none"/>
        </w:rPr>
      </w:pPr>
    </w:p>
    <w:bookmarkEnd w:id="116"/>
    <w:bookmarkEnd w:id="117"/>
    <w:p w14:paraId="001B7A20">
      <w:pPr>
        <w:rPr>
          <w:rFonts w:hint="eastAsia" w:cs="宋体"/>
          <w:b/>
          <w:bCs/>
          <w:color w:val="auto"/>
          <w:sz w:val="28"/>
          <w:szCs w:val="28"/>
          <w:highlight w:val="none"/>
          <w:lang w:eastAsia="zh-CN"/>
        </w:rPr>
      </w:pPr>
      <w:bookmarkStart w:id="118" w:name="_Toc2920"/>
      <w:bookmarkStart w:id="119" w:name="_Toc20013"/>
    </w:p>
    <w:bookmarkEnd w:id="118"/>
    <w:bookmarkEnd w:id="119"/>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2EB484A9">
      <w:pPr>
        <w:spacing w:line="360" w:lineRule="auto"/>
        <w:jc w:val="center"/>
        <w:outlineLvl w:val="1"/>
        <w:rPr>
          <w:rFonts w:asciiTheme="minorEastAsia" w:hAnsiTheme="minorEastAsia" w:eastAsiaTheme="minorEastAsia"/>
          <w:b/>
          <w:color w:val="auto"/>
          <w:sz w:val="28"/>
          <w:szCs w:val="28"/>
          <w:highlight w:val="none"/>
        </w:rPr>
      </w:pPr>
      <w:bookmarkStart w:id="120" w:name="_Toc25547"/>
      <w:bookmarkStart w:id="121" w:name="_Toc2800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w:t>
      </w:r>
      <w:bookmarkEnd w:id="120"/>
      <w:bookmarkEnd w:id="121"/>
      <w:r>
        <w:rPr>
          <w:rFonts w:hint="eastAsia" w:asciiTheme="minorEastAsia" w:hAnsiTheme="minorEastAsia" w:eastAsiaTheme="minorEastAsia"/>
          <w:b/>
          <w:color w:val="auto"/>
          <w:sz w:val="28"/>
          <w:szCs w:val="28"/>
          <w:highlight w:val="none"/>
        </w:rPr>
        <w:t>诚信履约承诺函</w:t>
      </w:r>
    </w:p>
    <w:p w14:paraId="0697A5F9">
      <w:pPr>
        <w:spacing w:line="360" w:lineRule="auto"/>
        <w:rPr>
          <w:rFonts w:asciiTheme="minorEastAsia" w:hAnsiTheme="minorEastAsia" w:eastAsiaTheme="minorEastAsia"/>
          <w:b/>
          <w:bCs/>
          <w:color w:val="auto"/>
          <w:sz w:val="24"/>
          <w:highlight w:val="none"/>
        </w:rPr>
      </w:pPr>
    </w:p>
    <w:p w14:paraId="3EAB0908">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eastAsia="zh-CN"/>
        </w:rPr>
        <w:t>采购人</w:t>
      </w:r>
    </w:p>
    <w:p w14:paraId="3804B61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016420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58D7B2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9DBAD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6658E8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1C9697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4408C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97796F0">
      <w:pPr>
        <w:pStyle w:val="4"/>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0621BC2E">
      <w:pPr>
        <w:spacing w:line="360" w:lineRule="auto"/>
        <w:jc w:val="center"/>
        <w:outlineLvl w:val="1"/>
        <w:rPr>
          <w:rFonts w:hint="eastAsia" w:ascii="宋体" w:hAnsi="宋体" w:cs="宋体"/>
          <w:b/>
          <w:color w:val="auto"/>
          <w:kern w:val="2"/>
          <w:sz w:val="28"/>
          <w:szCs w:val="28"/>
          <w:highlight w:val="none"/>
          <w:shd w:val="clear" w:color="auto" w:fill="FFFFFF"/>
          <w:lang w:val="en-US" w:eastAsia="zh-CN" w:bidi="ar-SA"/>
        </w:rPr>
      </w:pPr>
      <w:bookmarkStart w:id="122" w:name="_Toc7076"/>
      <w:r>
        <w:rPr>
          <w:rFonts w:hint="eastAsia" w:hAnsi="宋体"/>
          <w:color w:val="auto"/>
          <w:sz w:val="28"/>
          <w:szCs w:val="28"/>
          <w:highlight w:val="none"/>
          <w:lang w:val="en-US" w:eastAsia="zh-CN"/>
        </w:rPr>
        <w:br w:type="page"/>
      </w:r>
      <w:r>
        <w:rPr>
          <w:rFonts w:hint="eastAsia" w:ascii="宋体" w:hAnsi="宋体" w:cs="宋体"/>
          <w:b/>
          <w:color w:val="auto"/>
          <w:kern w:val="2"/>
          <w:sz w:val="28"/>
          <w:szCs w:val="28"/>
          <w:highlight w:val="none"/>
          <w:shd w:val="clear" w:color="auto" w:fill="FFFFFF"/>
          <w:lang w:val="en-US" w:eastAsia="zh-CN" w:bidi="ar-SA"/>
        </w:rPr>
        <w:t xml:space="preserve">七、供应商资格声明书 </w:t>
      </w:r>
    </w:p>
    <w:p w14:paraId="0F597032">
      <w:pPr>
        <w:pStyle w:val="23"/>
        <w:spacing w:line="360" w:lineRule="auto"/>
        <w:ind w:left="0" w:leftChars="0" w:firstLine="0" w:firstLineChars="0"/>
        <w:rPr>
          <w:rFonts w:hint="eastAsia" w:ascii="宋体" w:hAnsi="宋体"/>
          <w:b/>
          <w:bCs/>
          <w:color w:val="auto"/>
          <w:sz w:val="24"/>
          <w:highlight w:val="none"/>
        </w:rPr>
      </w:pPr>
    </w:p>
    <w:p w14:paraId="74F2602E">
      <w:pPr>
        <w:pStyle w:val="23"/>
        <w:spacing w:line="360" w:lineRule="auto"/>
        <w:ind w:left="0" w:leftChars="0" w:firstLine="0" w:firstLineChars="0"/>
        <w:rPr>
          <w:rFonts w:hint="eastAsia" w:eastAsia="宋体" w:asciiTheme="minorEastAsia" w:hAnsiTheme="minorEastAsia" w:cstheme="minorEastAsia"/>
          <w:b/>
          <w:bCs/>
          <w:sz w:val="24"/>
          <w:szCs w:val="24"/>
          <w:highlight w:val="none"/>
          <w:lang w:eastAsia="zh-CN"/>
        </w:rPr>
      </w:pPr>
      <w:r>
        <w:rPr>
          <w:rFonts w:hint="eastAsia" w:ascii="宋体" w:hAnsi="宋体"/>
          <w:b/>
          <w:bCs/>
          <w:color w:val="auto"/>
          <w:sz w:val="24"/>
          <w:highlight w:val="none"/>
        </w:rPr>
        <w:t>致：</w:t>
      </w:r>
      <w:r>
        <w:rPr>
          <w:rFonts w:hint="eastAsia" w:ascii="宋体" w:hAnsi="宋体"/>
          <w:b/>
          <w:bCs/>
          <w:color w:val="auto"/>
          <w:sz w:val="24"/>
          <w:highlight w:val="none"/>
          <w:u w:val="single"/>
          <w:lang w:eastAsia="zh-CN"/>
        </w:rPr>
        <w:t>采购人</w:t>
      </w:r>
    </w:p>
    <w:p w14:paraId="4DE20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在参与本次项目谈判中，我单位承诺：</w:t>
      </w:r>
    </w:p>
    <w:p w14:paraId="44554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1CDB91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739842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C39C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C525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48496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p>
    <w:p w14:paraId="05A89655">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66D18052">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2BF9A43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9DCC5BB">
      <w:pPr>
        <w:spacing w:line="360" w:lineRule="auto"/>
        <w:ind w:firstLine="3600" w:firstLineChars="1500"/>
        <w:rPr>
          <w:rFonts w:hint="eastAsia" w:ascii="宋体" w:hAnsi="宋体" w:eastAsia="宋体"/>
          <w:color w:val="auto"/>
          <w:sz w:val="24"/>
          <w:highlight w:val="none"/>
        </w:rPr>
      </w:pPr>
    </w:p>
    <w:p w14:paraId="6BD01745">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7AA98A0">
      <w:pPr>
        <w:rPr>
          <w:rFonts w:hint="eastAsia" w:hAnsi="宋体"/>
          <w:color w:val="auto"/>
          <w:sz w:val="28"/>
          <w:szCs w:val="28"/>
          <w:highlight w:val="none"/>
          <w:lang w:val="en-US" w:eastAsia="zh-CN"/>
        </w:rPr>
      </w:pPr>
    </w:p>
    <w:p w14:paraId="22FC7604">
      <w:pPr>
        <w:pStyle w:val="4"/>
        <w:rPr>
          <w:rFonts w:hint="eastAsia" w:hAnsi="宋体"/>
          <w:color w:val="auto"/>
          <w:sz w:val="28"/>
          <w:szCs w:val="28"/>
          <w:highlight w:val="none"/>
          <w:lang w:val="en-US" w:eastAsia="zh-CN"/>
        </w:rPr>
      </w:pPr>
    </w:p>
    <w:p w14:paraId="7240BED4">
      <w:pPr>
        <w:rPr>
          <w:rFonts w:hint="eastAsia" w:hAnsi="宋体"/>
          <w:color w:val="auto"/>
          <w:sz w:val="28"/>
          <w:szCs w:val="28"/>
          <w:highlight w:val="none"/>
          <w:lang w:val="en-US" w:eastAsia="zh-CN"/>
        </w:rPr>
      </w:pPr>
    </w:p>
    <w:p w14:paraId="21706EE3">
      <w:pPr>
        <w:pStyle w:val="4"/>
        <w:rPr>
          <w:rFonts w:hint="eastAsia" w:hAnsi="宋体"/>
          <w:color w:val="auto"/>
          <w:sz w:val="28"/>
          <w:szCs w:val="28"/>
          <w:highlight w:val="none"/>
          <w:lang w:val="en-US" w:eastAsia="zh-CN"/>
        </w:rPr>
      </w:pPr>
    </w:p>
    <w:p w14:paraId="450C3A82">
      <w:pPr>
        <w:rPr>
          <w:rFonts w:hint="eastAsia"/>
          <w:lang w:val="en-US" w:eastAsia="zh-CN"/>
        </w:rPr>
      </w:pPr>
    </w:p>
    <w:bookmarkEnd w:id="122"/>
    <w:p w14:paraId="69F4AE90">
      <w:pPr>
        <w:ind w:right="480"/>
        <w:jc w:val="right"/>
        <w:rPr>
          <w:rFonts w:ascii="仿宋" w:hAnsi="仿宋" w:eastAsia="仿宋" w:cs="仿宋"/>
          <w:b/>
          <w:bCs/>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bookmarkStart w:id="123" w:name="_Toc22272"/>
      <w:bookmarkStart w:id="124" w:name="_Toc26186"/>
    </w:p>
    <w:p w14:paraId="5C1B8C5E">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p>
    <w:p w14:paraId="35B1ECF8">
      <w:pPr>
        <w:spacing w:line="360" w:lineRule="auto"/>
        <w:jc w:val="center"/>
        <w:outlineLvl w:val="1"/>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八、证明</w:t>
      </w:r>
      <w:bookmarkEnd w:id="123"/>
      <w:bookmarkEnd w:id="124"/>
      <w:r>
        <w:rPr>
          <w:rFonts w:hint="eastAsia" w:ascii="宋体" w:hAnsi="宋体" w:eastAsia="宋体" w:cs="宋体"/>
          <w:b/>
          <w:color w:val="auto"/>
          <w:kern w:val="2"/>
          <w:sz w:val="28"/>
          <w:szCs w:val="28"/>
          <w:highlight w:val="none"/>
          <w:shd w:val="clear" w:color="auto" w:fill="FFFFFF"/>
          <w:lang w:val="en-US" w:eastAsia="zh-CN" w:bidi="ar-SA"/>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4"/>
        <w:tabs>
          <w:tab w:val="left" w:pos="2730"/>
        </w:tabs>
        <w:rPr>
          <w:rFonts w:asciiTheme="minorEastAsia" w:hAnsiTheme="minorEastAsia" w:eastAsiaTheme="minorEastAsia"/>
          <w:color w:val="auto"/>
          <w:sz w:val="24"/>
          <w:highlight w:val="none"/>
        </w:rPr>
      </w:pPr>
    </w:p>
    <w:p w14:paraId="40AEE3ED">
      <w:pPr>
        <w:rPr>
          <w:color w:val="auto"/>
          <w:highlight w:val="none"/>
        </w:rPr>
      </w:pPr>
    </w:p>
    <w:p w14:paraId="23B2B620">
      <w:pPr>
        <w:spacing w:line="360" w:lineRule="auto"/>
        <w:rPr>
          <w:rFonts w:hint="eastAsia" w:asciiTheme="minorEastAsia" w:hAnsiTheme="minorEastAsia" w:eastAsiaTheme="minorEastAsia"/>
          <w:color w:val="auto"/>
          <w:sz w:val="24"/>
          <w:highlight w:val="none"/>
          <w:lang w:eastAsia="zh-CN"/>
        </w:rPr>
        <w:sectPr>
          <w:footerReference r:id="rId10" w:type="default"/>
          <w:pgSz w:w="11906" w:h="16838"/>
          <w:pgMar w:top="1418" w:right="1418" w:bottom="1276" w:left="1418" w:header="680" w:footer="68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b/>
          <w:bCs/>
          <w:color w:val="auto"/>
          <w:sz w:val="24"/>
          <w:highlight w:val="none"/>
          <w:lang w:eastAsia="zh-CN"/>
        </w:rPr>
        <w:t>。</w:t>
      </w:r>
    </w:p>
    <w:p w14:paraId="23A7DBE0">
      <w:pPr>
        <w:pStyle w:val="2"/>
        <w:numPr>
          <w:ilvl w:val="0"/>
          <w:numId w:val="0"/>
        </w:numPr>
        <w:ind w:firstLine="321" w:firstLineChars="100"/>
        <w:jc w:val="center"/>
        <w:rPr>
          <w:rFonts w:hint="eastAsia" w:asciiTheme="majorEastAsia" w:hAnsiTheme="majorEastAsia" w:eastAsiaTheme="majorEastAsia" w:cstheme="majorEastAsia"/>
          <w:color w:val="auto"/>
          <w:highlight w:val="none"/>
        </w:rPr>
      </w:pPr>
      <w:bookmarkStart w:id="125" w:name="_Toc8573"/>
      <w:bookmarkStart w:id="126" w:name="_Toc12703"/>
      <w:bookmarkStart w:id="127" w:name="_Toc2700"/>
      <w:bookmarkStart w:id="128" w:name="_Toc32741"/>
      <w:r>
        <w:rPr>
          <w:rFonts w:hint="eastAsia" w:asciiTheme="majorEastAsia" w:hAnsiTheme="majorEastAsia" w:eastAsiaTheme="majorEastAsia" w:cstheme="majorEastAsia"/>
          <w:color w:val="auto"/>
          <w:highlight w:val="none"/>
          <w:lang w:val="en-US" w:eastAsia="zh-CN"/>
        </w:rPr>
        <w:t xml:space="preserve">第七章  </w:t>
      </w:r>
      <w:r>
        <w:rPr>
          <w:rFonts w:hint="eastAsia" w:asciiTheme="majorEastAsia" w:hAnsiTheme="majorEastAsia" w:eastAsiaTheme="majorEastAsia" w:cstheme="majorEastAsia"/>
          <w:color w:val="auto"/>
          <w:highlight w:val="none"/>
        </w:rPr>
        <w:t>政府采购供应商质疑函范本</w:t>
      </w:r>
      <w:bookmarkEnd w:id="125"/>
      <w:bookmarkEnd w:id="126"/>
      <w:bookmarkEnd w:id="127"/>
      <w:bookmarkEnd w:id="128"/>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widowControl w:val="0"/>
        <w:kinsoku/>
        <w:wordWrap/>
        <w:overflowPunct/>
        <w:topLinePunct w:val="0"/>
        <w:autoSpaceDE/>
        <w:autoSpaceDN/>
        <w:bidi w:val="0"/>
        <w:adjustRightInd w:val="0"/>
        <w:snapToGrid w:val="0"/>
        <w:spacing w:line="48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widowControl w:val="0"/>
        <w:kinsoku/>
        <w:wordWrap/>
        <w:overflowPunct/>
        <w:topLinePunct w:val="0"/>
        <w:autoSpaceDE/>
        <w:autoSpaceDN/>
        <w:bidi w:val="0"/>
        <w:adjustRightInd w:val="0"/>
        <w:spacing w:line="48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38E3B43A">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5757BB67">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15B1CE81">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73FE342B">
      <w:pPr>
        <w:spacing w:line="360" w:lineRule="auto"/>
        <w:ind w:firstLine="435"/>
        <w:rPr>
          <w:rFonts w:hint="eastAsia" w:asciiTheme="minorEastAsia" w:hAnsiTheme="minorEastAsia" w:eastAsiaTheme="minorEastAsia"/>
          <w:color w:val="auto"/>
          <w:sz w:val="24"/>
          <w:highlight w:val="none"/>
        </w:rPr>
      </w:pPr>
    </w:p>
    <w:p w14:paraId="5123B7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BF1FB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FF1B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E9CF0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123A0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67506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B4DE2E5">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sectPr>
      <w:footerReference r:id="rId11" w:type="default"/>
      <w:pgSz w:w="11906" w:h="16838"/>
      <w:pgMar w:top="1440" w:right="1486" w:bottom="1440" w:left="1800" w:header="454" w:footer="68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12AF">
    <w:pPr>
      <w:pStyle w:val="26"/>
      <w:jc w:val="both"/>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75178">
    <w:pPr>
      <w:pStyle w:val="26"/>
      <w:jc w:val="center"/>
      <w:rPr>
        <w:rFonts w:ascii="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89A92">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E89A92">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6"/>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F4BEA">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F4BEA">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6"/>
      <w:widowControl w:val="0"/>
      <w:pBdr>
        <w:top w:val="none" w:color="auto" w:sz="0" w:space="1"/>
        <w:left w:val="none" w:color="auto" w:sz="0" w:space="4"/>
        <w:bottom w:val="none" w:color="auto" w:sz="0" w:space="1"/>
        <w:right w:val="none" w:color="auto" w:sz="0" w:space="4"/>
        <w:between w:val="none" w:color="auto" w:sz="0" w:space="0"/>
      </w:pBdr>
      <w:adjustRightInd/>
      <w:snapToGrid w:val="0"/>
      <w:spacing w:line="240" w:lineRule="auto"/>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4A466">
                          <w:pPr>
                            <w:pStyle w:val="2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24A466">
                    <w:pPr>
                      <w:pStyle w:val="2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6"/>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C589F">
                          <w:pPr>
                            <w:pStyle w:val="2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C589F">
                    <w:pPr>
                      <w:pStyle w:val="2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6"/>
      <w:jc w:val="center"/>
      <w:rPr>
        <w:rFonts w:hint="default" w:eastAsiaTheme="minorEastAsia"/>
        <w:sz w:val="17"/>
        <w:szCs w:val="17"/>
        <w:lang w:val="en-US" w:eastAsia="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6094B">
                          <w:pPr>
                            <w:pStyle w:val="2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86094B">
                    <w:pPr>
                      <w:pStyle w:val="2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EE6B">
    <w:pPr>
      <w:pStyle w:val="28"/>
      <w:pBdr>
        <w:bottom w:val="none" w:color="auto" w:sz="0" w:space="1"/>
      </w:pBdr>
      <w:jc w:val="both"/>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FA2A3690"/>
    <w:multiLevelType w:val="singleLevel"/>
    <w:tmpl w:val="FA2A3690"/>
    <w:lvl w:ilvl="0" w:tentative="0">
      <w:start w:val="8"/>
      <w:numFmt w:val="decimal"/>
      <w:lvlText w:val="%1."/>
      <w:lvlJc w:val="left"/>
      <w:pPr>
        <w:tabs>
          <w:tab w:val="left" w:pos="312"/>
        </w:tabs>
      </w:pPr>
    </w:lvl>
  </w:abstractNum>
  <w:abstractNum w:abstractNumId="2">
    <w:nsid w:val="00000018"/>
    <w:multiLevelType w:val="singleLevel"/>
    <w:tmpl w:val="00000018"/>
    <w:lvl w:ilvl="0" w:tentative="0">
      <w:start w:val="4"/>
      <w:numFmt w:val="chineseCounting"/>
      <w:suff w:val="nothing"/>
      <w:lvlText w:val="%1、"/>
      <w:lvlJc w:val="left"/>
      <w:rPr>
        <w:rFonts w:cs="Times New Roman"/>
      </w:rPr>
    </w:lvl>
  </w:abstractNum>
  <w:abstractNum w:abstractNumId="3">
    <w:nsid w:val="7AAB2737"/>
    <w:multiLevelType w:val="singleLevel"/>
    <w:tmpl w:val="7AAB2737"/>
    <w:lvl w:ilvl="0" w:tentative="0">
      <w:start w:val="2"/>
      <w:numFmt w:val="chineseCounting"/>
      <w:suff w:val="nothing"/>
      <w:lvlText w:val="%1、"/>
      <w:lvlJc w:val="left"/>
      <w:rPr>
        <w:rFonts w:hint="eastAsia"/>
      </w:rPr>
    </w:lvl>
  </w:abstractNum>
  <w:abstractNum w:abstractNumId="4">
    <w:nsid w:val="7F8EED0D"/>
    <w:multiLevelType w:val="singleLevel"/>
    <w:tmpl w:val="7F8EED0D"/>
    <w:lvl w:ilvl="0" w:tentative="0">
      <w:start w:val="37"/>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58C5C9F"/>
    <w:rsid w:val="07C80EFB"/>
    <w:rsid w:val="08916AB3"/>
    <w:rsid w:val="09287EA3"/>
    <w:rsid w:val="0A903CFA"/>
    <w:rsid w:val="0A91481A"/>
    <w:rsid w:val="0CC021A1"/>
    <w:rsid w:val="10E24D87"/>
    <w:rsid w:val="119A1F8D"/>
    <w:rsid w:val="13524CBA"/>
    <w:rsid w:val="13750D6C"/>
    <w:rsid w:val="13C347B9"/>
    <w:rsid w:val="16A92918"/>
    <w:rsid w:val="18735030"/>
    <w:rsid w:val="18FA2EDF"/>
    <w:rsid w:val="1A66331F"/>
    <w:rsid w:val="1CE22479"/>
    <w:rsid w:val="1E0104DD"/>
    <w:rsid w:val="1EA4741C"/>
    <w:rsid w:val="20344F28"/>
    <w:rsid w:val="206770AC"/>
    <w:rsid w:val="23241284"/>
    <w:rsid w:val="23530B29"/>
    <w:rsid w:val="283C571B"/>
    <w:rsid w:val="291E2007"/>
    <w:rsid w:val="29CF3D8B"/>
    <w:rsid w:val="2CD32C5A"/>
    <w:rsid w:val="30C62676"/>
    <w:rsid w:val="30D37E45"/>
    <w:rsid w:val="31BF072E"/>
    <w:rsid w:val="340842AA"/>
    <w:rsid w:val="35DA59F3"/>
    <w:rsid w:val="37321D6A"/>
    <w:rsid w:val="388A16E7"/>
    <w:rsid w:val="38F3153C"/>
    <w:rsid w:val="39F03816"/>
    <w:rsid w:val="3CC75F2B"/>
    <w:rsid w:val="3D874491"/>
    <w:rsid w:val="3F5D7BA0"/>
    <w:rsid w:val="418A33DF"/>
    <w:rsid w:val="435C016E"/>
    <w:rsid w:val="43964717"/>
    <w:rsid w:val="43BE3353"/>
    <w:rsid w:val="443D4540"/>
    <w:rsid w:val="45553AE5"/>
    <w:rsid w:val="45974888"/>
    <w:rsid w:val="47D26073"/>
    <w:rsid w:val="47E75CBA"/>
    <w:rsid w:val="4B700D53"/>
    <w:rsid w:val="4BDA12B0"/>
    <w:rsid w:val="4D317F5A"/>
    <w:rsid w:val="4D3A7115"/>
    <w:rsid w:val="4D677E3B"/>
    <w:rsid w:val="523429E2"/>
    <w:rsid w:val="536D2F2E"/>
    <w:rsid w:val="53F1220D"/>
    <w:rsid w:val="546D21DB"/>
    <w:rsid w:val="5658373F"/>
    <w:rsid w:val="566D6A2E"/>
    <w:rsid w:val="57346FE0"/>
    <w:rsid w:val="5E677C9B"/>
    <w:rsid w:val="5EA70DDA"/>
    <w:rsid w:val="60C63B32"/>
    <w:rsid w:val="629038C3"/>
    <w:rsid w:val="642A69CF"/>
    <w:rsid w:val="65271F32"/>
    <w:rsid w:val="66091AE9"/>
    <w:rsid w:val="67326568"/>
    <w:rsid w:val="68AB6E74"/>
    <w:rsid w:val="6942558D"/>
    <w:rsid w:val="6A2133F4"/>
    <w:rsid w:val="6AC87D14"/>
    <w:rsid w:val="6BE0108D"/>
    <w:rsid w:val="6C550632"/>
    <w:rsid w:val="742915A0"/>
    <w:rsid w:val="774C5829"/>
    <w:rsid w:val="77893908"/>
    <w:rsid w:val="77E56B80"/>
    <w:rsid w:val="78A3591C"/>
    <w:rsid w:val="790E7239"/>
    <w:rsid w:val="7C42088B"/>
    <w:rsid w:val="7CE63738"/>
    <w:rsid w:val="7D36737D"/>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2">
    <w:name w:val="heading 1"/>
    <w:basedOn w:val="1"/>
    <w:next w:val="1"/>
    <w:link w:val="49"/>
    <w:qFormat/>
    <w:uiPriority w:val="9"/>
    <w:pPr>
      <w:keepNext/>
      <w:keepLines/>
      <w:spacing w:before="340" w:after="330" w:line="578" w:lineRule="atLeast"/>
      <w:jc w:val="center"/>
      <w:outlineLvl w:val="0"/>
    </w:pPr>
    <w:rPr>
      <w:rFonts w:eastAsia="微软雅黑"/>
      <w:b/>
      <w:bCs/>
      <w:kern w:val="44"/>
      <w:sz w:val="32"/>
      <w:szCs w:val="44"/>
    </w:rPr>
  </w:style>
  <w:style w:type="paragraph" w:styleId="3">
    <w:name w:val="heading 2"/>
    <w:basedOn w:val="1"/>
    <w:next w:val="1"/>
    <w:link w:val="5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4">
    <w:name w:val="heading 3"/>
    <w:basedOn w:val="1"/>
    <w:next w:val="1"/>
    <w:link w:val="5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5">
    <w:name w:val="heading 4"/>
    <w:basedOn w:val="1"/>
    <w:next w:val="1"/>
    <w:link w:val="5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6">
    <w:name w:val="heading 5"/>
    <w:basedOn w:val="1"/>
    <w:next w:val="1"/>
    <w:link w:val="5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7">
    <w:name w:val="heading 6"/>
    <w:basedOn w:val="1"/>
    <w:next w:val="1"/>
    <w:link w:val="5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8">
    <w:name w:val="heading 7"/>
    <w:basedOn w:val="1"/>
    <w:next w:val="1"/>
    <w:link w:val="5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9">
    <w:name w:val="heading 8"/>
    <w:basedOn w:val="1"/>
    <w:next w:val="1"/>
    <w:link w:val="5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0">
    <w:name w:val="heading 9"/>
    <w:basedOn w:val="1"/>
    <w:next w:val="1"/>
    <w:link w:val="5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2">
    <w:name w:val="Normal Indent"/>
    <w:basedOn w:val="1"/>
    <w:next w:val="13"/>
    <w:link w:val="7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3">
    <w:name w:val="Body Text First Indent 2"/>
    <w:basedOn w:val="14"/>
    <w:link w:val="84"/>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14">
    <w:name w:val="Body Text Indent"/>
    <w:basedOn w:val="1"/>
    <w:link w:val="61"/>
    <w:unhideWhenUsed/>
    <w:qFormat/>
    <w:uiPriority w:val="0"/>
    <w:pPr>
      <w:ind w:left="2730" w:hanging="2730" w:hangingChars="1365"/>
      <w:jc w:val="left"/>
    </w:pPr>
    <w:rPr>
      <w:sz w:val="20"/>
      <w:lang w:bidi="he-IL"/>
    </w:rPr>
  </w:style>
  <w:style w:type="paragraph" w:styleId="15">
    <w:name w:val="annotation text"/>
    <w:basedOn w:val="1"/>
    <w:link w:val="115"/>
    <w:unhideWhenUsed/>
    <w:qFormat/>
    <w:uiPriority w:val="0"/>
    <w:pPr>
      <w:adjustRightInd/>
      <w:spacing w:line="500" w:lineRule="exact"/>
      <w:jc w:val="left"/>
    </w:pPr>
    <w:rPr>
      <w:sz w:val="20"/>
    </w:rPr>
  </w:style>
  <w:style w:type="paragraph" w:styleId="16">
    <w:name w:val="Body Text 3"/>
    <w:basedOn w:val="1"/>
    <w:link w:val="71"/>
    <w:semiHidden/>
    <w:unhideWhenUsed/>
    <w:qFormat/>
    <w:uiPriority w:val="99"/>
    <w:pPr>
      <w:spacing w:after="120"/>
    </w:pPr>
    <w:rPr>
      <w:sz w:val="16"/>
      <w:szCs w:val="16"/>
    </w:rPr>
  </w:style>
  <w:style w:type="paragraph" w:styleId="17">
    <w:name w:val="Body Text"/>
    <w:basedOn w:val="1"/>
    <w:next w:val="1"/>
    <w:link w:val="78"/>
    <w:autoRedefine/>
    <w:unhideWhenUsed/>
    <w:qFormat/>
    <w:uiPriority w:val="0"/>
    <w:pPr>
      <w:spacing w:after="120"/>
    </w:pPr>
  </w:style>
  <w:style w:type="paragraph" w:styleId="18">
    <w:name w:val="Block Text"/>
    <w:basedOn w:val="1"/>
    <w:autoRedefine/>
    <w:unhideWhenUsed/>
    <w:qFormat/>
    <w:uiPriority w:val="99"/>
    <w:pPr>
      <w:spacing w:after="120"/>
      <w:ind w:left="1440" w:leftChars="700" w:right="1440" w:rightChars="700"/>
    </w:pPr>
    <w:rPr>
      <w:szCs w:val="24"/>
    </w:rPr>
  </w:style>
  <w:style w:type="paragraph" w:styleId="19">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0">
    <w:name w:val="toc 3"/>
    <w:basedOn w:val="1"/>
    <w:next w:val="1"/>
    <w:autoRedefine/>
    <w:unhideWhenUsed/>
    <w:qFormat/>
    <w:uiPriority w:val="39"/>
    <w:pPr>
      <w:ind w:left="840" w:leftChars="400"/>
    </w:pPr>
  </w:style>
  <w:style w:type="paragraph" w:styleId="21">
    <w:name w:val="Plain Text"/>
    <w:basedOn w:val="1"/>
    <w:link w:val="116"/>
    <w:autoRedefine/>
    <w:qFormat/>
    <w:uiPriority w:val="0"/>
    <w:pPr>
      <w:textAlignment w:val="baseline"/>
    </w:pPr>
    <w:rPr>
      <w:rFonts w:ascii="宋体" w:hAnsi="Courier New"/>
    </w:rPr>
  </w:style>
  <w:style w:type="paragraph" w:styleId="22">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3">
    <w:name w:val="Date"/>
    <w:basedOn w:val="1"/>
    <w:next w:val="1"/>
    <w:link w:val="76"/>
    <w:autoRedefine/>
    <w:semiHidden/>
    <w:unhideWhenUsed/>
    <w:qFormat/>
    <w:uiPriority w:val="99"/>
    <w:pPr>
      <w:ind w:left="100" w:leftChars="2500"/>
    </w:pPr>
  </w:style>
  <w:style w:type="paragraph" w:styleId="24">
    <w:name w:val="Body Text Indent 2"/>
    <w:basedOn w:val="1"/>
    <w:link w:val="74"/>
    <w:autoRedefine/>
    <w:unhideWhenUsed/>
    <w:qFormat/>
    <w:uiPriority w:val="99"/>
    <w:pPr>
      <w:spacing w:after="120" w:line="480" w:lineRule="auto"/>
      <w:ind w:left="420" w:leftChars="200"/>
      <w:jc w:val="left"/>
    </w:pPr>
  </w:style>
  <w:style w:type="paragraph" w:styleId="25">
    <w:name w:val="Balloon Text"/>
    <w:basedOn w:val="1"/>
    <w:link w:val="6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6">
    <w:name w:val="footer"/>
    <w:basedOn w:val="1"/>
    <w:link w:val="5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5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26"/>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Message Header"/>
    <w:basedOn w:val="1"/>
    <w:next w:val="21"/>
    <w:link w:val="11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17"/>
    <w:link w:val="85"/>
    <w:autoRedefine/>
    <w:unhideWhenUsed/>
    <w:qFormat/>
    <w:uiPriority w:val="99"/>
    <w:pPr>
      <w:ind w:firstLine="420" w:firstLineChars="100"/>
    </w:pPr>
  </w:style>
  <w:style w:type="table" w:styleId="40">
    <w:name w:val="Table Grid"/>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FollowedHyperlink"/>
    <w:basedOn w:val="41"/>
    <w:autoRedefine/>
    <w:semiHidden/>
    <w:unhideWhenUsed/>
    <w:qFormat/>
    <w:uiPriority w:val="99"/>
    <w:rPr>
      <w:color w:val="954F72"/>
      <w:u w:val="single"/>
    </w:rPr>
  </w:style>
  <w:style w:type="character" w:styleId="44">
    <w:name w:val="Hyperlink"/>
    <w:basedOn w:val="41"/>
    <w:autoRedefine/>
    <w:unhideWhenUsed/>
    <w:qFormat/>
    <w:uiPriority w:val="99"/>
    <w:rPr>
      <w:color w:val="0000FF" w:themeColor="hyperlink"/>
      <w:u w:val="single"/>
      <w14:textFill>
        <w14:solidFill>
          <w14:schemeClr w14:val="hlink"/>
        </w14:solidFill>
      </w14:textFill>
    </w:rPr>
  </w:style>
  <w:style w:type="character" w:styleId="45">
    <w:name w:val="annotation reference"/>
    <w:autoRedefine/>
    <w:semiHidden/>
    <w:qFormat/>
    <w:uiPriority w:val="0"/>
    <w:rPr>
      <w:sz w:val="21"/>
      <w:szCs w:val="21"/>
    </w:rPr>
  </w:style>
  <w:style w:type="character" w:styleId="46">
    <w:name w:val="footnote reference"/>
    <w:autoRedefine/>
    <w:qFormat/>
    <w:uiPriority w:val="0"/>
    <w:rPr>
      <w:vertAlign w:val="superscript"/>
    </w:rPr>
  </w:style>
  <w:style w:type="paragraph" w:customStyle="1" w:styleId="4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4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9">
    <w:name w:val="标题 1 字符"/>
    <w:basedOn w:val="41"/>
    <w:link w:val="2"/>
    <w:autoRedefine/>
    <w:qFormat/>
    <w:uiPriority w:val="9"/>
    <w:rPr>
      <w:rFonts w:ascii="Times New Roman" w:hAnsi="Times New Roman" w:eastAsia="微软雅黑" w:cs="Times New Roman"/>
      <w:b/>
      <w:bCs/>
      <w:kern w:val="44"/>
      <w:sz w:val="32"/>
      <w:szCs w:val="44"/>
    </w:rPr>
  </w:style>
  <w:style w:type="character" w:customStyle="1" w:styleId="50">
    <w:name w:val="标题 2 字符"/>
    <w:basedOn w:val="41"/>
    <w:link w:val="3"/>
    <w:autoRedefine/>
    <w:qFormat/>
    <w:uiPriority w:val="9"/>
    <w:rPr>
      <w:rFonts w:eastAsia="微软雅黑" w:asciiTheme="majorHAnsi" w:hAnsiTheme="majorHAnsi" w:cstheme="majorBidi"/>
      <w:b/>
      <w:bCs/>
      <w:kern w:val="0"/>
      <w:sz w:val="30"/>
      <w:szCs w:val="32"/>
    </w:rPr>
  </w:style>
  <w:style w:type="character" w:customStyle="1" w:styleId="51">
    <w:name w:val="标题 3 字符"/>
    <w:basedOn w:val="41"/>
    <w:link w:val="4"/>
    <w:autoRedefine/>
    <w:qFormat/>
    <w:uiPriority w:val="0"/>
    <w:rPr>
      <w:rFonts w:ascii="Times New Roman" w:hAnsi="Times New Roman" w:eastAsia="微软雅黑" w:cs="Times New Roman"/>
      <w:b/>
      <w:bCs/>
      <w:kern w:val="0"/>
      <w:sz w:val="28"/>
      <w:szCs w:val="32"/>
    </w:rPr>
  </w:style>
  <w:style w:type="character" w:customStyle="1" w:styleId="52">
    <w:name w:val="标题 4 字符"/>
    <w:basedOn w:val="41"/>
    <w:link w:val="5"/>
    <w:autoRedefine/>
    <w:qFormat/>
    <w:uiPriority w:val="9"/>
    <w:rPr>
      <w:rFonts w:eastAsia="微软雅黑" w:asciiTheme="majorHAnsi" w:hAnsiTheme="majorHAnsi" w:cstheme="majorBidi"/>
      <w:b/>
      <w:bCs/>
      <w:kern w:val="0"/>
      <w:sz w:val="24"/>
      <w:szCs w:val="28"/>
    </w:rPr>
  </w:style>
  <w:style w:type="character" w:customStyle="1" w:styleId="53">
    <w:name w:val="标题 5 字符"/>
    <w:basedOn w:val="41"/>
    <w:link w:val="6"/>
    <w:autoRedefine/>
    <w:qFormat/>
    <w:uiPriority w:val="9"/>
    <w:rPr>
      <w:rFonts w:ascii="Times New Roman" w:hAnsi="Times New Roman" w:eastAsia="宋体" w:cs="Times New Roman"/>
      <w:b/>
      <w:bCs/>
      <w:sz w:val="28"/>
      <w:szCs w:val="28"/>
    </w:rPr>
  </w:style>
  <w:style w:type="character" w:customStyle="1" w:styleId="54">
    <w:name w:val="标题 6 字符"/>
    <w:basedOn w:val="41"/>
    <w:link w:val="7"/>
    <w:autoRedefine/>
    <w:qFormat/>
    <w:uiPriority w:val="9"/>
    <w:rPr>
      <w:rFonts w:ascii="Arial" w:hAnsi="Arial" w:eastAsia="黑体" w:cs="Times New Roman"/>
      <w:b/>
      <w:bCs/>
      <w:sz w:val="24"/>
      <w:szCs w:val="24"/>
    </w:rPr>
  </w:style>
  <w:style w:type="character" w:customStyle="1" w:styleId="55">
    <w:name w:val="标题 7 字符"/>
    <w:basedOn w:val="41"/>
    <w:link w:val="8"/>
    <w:autoRedefine/>
    <w:qFormat/>
    <w:uiPriority w:val="0"/>
    <w:rPr>
      <w:rFonts w:ascii="Times New Roman" w:hAnsi="Times New Roman" w:eastAsia="宋体" w:cs="Times New Roman"/>
      <w:b/>
      <w:bCs/>
      <w:sz w:val="24"/>
      <w:szCs w:val="24"/>
    </w:rPr>
  </w:style>
  <w:style w:type="character" w:customStyle="1" w:styleId="56">
    <w:name w:val="标题 8 字符"/>
    <w:basedOn w:val="41"/>
    <w:link w:val="9"/>
    <w:autoRedefine/>
    <w:qFormat/>
    <w:uiPriority w:val="0"/>
    <w:rPr>
      <w:rFonts w:ascii="Arial" w:hAnsi="Arial" w:eastAsia="黑体" w:cs="Times New Roman"/>
      <w:sz w:val="24"/>
      <w:szCs w:val="24"/>
    </w:rPr>
  </w:style>
  <w:style w:type="character" w:customStyle="1" w:styleId="57">
    <w:name w:val="标题 9 字符"/>
    <w:basedOn w:val="41"/>
    <w:link w:val="10"/>
    <w:autoRedefine/>
    <w:qFormat/>
    <w:uiPriority w:val="9"/>
    <w:rPr>
      <w:rFonts w:ascii="Arial" w:hAnsi="Arial" w:eastAsia="黑体" w:cs="Times New Roman"/>
      <w:szCs w:val="21"/>
    </w:rPr>
  </w:style>
  <w:style w:type="character" w:customStyle="1" w:styleId="58">
    <w:name w:val="页眉 字符"/>
    <w:basedOn w:val="41"/>
    <w:link w:val="28"/>
    <w:autoRedefine/>
    <w:qFormat/>
    <w:uiPriority w:val="0"/>
    <w:rPr>
      <w:sz w:val="18"/>
      <w:szCs w:val="18"/>
    </w:rPr>
  </w:style>
  <w:style w:type="character" w:customStyle="1" w:styleId="59">
    <w:name w:val="页脚 字符"/>
    <w:basedOn w:val="41"/>
    <w:link w:val="26"/>
    <w:autoRedefine/>
    <w:qFormat/>
    <w:uiPriority w:val="0"/>
    <w:rPr>
      <w:sz w:val="18"/>
      <w:szCs w:val="18"/>
    </w:rPr>
  </w:style>
  <w:style w:type="character" w:customStyle="1" w:styleId="60">
    <w:name w:val="批注框文本 字符"/>
    <w:basedOn w:val="41"/>
    <w:link w:val="25"/>
    <w:autoRedefine/>
    <w:semiHidden/>
    <w:qFormat/>
    <w:uiPriority w:val="99"/>
    <w:rPr>
      <w:sz w:val="18"/>
      <w:szCs w:val="18"/>
    </w:rPr>
  </w:style>
  <w:style w:type="character" w:customStyle="1" w:styleId="61">
    <w:name w:val="正文文本缩进 字符"/>
    <w:basedOn w:val="41"/>
    <w:link w:val="14"/>
    <w:autoRedefine/>
    <w:qFormat/>
    <w:uiPriority w:val="0"/>
    <w:rPr>
      <w:rFonts w:ascii="Times New Roman" w:hAnsi="Times New Roman" w:eastAsia="宋体" w:cs="Times New Roman"/>
      <w:kern w:val="0"/>
      <w:sz w:val="20"/>
      <w:szCs w:val="20"/>
      <w:lang w:bidi="he-IL"/>
    </w:rPr>
  </w:style>
  <w:style w:type="paragraph" w:styleId="62">
    <w:name w:val="List Paragraph"/>
    <w:basedOn w:val="1"/>
    <w:link w:val="63"/>
    <w:autoRedefine/>
    <w:qFormat/>
    <w:uiPriority w:val="34"/>
    <w:pPr>
      <w:snapToGrid w:val="0"/>
      <w:spacing w:line="360" w:lineRule="auto"/>
      <w:jc w:val="left"/>
    </w:pPr>
    <w:rPr>
      <w:rFonts w:eastAsia="微软雅黑"/>
      <w:b/>
      <w:sz w:val="30"/>
    </w:rPr>
  </w:style>
  <w:style w:type="character" w:customStyle="1" w:styleId="63">
    <w:name w:val="列出段落 字符"/>
    <w:link w:val="62"/>
    <w:autoRedefine/>
    <w:qFormat/>
    <w:uiPriority w:val="34"/>
    <w:rPr>
      <w:rFonts w:ascii="Times New Roman" w:hAnsi="Times New Roman" w:eastAsia="微软雅黑" w:cs="Times New Roman"/>
      <w:b/>
      <w:kern w:val="0"/>
      <w:sz w:val="30"/>
      <w:szCs w:val="20"/>
    </w:rPr>
  </w:style>
  <w:style w:type="character" w:customStyle="1" w:styleId="64">
    <w:name w:val="不明显强调1"/>
    <w:basedOn w:val="41"/>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6">
    <w:name w:val="TOC 标题1"/>
    <w:basedOn w:val="2"/>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Body text|1_"/>
    <w:link w:val="68"/>
    <w:autoRedefine/>
    <w:qFormat/>
    <w:uiPriority w:val="0"/>
    <w:rPr>
      <w:rFonts w:ascii="宋体" w:hAnsi="宋体" w:cs="宋体"/>
      <w:sz w:val="28"/>
      <w:szCs w:val="28"/>
      <w:lang w:val="zh-TW" w:eastAsia="zh-TW" w:bidi="zh-TW"/>
    </w:rPr>
  </w:style>
  <w:style w:type="paragraph" w:customStyle="1" w:styleId="68">
    <w:name w:val="Body text|1"/>
    <w:basedOn w:val="1"/>
    <w:link w:val="6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69">
    <w:name w:val="Header or footer|1_"/>
    <w:link w:val="70"/>
    <w:autoRedefine/>
    <w:qFormat/>
    <w:uiPriority w:val="0"/>
    <w:rPr>
      <w:sz w:val="22"/>
      <w:lang w:val="zh-TW" w:eastAsia="zh-TW" w:bidi="zh-TW"/>
    </w:rPr>
  </w:style>
  <w:style w:type="paragraph" w:customStyle="1" w:styleId="70">
    <w:name w:val="Header or footer|1"/>
    <w:basedOn w:val="1"/>
    <w:link w:val="6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1">
    <w:name w:val="正文文本 3 字符"/>
    <w:basedOn w:val="41"/>
    <w:link w:val="16"/>
    <w:autoRedefine/>
    <w:semiHidden/>
    <w:qFormat/>
    <w:uiPriority w:val="99"/>
    <w:rPr>
      <w:rFonts w:ascii="Times New Roman" w:hAnsi="Times New Roman" w:eastAsia="宋体" w:cs="Times New Roman"/>
      <w:kern w:val="0"/>
      <w:sz w:val="16"/>
      <w:szCs w:val="16"/>
    </w:rPr>
  </w:style>
  <w:style w:type="character" w:customStyle="1" w:styleId="72">
    <w:name w:val="fontstyle01"/>
    <w:basedOn w:val="41"/>
    <w:autoRedefine/>
    <w:qFormat/>
    <w:uiPriority w:val="0"/>
    <w:rPr>
      <w:rFonts w:hint="eastAsia" w:ascii="宋体" w:hAnsi="宋体" w:eastAsia="宋体"/>
      <w:color w:val="000000"/>
      <w:sz w:val="44"/>
      <w:szCs w:val="44"/>
    </w:rPr>
  </w:style>
  <w:style w:type="character" w:customStyle="1" w:styleId="73">
    <w:name w:val="fontstyle21"/>
    <w:basedOn w:val="41"/>
    <w:autoRedefine/>
    <w:qFormat/>
    <w:uiPriority w:val="0"/>
    <w:rPr>
      <w:rFonts w:hint="default" w:ascii="Wingdings-Regular" w:hAnsi="Wingdings-Regular"/>
      <w:color w:val="000000"/>
      <w:sz w:val="22"/>
      <w:szCs w:val="22"/>
    </w:rPr>
  </w:style>
  <w:style w:type="character" w:customStyle="1" w:styleId="74">
    <w:name w:val="正文文本缩进 2 字符"/>
    <w:basedOn w:val="41"/>
    <w:link w:val="24"/>
    <w:autoRedefine/>
    <w:qFormat/>
    <w:uiPriority w:val="99"/>
    <w:rPr>
      <w:rFonts w:ascii="Times New Roman" w:hAnsi="Times New Roman" w:eastAsia="宋体" w:cs="Times New Roman"/>
      <w:kern w:val="0"/>
      <w:szCs w:val="20"/>
    </w:rPr>
  </w:style>
  <w:style w:type="character" w:customStyle="1" w:styleId="75">
    <w:name w:val="Unresolved Mention"/>
    <w:basedOn w:val="41"/>
    <w:autoRedefine/>
    <w:semiHidden/>
    <w:unhideWhenUsed/>
    <w:qFormat/>
    <w:uiPriority w:val="99"/>
    <w:rPr>
      <w:color w:val="605E5C"/>
      <w:shd w:val="clear" w:color="auto" w:fill="E1DFDD"/>
    </w:rPr>
  </w:style>
  <w:style w:type="character" w:customStyle="1" w:styleId="76">
    <w:name w:val="日期 字符"/>
    <w:basedOn w:val="41"/>
    <w:link w:val="23"/>
    <w:autoRedefine/>
    <w:semiHidden/>
    <w:qFormat/>
    <w:uiPriority w:val="99"/>
    <w:rPr>
      <w:rFonts w:ascii="Times New Roman" w:hAnsi="Times New Roman" w:eastAsia="宋体" w:cs="Times New Roman"/>
      <w:kern w:val="0"/>
      <w:szCs w:val="20"/>
    </w:rPr>
  </w:style>
  <w:style w:type="character" w:customStyle="1" w:styleId="77">
    <w:name w:val="正文缩进 字符"/>
    <w:link w:val="12"/>
    <w:autoRedefine/>
    <w:qFormat/>
    <w:uiPriority w:val="0"/>
    <w:rPr>
      <w:rFonts w:ascii="宋体"/>
      <w:sz w:val="24"/>
    </w:rPr>
  </w:style>
  <w:style w:type="character" w:customStyle="1" w:styleId="78">
    <w:name w:val="正文文本 字符"/>
    <w:basedOn w:val="41"/>
    <w:link w:val="17"/>
    <w:autoRedefine/>
    <w:qFormat/>
    <w:uiPriority w:val="0"/>
    <w:rPr>
      <w:rFonts w:ascii="Times New Roman" w:hAnsi="Times New Roman" w:eastAsia="宋体" w:cs="Times New Roman"/>
      <w:kern w:val="0"/>
      <w:szCs w:val="20"/>
    </w:rPr>
  </w:style>
  <w:style w:type="paragraph" w:customStyle="1" w:styleId="7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0">
    <w:name w:val="WPSOffice手动目录 1"/>
    <w:autoRedefine/>
    <w:qFormat/>
    <w:uiPriority w:val="0"/>
    <w:rPr>
      <w:rFonts w:ascii="Times New Roman" w:hAnsi="Times New Roman" w:eastAsia="宋体" w:cs="Times New Roman"/>
      <w:lang w:val="en-US" w:eastAsia="zh-CN" w:bidi="ar-SA"/>
    </w:rPr>
  </w:style>
  <w:style w:type="paragraph" w:customStyle="1" w:styleId="8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4">
    <w:name w:val="正文首行缩进 2 字符"/>
    <w:basedOn w:val="61"/>
    <w:link w:val="13"/>
    <w:autoRedefine/>
    <w:qFormat/>
    <w:uiPriority w:val="0"/>
    <w:rPr>
      <w:rFonts w:ascii="Times New Roman" w:hAnsi="Times New Roman" w:eastAsia="宋体" w:cs="Times New Roman"/>
      <w:kern w:val="0"/>
      <w:sz w:val="20"/>
      <w:szCs w:val="24"/>
      <w:lang w:bidi="he-IL"/>
    </w:rPr>
  </w:style>
  <w:style w:type="character" w:customStyle="1" w:styleId="85">
    <w:name w:val="正文首行缩进 字符"/>
    <w:basedOn w:val="78"/>
    <w:link w:val="38"/>
    <w:autoRedefine/>
    <w:semiHidden/>
    <w:qFormat/>
    <w:uiPriority w:val="99"/>
    <w:rPr>
      <w:rFonts w:ascii="Times New Roman" w:hAnsi="Times New Roman" w:eastAsia="宋体" w:cs="Times New Roman"/>
      <w:kern w:val="0"/>
      <w:szCs w:val="20"/>
    </w:rPr>
  </w:style>
  <w:style w:type="paragraph" w:customStyle="1" w:styleId="8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8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8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5">
    <w:name w:val="批注文字 字符"/>
    <w:basedOn w:val="41"/>
    <w:link w:val="15"/>
    <w:autoRedefine/>
    <w:qFormat/>
    <w:uiPriority w:val="0"/>
    <w:rPr>
      <w:rFonts w:ascii="Times New Roman" w:hAnsi="Times New Roman" w:eastAsia="宋体" w:cs="Times New Roman"/>
      <w:kern w:val="0"/>
      <w:sz w:val="20"/>
      <w:szCs w:val="20"/>
    </w:rPr>
  </w:style>
  <w:style w:type="character" w:customStyle="1" w:styleId="116">
    <w:name w:val="纯文本 字符"/>
    <w:basedOn w:val="41"/>
    <w:link w:val="21"/>
    <w:autoRedefine/>
    <w:qFormat/>
    <w:uiPriority w:val="0"/>
    <w:rPr>
      <w:rFonts w:ascii="宋体" w:hAnsi="Courier New" w:eastAsia="宋体" w:cs="Times New Roman"/>
      <w:kern w:val="0"/>
      <w:szCs w:val="20"/>
    </w:rPr>
  </w:style>
  <w:style w:type="character" w:customStyle="1" w:styleId="117">
    <w:name w:val="信息标题 字符"/>
    <w:basedOn w:val="41"/>
    <w:link w:val="35"/>
    <w:autoRedefine/>
    <w:qFormat/>
    <w:uiPriority w:val="0"/>
    <w:rPr>
      <w:rFonts w:ascii="Cambria" w:hAnsi="Cambria" w:eastAsia="宋体" w:cs="Times New Roman"/>
      <w:sz w:val="24"/>
      <w:szCs w:val="20"/>
      <w:shd w:val="pct20" w:color="auto" w:fill="auto"/>
    </w:rPr>
  </w:style>
  <w:style w:type="character" w:customStyle="1" w:styleId="118">
    <w:name w:val="font41"/>
    <w:basedOn w:val="41"/>
    <w:autoRedefine/>
    <w:qFormat/>
    <w:uiPriority w:val="0"/>
    <w:rPr>
      <w:rFonts w:hint="eastAsia" w:ascii="黑体" w:eastAsia="黑体" w:cs="黑体"/>
      <w:color w:val="000000"/>
      <w:sz w:val="18"/>
      <w:szCs w:val="18"/>
      <w:u w:val="none"/>
    </w:rPr>
  </w:style>
  <w:style w:type="character" w:customStyle="1" w:styleId="119">
    <w:name w:val="font31"/>
    <w:autoRedefine/>
    <w:qFormat/>
    <w:uiPriority w:val="0"/>
    <w:rPr>
      <w:rFonts w:hint="eastAsia" w:ascii="宋体" w:hAnsi="宋体" w:eastAsia="宋体" w:cs="宋体"/>
      <w:color w:val="000000"/>
      <w:sz w:val="18"/>
      <w:szCs w:val="18"/>
      <w:u w:val="none"/>
    </w:rPr>
  </w:style>
  <w:style w:type="character" w:customStyle="1" w:styleId="120">
    <w:name w:val="NormalCharacter"/>
    <w:autoRedefine/>
    <w:semiHidden/>
    <w:qFormat/>
    <w:uiPriority w:val="0"/>
    <w:rPr>
      <w:rFonts w:ascii="Calibri" w:hAnsi="Calibri" w:cs="新宋体"/>
      <w:b/>
      <w:bCs/>
      <w:kern w:val="2"/>
      <w:sz w:val="28"/>
      <w:szCs w:val="36"/>
      <w:lang w:val="en-US" w:eastAsia="zh-CN" w:bidi="ar-SA"/>
    </w:rPr>
  </w:style>
  <w:style w:type="character" w:customStyle="1" w:styleId="121">
    <w:name w:val="font11"/>
    <w:basedOn w:val="41"/>
    <w:autoRedefine/>
    <w:qFormat/>
    <w:uiPriority w:val="0"/>
    <w:rPr>
      <w:rFonts w:hint="eastAsia" w:ascii="宋体" w:hAnsi="宋体" w:eastAsia="宋体"/>
      <w:b/>
      <w:color w:val="000000"/>
      <w:kern w:val="2"/>
      <w:sz w:val="18"/>
      <w:u w:val="none"/>
    </w:rPr>
  </w:style>
  <w:style w:type="paragraph" w:customStyle="1" w:styleId="122">
    <w:name w:val="模板普通正文"/>
    <w:basedOn w:val="14"/>
    <w:autoRedefine/>
    <w:qFormat/>
    <w:uiPriority w:val="0"/>
    <w:pPr>
      <w:adjustRightInd/>
      <w:spacing w:beforeLines="50" w:after="10" w:line="240" w:lineRule="auto"/>
      <w:ind w:left="0" w:firstLine="490" w:firstLineChars="175"/>
    </w:pPr>
    <w:rPr>
      <w:kern w:val="2"/>
      <w:lang w:bidi="ar-SA"/>
    </w:rPr>
  </w:style>
  <w:style w:type="paragraph" w:customStyle="1" w:styleId="12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5">
    <w:name w:val="无间隔1"/>
    <w:autoRedefine/>
    <w:qFormat/>
    <w:uiPriority w:val="1"/>
    <w:rPr>
      <w:rFonts w:ascii="Calibri" w:hAnsi="Calibri" w:eastAsia="宋体" w:cs="黑体"/>
      <w:sz w:val="22"/>
      <w:szCs w:val="22"/>
      <w:lang w:val="en-US" w:eastAsia="zh-CN" w:bidi="ar-SA"/>
    </w:rPr>
  </w:style>
  <w:style w:type="character" w:customStyle="1" w:styleId="126">
    <w:name w:val="正文文本缩进 3 字符"/>
    <w:basedOn w:val="41"/>
    <w:link w:val="32"/>
    <w:autoRedefine/>
    <w:semiHidden/>
    <w:qFormat/>
    <w:uiPriority w:val="99"/>
    <w:rPr>
      <w:rFonts w:ascii="Times New Roman" w:hAnsi="Times New Roman" w:eastAsia="宋体" w:cs="Times New Roman"/>
      <w:kern w:val="0"/>
      <w:sz w:val="16"/>
      <w:szCs w:val="16"/>
    </w:rPr>
  </w:style>
  <w:style w:type="paragraph" w:customStyle="1" w:styleId="127">
    <w:name w:val="文本"/>
    <w:basedOn w:val="1"/>
    <w:link w:val="12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28">
    <w:name w:val="文本 Char"/>
    <w:link w:val="127"/>
    <w:autoRedefine/>
    <w:qFormat/>
    <w:uiPriority w:val="0"/>
    <w:rPr>
      <w:rFonts w:ascii="仿宋_GB2312" w:hAnsi="Times New Roman" w:eastAsia="仿宋_GB2312" w:cs="Times New Roman"/>
      <w:sz w:val="24"/>
      <w:szCs w:val="24"/>
    </w:rPr>
  </w:style>
  <w:style w:type="paragraph" w:customStyle="1" w:styleId="12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1">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2">
    <w:name w:val="网格型1"/>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3">
    <w:name w:val="纯文本1"/>
    <w:basedOn w:val="1"/>
    <w:autoRedefine/>
    <w:qFormat/>
    <w:uiPriority w:val="0"/>
    <w:pPr>
      <w:adjustRightInd w:val="0"/>
      <w:textAlignment w:val="baseline"/>
    </w:pPr>
    <w:rPr>
      <w:rFonts w:ascii="宋体" w:hAnsi="宋体" w:eastAsia="楷体_GB2312" w:cs="宋体"/>
      <w:sz w:val="28"/>
    </w:rPr>
  </w:style>
  <w:style w:type="paragraph" w:customStyle="1" w:styleId="13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43</Pages>
  <Words>13544</Words>
  <Characters>14270</Characters>
  <Lines>29</Lines>
  <Paragraphs>8</Paragraphs>
  <TotalTime>5</TotalTime>
  <ScaleCrop>false</ScaleCrop>
  <LinksUpToDate>false</LinksUpToDate>
  <CharactersWithSpaces>14748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2025-11-24T07:27:58Z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C2AEECE6211341D18CB721DAC75BA94B_13</vt:lpwstr>
  </property>
  <property fmtid="{D5CDD505-2E9C-101B-9397-08002B2CF9AE}" pid="4" name="KSOTemplateDocerSaveRecord">
    <vt:lpwstr>eyJoZGlkIjoiNDFjNjc4MzM2NGNhOTY1ZjQ2ZmNmMWE4MmVlYzQxYjkiLCJ1c2VySWQiOiIzMDI1ODcyMjYifQ==</vt:lpwstr>
  </property>
</Properties>
</file>